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4E8BA">
      <w:pPr>
        <w:rPr>
          <w:rFonts w:ascii="Arial" w:hAnsi="Arial" w:cs="Arial"/>
        </w:rPr>
      </w:pPr>
    </w:p>
    <w:p w14:paraId="07A46646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3EB7C0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65303A86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16D8FFCB">
      <w:pPr>
        <w:rPr>
          <w:rFonts w:ascii="Arial" w:hAnsi="Arial" w:cs="Arial"/>
        </w:rPr>
      </w:pPr>
    </w:p>
    <w:p w14:paraId="29CA0891">
      <w:pPr>
        <w:rPr>
          <w:rFonts w:ascii="Arial" w:hAnsi="Arial" w:cs="Arial"/>
        </w:rPr>
      </w:pPr>
    </w:p>
    <w:p w14:paraId="4738CB8D">
      <w:pPr>
        <w:rPr>
          <w:rFonts w:ascii="Arial" w:hAnsi="Arial" w:cs="Arial"/>
        </w:rPr>
      </w:pPr>
    </w:p>
    <w:p w14:paraId="650EE3AB">
      <w:pPr>
        <w:rPr>
          <w:rFonts w:ascii="Arial" w:hAnsi="Arial" w:cs="Arial"/>
        </w:rPr>
      </w:pPr>
    </w:p>
    <w:p w14:paraId="6383CBE2">
      <w:pPr>
        <w:rPr>
          <w:rFonts w:ascii="Arial" w:hAnsi="Arial" w:cs="Arial"/>
        </w:rPr>
      </w:pPr>
    </w:p>
    <w:p w14:paraId="7C647E75">
      <w:pPr>
        <w:rPr>
          <w:rFonts w:ascii="Arial" w:hAnsi="Arial" w:cs="Arial"/>
        </w:rPr>
      </w:pPr>
    </w:p>
    <w:p w14:paraId="40BA1E57">
      <w:pPr>
        <w:rPr>
          <w:rFonts w:ascii="Arial" w:hAnsi="Arial" w:cs="Arial"/>
        </w:rPr>
      </w:pPr>
    </w:p>
    <w:p w14:paraId="58653F8B">
      <w:pPr>
        <w:rPr>
          <w:rFonts w:ascii="Arial" w:hAnsi="Arial" w:cs="Arial"/>
        </w:rPr>
      </w:pPr>
    </w:p>
    <w:p w14:paraId="6F316107">
      <w:pPr>
        <w:rPr>
          <w:rFonts w:ascii="Arial" w:hAnsi="Arial" w:cs="Arial"/>
        </w:rPr>
      </w:pPr>
    </w:p>
    <w:p w14:paraId="507D8535">
      <w:pPr>
        <w:rPr>
          <w:rFonts w:ascii="Arial" w:hAnsi="Arial" w:cs="Arial"/>
        </w:rPr>
      </w:pPr>
    </w:p>
    <w:p w14:paraId="25ABE136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BYAAABkcnMv&#10;UEsBAhQAFAAAAAgAh07iQFw38lHUAAAABgEAAA8AAAAAAAAAAQAgAAAAOAAAAGRycy9kb3ducmV2&#10;LnhtbFBLAQIUABQAAAAIAIdO4kC/gccL6gEAALkDAAAOAAAAAAAAAAEAIAAAADkBAABkcnMvZTJv&#10;RG9jLnhtbFBLBQYAAAAABgAGAFkBAACVBQAAAAA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302117A8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RocketMQ</w:t>
      </w:r>
      <w:r>
        <w:rPr>
          <w:rFonts w:hint="eastAsia" w:ascii="黑体" w:hAnsi="黑体" w:eastAsia="黑体" w:cs="Arial"/>
          <w:sz w:val="36"/>
          <w:szCs w:val="36"/>
        </w:rPr>
        <w:t>安装</w:t>
      </w:r>
      <w:r>
        <w:rPr>
          <w:rFonts w:ascii="黑体" w:hAnsi="黑体" w:eastAsia="黑体" w:cs="Arial"/>
          <w:sz w:val="36"/>
          <w:szCs w:val="36"/>
        </w:rPr>
        <w:t>规范</w:t>
      </w:r>
    </w:p>
    <w:p w14:paraId="5095A6BE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XiITCtYAAAAHAQAADwAAAAAA&#10;AAABACAAAAA4AAAAZHJzL2Rvd25yZXYueG1sUEsBAhQAFAAAAAgAh07iQP4YC0//AQAA8wMAAA4A&#10;AAAAAAAAAQAgAAAAOwEAAGRycy9lMm9Eb2MueG1sUEsFBgAAAAAGAAYAWQEAAKwFAAAAAA=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69026546">
      <w:pPr>
        <w:rPr>
          <w:rFonts w:ascii="Arial" w:hAnsi="Arial" w:cs="Arial"/>
        </w:rPr>
      </w:pPr>
    </w:p>
    <w:p w14:paraId="647152A7">
      <w:pPr>
        <w:rPr>
          <w:rFonts w:ascii="Arial" w:hAnsi="Arial" w:cs="Arial"/>
        </w:rPr>
      </w:pPr>
    </w:p>
    <w:p w14:paraId="626822B5">
      <w:pPr>
        <w:rPr>
          <w:rFonts w:ascii="Arial" w:hAnsi="Arial" w:cs="Arial"/>
        </w:rPr>
      </w:pPr>
    </w:p>
    <w:p w14:paraId="5DB00A93">
      <w:pPr>
        <w:rPr>
          <w:rFonts w:ascii="Arial" w:hAnsi="Arial" w:cs="Arial"/>
        </w:rPr>
      </w:pPr>
    </w:p>
    <w:p w14:paraId="344DE44A">
      <w:pPr>
        <w:rPr>
          <w:rFonts w:ascii="Arial" w:hAnsi="Arial" w:cs="Arial"/>
        </w:rPr>
      </w:pPr>
    </w:p>
    <w:p w14:paraId="751677E0">
      <w:pPr>
        <w:rPr>
          <w:rFonts w:ascii="Arial" w:hAnsi="Arial" w:cs="Arial"/>
        </w:rPr>
      </w:pPr>
    </w:p>
    <w:p w14:paraId="411B8111">
      <w:pPr>
        <w:rPr>
          <w:rFonts w:ascii="Arial" w:hAnsi="Arial" w:cs="Arial"/>
        </w:rPr>
      </w:pPr>
    </w:p>
    <w:p w14:paraId="0E9870E3">
      <w:pPr>
        <w:rPr>
          <w:rFonts w:ascii="Arial" w:hAnsi="Arial" w:cs="Arial"/>
        </w:rPr>
      </w:pPr>
    </w:p>
    <w:p w14:paraId="1B8A65C8">
      <w:pPr>
        <w:rPr>
          <w:rFonts w:ascii="Arial" w:hAnsi="Arial" w:cs="Arial"/>
        </w:rPr>
      </w:pPr>
    </w:p>
    <w:p w14:paraId="1E563171">
      <w:pPr>
        <w:rPr>
          <w:rFonts w:ascii="Arial" w:hAnsi="Arial" w:cs="Arial"/>
        </w:rPr>
      </w:pPr>
    </w:p>
    <w:p w14:paraId="7EC70095">
      <w:pPr>
        <w:rPr>
          <w:rFonts w:ascii="Arial" w:hAnsi="Arial" w:cs="Arial"/>
        </w:rPr>
      </w:pPr>
    </w:p>
    <w:p w14:paraId="2EFEE44E">
      <w:pPr>
        <w:rPr>
          <w:rFonts w:ascii="Arial" w:hAnsi="Arial" w:cs="Arial"/>
        </w:rPr>
      </w:pPr>
    </w:p>
    <w:p w14:paraId="507DE34A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4BC4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31273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F7BA0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2175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C3DD0E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CEA06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51EE5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878C5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195E5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2108AD3C">
      <w:pPr>
        <w:spacing w:line="360" w:lineRule="auto"/>
        <w:rPr>
          <w:b/>
        </w:rPr>
      </w:pPr>
    </w:p>
    <w:p w14:paraId="1181033D">
      <w:pPr>
        <w:spacing w:line="360" w:lineRule="auto"/>
        <w:rPr>
          <w:b/>
        </w:rPr>
      </w:pPr>
    </w:p>
    <w:p w14:paraId="3B199064">
      <w:pPr>
        <w:spacing w:line="360" w:lineRule="auto"/>
        <w:rPr>
          <w:b/>
        </w:rPr>
      </w:pPr>
    </w:p>
    <w:p w14:paraId="644FA343">
      <w:pPr>
        <w:spacing w:line="360" w:lineRule="auto"/>
        <w:rPr>
          <w:b/>
        </w:rPr>
      </w:pPr>
    </w:p>
    <w:p w14:paraId="5F455032">
      <w:pPr>
        <w:widowControl/>
        <w:jc w:val="left"/>
        <w:rPr>
          <w:rFonts w:hint="eastAsia"/>
        </w:rPr>
      </w:pPr>
    </w:p>
    <w:p w14:paraId="33FB8F55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A9ED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7812A34F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1E842CE4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12A829D1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67E67D4D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58F8C0E9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7B6D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4DF59A11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08012F64">
            <w:pPr>
              <w:spacing w:line="360" w:lineRule="auto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/0</w:t>
            </w:r>
            <w:r>
              <w:rPr>
                <w:rFonts w:hint="eastAsia" w:ascii="Arial" w:hAnsi="Arial"/>
                <w:bCs/>
                <w:lang w:val="en-US" w:eastAsia="zh-CN"/>
              </w:rPr>
              <w:t>4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09</w:t>
            </w:r>
          </w:p>
        </w:tc>
        <w:tc>
          <w:tcPr>
            <w:tcW w:w="1260" w:type="dxa"/>
            <w:noWrap w:val="0"/>
            <w:vAlign w:val="top"/>
          </w:tcPr>
          <w:p w14:paraId="4324944B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183A0EAA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4274E19D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6FF9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7696B167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20" w:type="dxa"/>
            <w:noWrap w:val="0"/>
            <w:vAlign w:val="top"/>
          </w:tcPr>
          <w:p w14:paraId="6DD598A0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60" w:type="dxa"/>
            <w:noWrap w:val="0"/>
            <w:vAlign w:val="top"/>
          </w:tcPr>
          <w:p w14:paraId="29874F9F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6F62958E">
            <w:pPr>
              <w:spacing w:line="360" w:lineRule="auto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  <w:tc>
          <w:tcPr>
            <w:tcW w:w="1562" w:type="dxa"/>
            <w:noWrap w:val="0"/>
            <w:vAlign w:val="top"/>
          </w:tcPr>
          <w:p w14:paraId="47692E05">
            <w:pPr>
              <w:spacing w:line="360" w:lineRule="auto"/>
              <w:ind w:firstLine="210" w:firstLineChars="10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</w:tr>
      <w:tr w14:paraId="5938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191F567C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0B85CAC5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4FB4086A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61470261">
            <w:pPr>
              <w:spacing w:line="360" w:lineRule="auto"/>
              <w:rPr>
                <w:rFonts w:hint="eastAsia" w:ascii="Arial" w:hAnsi="Arial"/>
                <w:bCs/>
              </w:rPr>
            </w:pPr>
            <w:bookmarkStart w:id="69" w:name="_GoBack"/>
            <w:bookmarkEnd w:id="69"/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2D88767C">
            <w:pPr>
              <w:spacing w:line="360" w:lineRule="auto"/>
              <w:rPr>
                <w:rFonts w:ascii="Arial" w:hAnsi="Arial"/>
                <w:bCs/>
              </w:rPr>
            </w:pPr>
          </w:p>
        </w:tc>
      </w:tr>
    </w:tbl>
    <w:p w14:paraId="18737948">
      <w:pPr>
        <w:jc w:val="center"/>
        <w:rPr>
          <w:rFonts w:hint="eastAsia"/>
        </w:rPr>
      </w:pPr>
    </w:p>
    <w:p w14:paraId="240CEDC4">
      <w:pPr>
        <w:jc w:val="center"/>
        <w:rPr>
          <w:rFonts w:hint="eastAsia"/>
        </w:rPr>
      </w:pPr>
    </w:p>
    <w:p w14:paraId="0396EF0B">
      <w:pPr>
        <w:jc w:val="center"/>
        <w:rPr>
          <w:rFonts w:hint="eastAsia"/>
        </w:rPr>
      </w:pPr>
    </w:p>
    <w:p w14:paraId="3D6A38C6">
      <w:pPr>
        <w:jc w:val="center"/>
        <w:rPr>
          <w:rFonts w:hint="eastAsia"/>
        </w:rPr>
      </w:pPr>
    </w:p>
    <w:p w14:paraId="7C9BA02B">
      <w:pPr>
        <w:jc w:val="center"/>
        <w:rPr>
          <w:rFonts w:hint="eastAsia"/>
        </w:rPr>
      </w:pPr>
    </w:p>
    <w:p w14:paraId="466EE545">
      <w:pPr>
        <w:jc w:val="center"/>
        <w:rPr>
          <w:rFonts w:hint="eastAsia"/>
        </w:rPr>
      </w:pPr>
    </w:p>
    <w:p w14:paraId="3011694B">
      <w:pPr>
        <w:jc w:val="center"/>
        <w:rPr>
          <w:rFonts w:hint="eastAsia"/>
        </w:rPr>
      </w:pPr>
    </w:p>
    <w:p w14:paraId="4B5DC3A5">
      <w:pPr>
        <w:jc w:val="center"/>
        <w:rPr>
          <w:rFonts w:hint="eastAsia"/>
        </w:rPr>
      </w:pPr>
    </w:p>
    <w:p w14:paraId="4602DF6C">
      <w:pPr>
        <w:jc w:val="center"/>
        <w:rPr>
          <w:rFonts w:hint="eastAsia"/>
        </w:rPr>
      </w:pPr>
    </w:p>
    <w:p w14:paraId="36928433">
      <w:pPr>
        <w:jc w:val="center"/>
        <w:rPr>
          <w:rFonts w:hint="eastAsia"/>
        </w:rPr>
      </w:pPr>
    </w:p>
    <w:p w14:paraId="650DA4A1">
      <w:pPr>
        <w:jc w:val="center"/>
        <w:rPr>
          <w:rFonts w:hint="eastAsia"/>
        </w:rPr>
      </w:pPr>
    </w:p>
    <w:p w14:paraId="61A9375C">
      <w:pPr>
        <w:jc w:val="center"/>
        <w:rPr>
          <w:rFonts w:hint="eastAsia"/>
        </w:rPr>
      </w:pPr>
    </w:p>
    <w:p w14:paraId="2865898C">
      <w:pPr>
        <w:jc w:val="center"/>
        <w:rPr>
          <w:rFonts w:hint="eastAsia"/>
        </w:rPr>
      </w:pPr>
    </w:p>
    <w:p w14:paraId="09870779">
      <w:pPr>
        <w:jc w:val="center"/>
        <w:rPr>
          <w:rFonts w:hint="eastAsia"/>
        </w:rPr>
      </w:pPr>
    </w:p>
    <w:p w14:paraId="26EB2740">
      <w:pPr>
        <w:jc w:val="center"/>
        <w:rPr>
          <w:rFonts w:hint="eastAsia"/>
        </w:rPr>
      </w:pPr>
    </w:p>
    <w:p w14:paraId="2198B342">
      <w:pPr>
        <w:jc w:val="center"/>
        <w:rPr>
          <w:rFonts w:hint="eastAsia"/>
        </w:rPr>
      </w:pPr>
    </w:p>
    <w:p w14:paraId="227BE471">
      <w:pPr>
        <w:jc w:val="center"/>
        <w:rPr>
          <w:rFonts w:hint="eastAsia"/>
        </w:rPr>
      </w:pPr>
    </w:p>
    <w:p w14:paraId="24B2BB08">
      <w:pPr>
        <w:jc w:val="center"/>
        <w:rPr>
          <w:rFonts w:hint="eastAsia"/>
        </w:rPr>
      </w:pPr>
    </w:p>
    <w:p w14:paraId="180AFC0A">
      <w:pPr>
        <w:jc w:val="center"/>
        <w:rPr>
          <w:rFonts w:hint="eastAsia"/>
        </w:rPr>
      </w:pPr>
    </w:p>
    <w:p w14:paraId="3824CB69">
      <w:pPr>
        <w:jc w:val="center"/>
        <w:rPr>
          <w:rFonts w:hint="eastAsia"/>
        </w:rPr>
      </w:pPr>
    </w:p>
    <w:p w14:paraId="289C5482">
      <w:pPr>
        <w:jc w:val="center"/>
        <w:rPr>
          <w:rFonts w:hint="eastAsia"/>
        </w:rPr>
      </w:pPr>
    </w:p>
    <w:p w14:paraId="1EDF967C">
      <w:pPr>
        <w:jc w:val="center"/>
        <w:rPr>
          <w:rFonts w:hint="eastAsia"/>
        </w:rPr>
      </w:pPr>
    </w:p>
    <w:p w14:paraId="52FC88A3">
      <w:pPr>
        <w:jc w:val="center"/>
        <w:rPr>
          <w:rFonts w:hint="eastAsia"/>
        </w:rPr>
      </w:pPr>
    </w:p>
    <w:p w14:paraId="14E3527D">
      <w:pPr>
        <w:jc w:val="center"/>
        <w:rPr>
          <w:rFonts w:hint="eastAsia"/>
        </w:rPr>
      </w:pPr>
    </w:p>
    <w:p w14:paraId="614A517A">
      <w:pPr>
        <w:jc w:val="center"/>
        <w:rPr>
          <w:rFonts w:hint="eastAsia"/>
        </w:rPr>
      </w:pPr>
    </w:p>
    <w:p w14:paraId="0B74F546">
      <w:pPr>
        <w:jc w:val="center"/>
        <w:rPr>
          <w:rFonts w:hint="eastAsia"/>
        </w:rPr>
      </w:pPr>
    </w:p>
    <w:p w14:paraId="6BA84918">
      <w:pPr>
        <w:jc w:val="center"/>
        <w:rPr>
          <w:rFonts w:hint="eastAsia"/>
        </w:rPr>
      </w:pPr>
    </w:p>
    <w:p w14:paraId="5818DE31">
      <w:pPr>
        <w:jc w:val="center"/>
        <w:rPr>
          <w:rFonts w:hint="eastAsia"/>
        </w:rPr>
      </w:pPr>
    </w:p>
    <w:p w14:paraId="6AD0D4FF">
      <w:pPr>
        <w:jc w:val="center"/>
        <w:rPr>
          <w:rFonts w:hint="eastAsia"/>
        </w:rPr>
      </w:pPr>
    </w:p>
    <w:p w14:paraId="3D75C45D">
      <w:pPr>
        <w:jc w:val="center"/>
        <w:rPr>
          <w:rFonts w:hint="eastAsia"/>
        </w:rPr>
      </w:pPr>
    </w:p>
    <w:p w14:paraId="7C9735E6">
      <w:pPr>
        <w:jc w:val="center"/>
        <w:rPr>
          <w:rFonts w:hint="eastAsia"/>
        </w:rPr>
      </w:pPr>
    </w:p>
    <w:p w14:paraId="50865574">
      <w:pPr>
        <w:jc w:val="center"/>
        <w:rPr>
          <w:rFonts w:hint="eastAsia"/>
        </w:rPr>
      </w:pPr>
    </w:p>
    <w:p w14:paraId="5F189655">
      <w:pPr>
        <w:jc w:val="center"/>
        <w:rPr>
          <w:rFonts w:hint="eastAsia"/>
        </w:rPr>
      </w:pPr>
    </w:p>
    <w:p w14:paraId="0B046401">
      <w:pPr>
        <w:jc w:val="center"/>
        <w:rPr>
          <w:rFonts w:hint="eastAsia"/>
        </w:rPr>
      </w:pPr>
    </w:p>
    <w:p w14:paraId="48DC3754">
      <w:pPr>
        <w:jc w:val="center"/>
        <w:rPr>
          <w:rFonts w:hint="eastAsia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866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13F56A5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4C741E2">
          <w:pPr>
            <w:pStyle w:val="18"/>
            <w:tabs>
              <w:tab w:val="right" w:leader="dot" w:pos="9746"/>
            </w:tabs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_Toc11085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_Toc11085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E37ACD9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_Toc21429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_Toc21429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F3238F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_Toc2130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_Toc2130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8E6066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_Toc13871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使用对象</w:t>
          </w:r>
          <w:r>
            <w:tab/>
          </w:r>
          <w:r>
            <w:fldChar w:fldCharType="begin"/>
          </w:r>
          <w:r>
            <w:instrText xml:space="preserve"> PAGEREF _Toc13871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D6C85B5">
          <w:pPr>
            <w:pStyle w:val="18"/>
            <w:tabs>
              <w:tab w:val="right" w:leader="dot" w:pos="974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_Toc2535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环境准备</w:t>
          </w:r>
          <w:r>
            <w:tab/>
          </w:r>
          <w:r>
            <w:fldChar w:fldCharType="begin"/>
          </w:r>
          <w:r>
            <w:instrText xml:space="preserve"> PAGEREF _Toc2535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15F4D23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_Toc30080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eastAsia"/>
              <w:lang w:val="en-US" w:eastAsia="zh-CN"/>
            </w:rPr>
            <w:t>环境要求</w:t>
          </w:r>
          <w:r>
            <w:tab/>
          </w:r>
          <w:r>
            <w:fldChar w:fldCharType="begin"/>
          </w:r>
          <w:r>
            <w:instrText xml:space="preserve"> PAGEREF _Toc30080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735C38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_Toc16997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环境定义</w:t>
          </w:r>
          <w:r>
            <w:tab/>
          </w:r>
          <w:r>
            <w:fldChar w:fldCharType="begin"/>
          </w:r>
          <w:r>
            <w:instrText xml:space="preserve"> PAGEREF _Toc16997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9B30B0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_Toc8408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（三） 安装JDK</w:t>
          </w:r>
          <w:r>
            <w:tab/>
          </w:r>
          <w:r>
            <w:fldChar w:fldCharType="begin"/>
          </w:r>
          <w:r>
            <w:instrText xml:space="preserve"> PAGEREF _Toc8408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3AD77A7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_Toc6538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（四） 环境变量</w:t>
          </w:r>
          <w:r>
            <w:tab/>
          </w:r>
          <w:r>
            <w:fldChar w:fldCharType="begin"/>
          </w:r>
          <w:r>
            <w:instrText xml:space="preserve"> PAGEREF _Toc6538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FEFD909">
          <w:pPr>
            <w:pStyle w:val="18"/>
            <w:tabs>
              <w:tab w:val="right" w:leader="dot" w:pos="974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_Toc2309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三、 </w:t>
          </w:r>
          <w:r>
            <w:rPr>
              <w:rFonts w:hint="eastAsia"/>
              <w:lang w:val="en-US" w:eastAsia="zh-CN"/>
            </w:rPr>
            <w:t>RocketMQ部署</w:t>
          </w:r>
          <w:r>
            <w:tab/>
          </w:r>
          <w:r>
            <w:fldChar w:fldCharType="begin"/>
          </w:r>
          <w:r>
            <w:instrText xml:space="preserve"> PAGEREF _Toc2309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FD300B6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_Toc11469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（一） 解压安装</w:t>
          </w:r>
          <w:r>
            <w:tab/>
          </w:r>
          <w:r>
            <w:fldChar w:fldCharType="begin"/>
          </w:r>
          <w:r>
            <w:instrText xml:space="preserve"> PAGEREF _Toc11469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202E54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_Toc11774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（二） 调整JVM参数</w:t>
          </w:r>
          <w:r>
            <w:tab/>
          </w:r>
          <w:r>
            <w:fldChar w:fldCharType="begin"/>
          </w:r>
          <w:r>
            <w:instrText xml:space="preserve"> PAGEREF _Toc11774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A409306">
          <w:pPr>
            <w:pStyle w:val="18"/>
            <w:tabs>
              <w:tab w:val="right" w:leader="dot" w:pos="974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_Toc23354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四、 单机模式配置</w:t>
          </w:r>
          <w:r>
            <w:tab/>
          </w:r>
          <w:r>
            <w:fldChar w:fldCharType="begin"/>
          </w:r>
          <w:r>
            <w:instrText xml:space="preserve"> PAGEREF _Toc23354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D9DF4F1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_Toc7625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（一） </w: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配置</w:t>
          </w:r>
          <w:r>
            <w:rPr>
              <w:rFonts w:hint="eastAsia"/>
              <w:lang w:val="en-US" w:eastAsia="zh-CN"/>
            </w:rPr>
            <w:t>namesrv.properties</w:t>
          </w:r>
          <w:r>
            <w:tab/>
          </w:r>
          <w:r>
            <w:fldChar w:fldCharType="begin"/>
          </w:r>
          <w:r>
            <w:instrText xml:space="preserve"> PAGEREF _Toc7625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908B1A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_Toc8520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（二） </w: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配置</w:t>
          </w:r>
          <w:r>
            <w:rPr>
              <w:rFonts w:hint="eastAsia"/>
              <w:lang w:val="en-US" w:eastAsia="zh-CN"/>
            </w:rPr>
            <w:t>broker.conf</w:t>
          </w:r>
          <w:r>
            <w:tab/>
          </w:r>
          <w:r>
            <w:fldChar w:fldCharType="begin"/>
          </w:r>
          <w:r>
            <w:instrText xml:space="preserve"> PAGEREF _Toc8520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5916633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_Toc30585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（三） 启动服务</w:t>
          </w:r>
          <w:r>
            <w:tab/>
          </w:r>
          <w:r>
            <w:fldChar w:fldCharType="begin"/>
          </w:r>
          <w:r>
            <w:instrText xml:space="preserve"> PAGEREF _Toc30585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EFF5E3C">
          <w:pPr>
            <w:pStyle w:val="18"/>
            <w:tabs>
              <w:tab w:val="right" w:leader="dot" w:pos="974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_Toc19529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五、 </w:t>
          </w:r>
          <w:r>
            <w:rPr>
              <w:rFonts w:hint="eastAsia" w:ascii="宋体" w:hAnsi="宋体" w:cs="宋体"/>
              <w:bCs/>
              <w:szCs w:val="44"/>
              <w:lang w:val="en-US" w:eastAsia="zh-CN"/>
            </w:rPr>
            <w:t>集群配置</w:t>
          </w:r>
          <w:r>
            <w:tab/>
          </w:r>
          <w:r>
            <w:fldChar w:fldCharType="begin"/>
          </w:r>
          <w:r>
            <w:instrText xml:space="preserve"> PAGEREF _Toc19529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AA4B98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_Toc7012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（一） 安装规划</w:t>
          </w:r>
          <w:r>
            <w:tab/>
          </w:r>
          <w:r>
            <w:fldChar w:fldCharType="begin"/>
          </w:r>
          <w:r>
            <w:instrText xml:space="preserve"> PAGEREF _Toc7012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3FC3422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_Toc2654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（二） 集群配置</w:t>
          </w:r>
          <w:r>
            <w:rPr>
              <w:rFonts w:hint="eastAsia"/>
              <w:lang w:val="en-US" w:eastAsia="zh-CN"/>
            </w:rPr>
            <w:t>namesrv.properties</w:t>
          </w:r>
          <w:r>
            <w:tab/>
          </w:r>
          <w:r>
            <w:fldChar w:fldCharType="begin"/>
          </w:r>
          <w:r>
            <w:instrText xml:space="preserve"> PAGEREF _Toc2654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D4ED64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_Toc6591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（三） 集群配置</w:t>
          </w:r>
          <w:r>
            <w:rPr>
              <w:rFonts w:hint="eastAsia"/>
              <w:lang w:val="en-US" w:eastAsia="zh-CN"/>
            </w:rPr>
            <w:t>broker.conf</w:t>
          </w:r>
          <w:r>
            <w:tab/>
          </w:r>
          <w:r>
            <w:fldChar w:fldCharType="begin"/>
          </w:r>
          <w:r>
            <w:instrText xml:space="preserve"> PAGEREF _Toc6591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C1F87F9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_Toc17181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（四） 启动服务</w:t>
          </w:r>
          <w:r>
            <w:tab/>
          </w:r>
          <w:r>
            <w:fldChar w:fldCharType="begin"/>
          </w:r>
          <w:r>
            <w:instrText xml:space="preserve"> PAGEREF _Toc17181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6E42AAA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_Toc15157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（五） 消息验证</w:t>
          </w:r>
          <w:r>
            <w:tab/>
          </w:r>
          <w:r>
            <w:fldChar w:fldCharType="begin"/>
          </w:r>
          <w:r>
            <w:instrText xml:space="preserve"> PAGEREF _Toc15157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BB327FD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_Toc17989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（六） 主从切换验证</w:t>
          </w:r>
          <w:r>
            <w:tab/>
          </w:r>
          <w:r>
            <w:fldChar w:fldCharType="begin"/>
          </w:r>
          <w:r>
            <w:instrText xml:space="preserve"> PAGEREF _Toc17989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87542D1">
          <w:pPr>
            <w:pStyle w:val="18"/>
            <w:tabs>
              <w:tab w:val="right" w:leader="dot" w:pos="974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_Toc6978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六、 </w:t>
          </w:r>
          <w:r>
            <w:rPr>
              <w:rFonts w:hint="eastAsia"/>
              <w:lang w:val="en-US" w:eastAsia="zh-CN"/>
            </w:rPr>
            <w:t>systemd服务开机自启</w:t>
          </w:r>
          <w:r>
            <w:tab/>
          </w:r>
          <w:r>
            <w:fldChar w:fldCharType="begin"/>
          </w:r>
          <w:r>
            <w:instrText xml:space="preserve"> PAGEREF _Toc6978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F105343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_Toc2356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（一） namesrv管理</w:t>
          </w:r>
          <w:r>
            <w:tab/>
          </w:r>
          <w:r>
            <w:fldChar w:fldCharType="begin"/>
          </w:r>
          <w:r>
            <w:instrText xml:space="preserve"> PAGEREF _Toc2356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80B0CB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_Toc19028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（二） </w:t>
          </w:r>
          <w:r>
            <w:rPr>
              <w:rFonts w:hint="default"/>
              <w:lang w:val="en-US" w:eastAsia="zh-CN"/>
            </w:rPr>
            <w:t>broker</w:t>
          </w:r>
          <w:r>
            <w:rPr>
              <w:rFonts w:hint="eastAsia"/>
              <w:lang w:val="en-US" w:eastAsia="zh-CN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_Toc19028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7B25ECD"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41EB1637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A45D1C6">
      <w:pPr>
        <w:pStyle w:val="2"/>
        <w:bidi w:val="0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1008866222"/>
      <w:bookmarkStart w:id="1" w:name="_Toc11085"/>
      <w:bookmarkStart w:id="2" w:name="_Toc14497"/>
      <w:bookmarkStart w:id="3" w:name="_Toc31562"/>
      <w:bookmarkStart w:id="4" w:name="_Toc1986"/>
      <w:r>
        <w:rPr>
          <w:rFonts w:hint="eastAsia" w:ascii="宋体" w:hAnsi="宋体" w:eastAsia="宋体" w:cs="宋体"/>
          <w:b/>
          <w:bCs/>
          <w:sz w:val="44"/>
          <w:szCs w:val="44"/>
        </w:rPr>
        <w:t>概述</w:t>
      </w:r>
      <w:bookmarkEnd w:id="0"/>
      <w:bookmarkEnd w:id="1"/>
      <w:bookmarkEnd w:id="2"/>
      <w:bookmarkEnd w:id="3"/>
      <w:bookmarkEnd w:id="4"/>
    </w:p>
    <w:p w14:paraId="43921C47">
      <w:pPr>
        <w:pStyle w:val="3"/>
        <w:bidi w:val="0"/>
        <w:rPr>
          <w:rFonts w:hint="eastAsia"/>
        </w:rPr>
      </w:pPr>
      <w:bookmarkStart w:id="5" w:name="_Toc22727"/>
      <w:bookmarkStart w:id="6" w:name="_Toc1631200089"/>
      <w:bookmarkStart w:id="7" w:name="_Toc21075"/>
      <w:bookmarkStart w:id="8" w:name="_Toc21429"/>
      <w:bookmarkStart w:id="9" w:name="_Toc25383"/>
      <w:r>
        <w:rPr>
          <w:rFonts w:hint="eastAsia"/>
        </w:rPr>
        <w:t>文档目的</w:t>
      </w:r>
      <w:bookmarkEnd w:id="5"/>
      <w:bookmarkEnd w:id="6"/>
      <w:bookmarkEnd w:id="7"/>
      <w:bookmarkEnd w:id="8"/>
      <w:bookmarkEnd w:id="9"/>
    </w:p>
    <w:p w14:paraId="2B834721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本文档为安装</w:t>
      </w:r>
      <w:r>
        <w:rPr>
          <w:rFonts w:hint="eastAsia"/>
          <w:sz w:val="24"/>
          <w:szCs w:val="32"/>
          <w:lang w:val="en-US" w:eastAsia="zh-CN"/>
        </w:rPr>
        <w:t>RocketMQ</w:t>
      </w:r>
      <w:r>
        <w:rPr>
          <w:rFonts w:hint="eastAsia"/>
          <w:sz w:val="24"/>
          <w:szCs w:val="32"/>
        </w:rPr>
        <w:t>中间件提供规范指引与参考，建议按照本规范安装部署</w:t>
      </w:r>
      <w:r>
        <w:rPr>
          <w:rFonts w:hint="eastAsia"/>
          <w:sz w:val="24"/>
          <w:szCs w:val="32"/>
          <w:lang w:val="en-US" w:eastAsia="zh-CN"/>
        </w:rPr>
        <w:t>RocketMQ</w:t>
      </w:r>
      <w:r>
        <w:rPr>
          <w:rFonts w:hint="eastAsia"/>
          <w:sz w:val="24"/>
          <w:szCs w:val="32"/>
        </w:rPr>
        <w:t>。</w:t>
      </w:r>
    </w:p>
    <w:p w14:paraId="61C9F0E5">
      <w:pPr>
        <w:pStyle w:val="3"/>
        <w:bidi w:val="0"/>
        <w:rPr>
          <w:rFonts w:hint="eastAsia"/>
        </w:rPr>
      </w:pPr>
      <w:bookmarkStart w:id="10" w:name="_Toc1797"/>
      <w:bookmarkStart w:id="11" w:name="_Toc17650"/>
      <w:bookmarkStart w:id="12" w:name="_Toc803658221"/>
      <w:bookmarkStart w:id="13" w:name="_Toc2130"/>
      <w:bookmarkStart w:id="14" w:name="_Toc4063"/>
      <w:r>
        <w:rPr>
          <w:rFonts w:hint="eastAsia"/>
        </w:rPr>
        <w:t>适用范围</w:t>
      </w:r>
      <w:bookmarkEnd w:id="10"/>
      <w:bookmarkEnd w:id="11"/>
      <w:bookmarkEnd w:id="12"/>
      <w:bookmarkEnd w:id="13"/>
      <w:bookmarkEnd w:id="14"/>
    </w:p>
    <w:p w14:paraId="5921691F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本文档适用范围为</w:t>
      </w:r>
      <w:r>
        <w:rPr>
          <w:rFonts w:hint="eastAsia"/>
          <w:sz w:val="24"/>
          <w:szCs w:val="32"/>
          <w:lang w:eastAsia="zh-CN"/>
        </w:rPr>
        <w:t>安徽省农村信用社联合社信息技术中心</w:t>
      </w:r>
      <w:r>
        <w:rPr>
          <w:rFonts w:hint="eastAsia"/>
          <w:sz w:val="24"/>
          <w:szCs w:val="32"/>
        </w:rPr>
        <w:t>。</w:t>
      </w:r>
    </w:p>
    <w:p w14:paraId="342F1866">
      <w:pPr>
        <w:pStyle w:val="3"/>
        <w:bidi w:val="0"/>
        <w:rPr>
          <w:rFonts w:hint="eastAsia"/>
        </w:rPr>
      </w:pPr>
      <w:bookmarkStart w:id="15" w:name="_Toc16750"/>
      <w:bookmarkStart w:id="16" w:name="_Toc1559064364"/>
      <w:bookmarkStart w:id="17" w:name="_Toc13871"/>
      <w:bookmarkStart w:id="18" w:name="_Toc17373"/>
      <w:bookmarkStart w:id="19" w:name="_Toc9967"/>
      <w:r>
        <w:rPr>
          <w:rFonts w:hint="eastAsia"/>
        </w:rPr>
        <w:t>使用对象</w:t>
      </w:r>
      <w:bookmarkEnd w:id="15"/>
      <w:bookmarkEnd w:id="16"/>
      <w:bookmarkEnd w:id="17"/>
      <w:bookmarkEnd w:id="18"/>
      <w:bookmarkEnd w:id="19"/>
    </w:p>
    <w:p w14:paraId="48FE4E88">
      <w:pPr>
        <w:bidi w:val="0"/>
        <w:ind w:firstLine="420" w:firstLineChars="0"/>
        <w:rPr>
          <w:rFonts w:hint="eastAsia"/>
          <w:sz w:val="24"/>
          <w:szCs w:val="32"/>
        </w:rPr>
      </w:pPr>
      <w:bookmarkStart w:id="20" w:name="_Hlk81924674"/>
      <w:r>
        <w:rPr>
          <w:rFonts w:hint="eastAsia"/>
          <w:sz w:val="24"/>
          <w:szCs w:val="32"/>
        </w:rPr>
        <w:t>本文档基于</w:t>
      </w:r>
      <w:r>
        <w:rPr>
          <w:rFonts w:hint="eastAsia"/>
          <w:sz w:val="24"/>
          <w:szCs w:val="32"/>
          <w:lang w:val="en-US" w:eastAsia="zh-CN"/>
        </w:rPr>
        <w:t>Kylin V10</w:t>
      </w:r>
      <w:r>
        <w:rPr>
          <w:rFonts w:hint="eastAsia"/>
          <w:sz w:val="24"/>
          <w:szCs w:val="32"/>
        </w:rPr>
        <w:t>操作系统撰写，对象为该</w:t>
      </w:r>
      <w:bookmarkEnd w:id="20"/>
      <w:r>
        <w:rPr>
          <w:rFonts w:hint="eastAsia"/>
          <w:sz w:val="24"/>
          <w:szCs w:val="32"/>
        </w:rPr>
        <w:t>环境下安装使用</w:t>
      </w:r>
      <w:r>
        <w:rPr>
          <w:rFonts w:hint="eastAsia"/>
          <w:sz w:val="24"/>
          <w:szCs w:val="32"/>
          <w:lang w:val="en-US" w:eastAsia="zh-CN"/>
        </w:rPr>
        <w:t>RocketMQ</w:t>
      </w:r>
      <w:r>
        <w:rPr>
          <w:rFonts w:hint="eastAsia"/>
          <w:sz w:val="24"/>
          <w:szCs w:val="32"/>
        </w:rPr>
        <w:t>的开发、测试、运维及相关人员，在其他操作系统上安装</w:t>
      </w:r>
      <w:r>
        <w:rPr>
          <w:rFonts w:hint="eastAsia"/>
          <w:sz w:val="24"/>
          <w:szCs w:val="32"/>
          <w:lang w:val="en-US" w:eastAsia="zh-CN"/>
        </w:rPr>
        <w:t>RocketMQ</w:t>
      </w:r>
      <w:r>
        <w:rPr>
          <w:rFonts w:hint="eastAsia"/>
          <w:sz w:val="24"/>
          <w:szCs w:val="32"/>
        </w:rPr>
        <w:t>可参考本文档。</w:t>
      </w:r>
    </w:p>
    <w:p w14:paraId="19DA866B">
      <w:pPr>
        <w:pStyle w:val="2"/>
        <w:bidi w:val="0"/>
        <w:rPr>
          <w:rFonts w:hint="eastAsia"/>
        </w:rPr>
      </w:pPr>
      <w:bookmarkStart w:id="21" w:name="_Toc1746788701"/>
      <w:bookmarkStart w:id="22" w:name="_Toc23456"/>
      <w:bookmarkStart w:id="23" w:name="_Toc2535"/>
      <w:bookmarkStart w:id="24" w:name="_Toc4077"/>
      <w:bookmarkStart w:id="25" w:name="_Toc18664"/>
      <w:r>
        <w:rPr>
          <w:rFonts w:hint="eastAsia"/>
        </w:rPr>
        <w:t>环境准备</w:t>
      </w:r>
      <w:bookmarkEnd w:id="21"/>
      <w:bookmarkEnd w:id="22"/>
      <w:bookmarkEnd w:id="23"/>
      <w:bookmarkEnd w:id="24"/>
      <w:bookmarkEnd w:id="25"/>
    </w:p>
    <w:p w14:paraId="140F3608">
      <w:pPr>
        <w:pStyle w:val="3"/>
        <w:bidi w:val="0"/>
        <w:rPr>
          <w:rFonts w:hint="eastAsia"/>
        </w:rPr>
      </w:pPr>
      <w:bookmarkStart w:id="26" w:name="_Toc30080"/>
      <w:bookmarkStart w:id="27" w:name="_Toc26838"/>
      <w:bookmarkStart w:id="28" w:name="_Toc28759570"/>
      <w:bookmarkStart w:id="29" w:name="_Toc21749"/>
      <w:bookmarkStart w:id="30" w:name="_Toc8359"/>
      <w:bookmarkStart w:id="31" w:name="_Toc79171142"/>
      <w:bookmarkStart w:id="32" w:name="_Toc10323"/>
      <w:bookmarkStart w:id="33" w:name="_Toc984"/>
      <w:r>
        <w:rPr>
          <w:rFonts w:hint="eastAsia"/>
          <w:lang w:val="en-US" w:eastAsia="zh-CN"/>
        </w:rPr>
        <w:t>环境要求</w:t>
      </w:r>
      <w:bookmarkEnd w:id="26"/>
      <w:bookmarkEnd w:id="27"/>
    </w:p>
    <w:tbl>
      <w:tblPr>
        <w:tblStyle w:val="5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3"/>
        <w:gridCol w:w="6655"/>
      </w:tblGrid>
      <w:tr w14:paraId="3ADE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noWrap w:val="0"/>
            <w:vAlign w:val="top"/>
          </w:tcPr>
          <w:p w14:paraId="27037C3A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操作系统要求</w:t>
            </w:r>
          </w:p>
        </w:tc>
        <w:tc>
          <w:tcPr>
            <w:tcW w:w="66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A87771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64位Linux</w:t>
            </w:r>
          </w:p>
        </w:tc>
      </w:tr>
      <w:tr w14:paraId="6ACD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E459417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CPU配置要求</w:t>
            </w:r>
          </w:p>
        </w:tc>
        <w:tc>
          <w:tcPr>
            <w:tcW w:w="66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BF82BE">
            <w:pPr>
              <w:bidi w:val="0"/>
              <w:rPr>
                <w:rFonts w:hint="default"/>
                <w:sz w:val="24"/>
                <w:szCs w:val="32"/>
                <w:lang w:val="en-US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8 vCPU起</w:t>
            </w:r>
          </w:p>
        </w:tc>
      </w:tr>
      <w:tr w14:paraId="087A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E83FD6E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内存配置要求</w:t>
            </w:r>
          </w:p>
        </w:tc>
        <w:tc>
          <w:tcPr>
            <w:tcW w:w="66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2674801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16GB起</w:t>
            </w:r>
          </w:p>
        </w:tc>
      </w:tr>
    </w:tbl>
    <w:p w14:paraId="36736892">
      <w:pPr>
        <w:pStyle w:val="3"/>
        <w:bidi w:val="0"/>
        <w:rPr>
          <w:rFonts w:hint="eastAsia"/>
        </w:rPr>
      </w:pPr>
      <w:bookmarkStart w:id="34" w:name="_Toc16997"/>
      <w:r>
        <w:rPr>
          <w:rFonts w:hint="eastAsia"/>
        </w:rPr>
        <w:t>环境定义</w:t>
      </w:r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Style w:val="5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07"/>
      </w:tblGrid>
      <w:tr w14:paraId="24D0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B463B24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安装操作系统</w:t>
            </w:r>
          </w:p>
        </w:tc>
        <w:tc>
          <w:tcPr>
            <w:tcW w:w="7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7FC989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Kylin V10</w:t>
            </w:r>
          </w:p>
        </w:tc>
      </w:tr>
      <w:tr w14:paraId="254F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1FEC28B9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安装版本</w:t>
            </w:r>
          </w:p>
        </w:tc>
        <w:tc>
          <w:tcPr>
            <w:tcW w:w="7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34B59B">
            <w:pPr>
              <w:bidi w:val="0"/>
              <w:rPr>
                <w:rFonts w:hint="default"/>
                <w:sz w:val="24"/>
                <w:szCs w:val="32"/>
                <w:lang w:val="en-US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RocketMQ-5.3.0</w:t>
            </w:r>
          </w:p>
        </w:tc>
      </w:tr>
      <w:tr w14:paraId="48967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75973CF2">
            <w:pPr>
              <w:bidi w:val="0"/>
              <w:snapToGrid w:val="0"/>
              <w:rPr>
                <w:rFonts w:hint="eastAsia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Java版本</w:t>
            </w:r>
          </w:p>
        </w:tc>
        <w:tc>
          <w:tcPr>
            <w:tcW w:w="7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25093CE1">
            <w:pPr>
              <w:bidi w:val="0"/>
              <w:snapToGrid w:val="0"/>
              <w:rPr>
                <w:rFonts w:hint="eastAsia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JDK 1.8.0_421</w:t>
            </w:r>
          </w:p>
        </w:tc>
      </w:tr>
      <w:tr w14:paraId="720BA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C64D53A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运行用户</w:t>
            </w:r>
          </w:p>
        </w:tc>
        <w:tc>
          <w:tcPr>
            <w:tcW w:w="7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887AB2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rocketmq</w:t>
            </w:r>
          </w:p>
        </w:tc>
      </w:tr>
      <w:tr w14:paraId="0A3C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53E5624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安装路径</w:t>
            </w:r>
          </w:p>
        </w:tc>
        <w:tc>
          <w:tcPr>
            <w:tcW w:w="7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0705F6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opt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rocketmq</w:t>
            </w:r>
          </w:p>
        </w:tc>
      </w:tr>
      <w:tr w14:paraId="60A64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2A3B7495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服务端口</w:t>
            </w:r>
          </w:p>
        </w:tc>
        <w:tc>
          <w:tcPr>
            <w:tcW w:w="7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19543D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9876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,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9877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,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10911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,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10912</w:t>
            </w:r>
          </w:p>
        </w:tc>
      </w:tr>
      <w:tr w14:paraId="37D7D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2116BE1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数据路径</w:t>
            </w:r>
          </w:p>
        </w:tc>
        <w:tc>
          <w:tcPr>
            <w:tcW w:w="7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9FB3CA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opt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rocketmq</w:t>
            </w:r>
            <w:r>
              <w:rPr>
                <w:rFonts w:hint="eastAsia"/>
                <w:sz w:val="24"/>
                <w:szCs w:val="32"/>
              </w:rPr>
              <w:t>/data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 (注意：数据统一挂载此目录)</w:t>
            </w:r>
          </w:p>
        </w:tc>
      </w:tr>
      <w:tr w14:paraId="3FB24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F39968D">
            <w:pPr>
              <w:bidi w:val="0"/>
              <w:rPr>
                <w:rFonts w:hint="eastAsia"/>
                <w:sz w:val="24"/>
                <w:szCs w:val="32"/>
              </w:rPr>
            </w:pPr>
            <w:bookmarkStart w:id="35" w:name="_Toc8893"/>
            <w:bookmarkStart w:id="36" w:name="_Toc25774"/>
            <w:bookmarkStart w:id="37" w:name="_Toc178272415"/>
            <w:r>
              <w:rPr>
                <w:rFonts w:hint="eastAsia"/>
                <w:sz w:val="24"/>
                <w:szCs w:val="32"/>
              </w:rPr>
              <w:t>日志路径</w:t>
            </w:r>
          </w:p>
        </w:tc>
        <w:tc>
          <w:tcPr>
            <w:tcW w:w="7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7ED558">
            <w:pPr>
              <w:bidi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opt</w:t>
            </w: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rocketmq</w:t>
            </w:r>
            <w:r>
              <w:rPr>
                <w:rFonts w:hint="eastAsia"/>
                <w:sz w:val="24"/>
                <w:szCs w:val="32"/>
              </w:rPr>
              <w:t>/logs</w:t>
            </w:r>
          </w:p>
        </w:tc>
      </w:tr>
    </w:tbl>
    <w:p w14:paraId="6D4E838B">
      <w:pPr>
        <w:pStyle w:val="3"/>
        <w:bidi w:val="0"/>
        <w:rPr>
          <w:rFonts w:hint="eastAsia"/>
          <w:lang w:val="en-US" w:eastAsia="zh-CN"/>
        </w:rPr>
      </w:pPr>
      <w:bookmarkStart w:id="38" w:name="_Toc26928"/>
      <w:bookmarkStart w:id="39" w:name="_Toc1233861800"/>
      <w:bookmarkStart w:id="40" w:name="_Toc8408"/>
      <w:bookmarkStart w:id="41" w:name="_Toc26996"/>
      <w:r>
        <w:rPr>
          <w:rFonts w:hint="eastAsia"/>
          <w:lang w:val="en-US" w:eastAsia="zh-CN"/>
        </w:rPr>
        <w:t>安装</w:t>
      </w:r>
      <w:bookmarkEnd w:id="38"/>
      <w:bookmarkEnd w:id="39"/>
      <w:r>
        <w:rPr>
          <w:rFonts w:hint="eastAsia"/>
          <w:lang w:val="en-US" w:eastAsia="zh-CN"/>
        </w:rPr>
        <w:t>JDK</w:t>
      </w:r>
      <w:bookmarkEnd w:id="40"/>
      <w:bookmarkEnd w:id="41"/>
    </w:p>
    <w:p w14:paraId="285A5DA3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RocketMQ必须安装JDK，不能只装JRE，否则启动会直接失败。提示：which: no javac。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0834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E27105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把JDK包上传到服务器并解压</w:t>
            </w:r>
          </w:p>
          <w:p w14:paraId="745A106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tar -xzf jdk-8u481-linux-x64.tar.gz -C /opt</w:t>
            </w:r>
          </w:p>
          <w:p w14:paraId="10A5750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chown -R tomcat:tomcat /opt/jdk1.8.0_421</w:t>
            </w:r>
          </w:p>
          <w:p w14:paraId="23F2A1C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验证</w:t>
            </w:r>
          </w:p>
          <w:p w14:paraId="083B7C5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/opt/jdk1.8.0_421/bin/java -version</w:t>
            </w:r>
          </w:p>
        </w:tc>
      </w:tr>
    </w:tbl>
    <w:p w14:paraId="0A9DC018">
      <w:pPr>
        <w:pStyle w:val="3"/>
        <w:bidi w:val="0"/>
        <w:rPr>
          <w:rFonts w:hint="eastAsia"/>
          <w:lang w:val="en-US" w:eastAsia="zh-CN"/>
        </w:rPr>
      </w:pPr>
      <w:bookmarkStart w:id="42" w:name="_Toc6538"/>
      <w:bookmarkStart w:id="43" w:name="_Toc6753"/>
      <w:r>
        <w:rPr>
          <w:rFonts w:hint="eastAsia"/>
          <w:lang w:val="en-US" w:eastAsia="zh-CN"/>
        </w:rPr>
        <w:t>环境变量</w:t>
      </w:r>
      <w:bookmarkEnd w:id="42"/>
      <w:bookmarkEnd w:id="4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4650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6D4E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编辑/home/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rocketmq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/.bash_profile</w:t>
            </w:r>
          </w:p>
          <w:p w14:paraId="185B63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vi /home/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rocketmq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/.bash_profile</w:t>
            </w:r>
          </w:p>
          <w:p w14:paraId="2FFA94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#添加以下</w:t>
            </w:r>
          </w:p>
          <w:p w14:paraId="6011FA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JAVA_HOME=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/opt/jdk1.8.0_421</w:t>
            </w:r>
          </w:p>
          <w:p w14:paraId="4175EC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JRE_HOME=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/opt/jdk1.8.0_421</w:t>
            </w:r>
          </w:p>
          <w:p w14:paraId="1E3010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ROCKETMQ_HOME=/opt/rocketmq</w:t>
            </w:r>
          </w:p>
          <w:p w14:paraId="655FE3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PATH=$JAVA_HOME/bin:$ROCKETMQ_HOME/bin:$PATH</w:t>
            </w:r>
          </w:p>
          <w:p w14:paraId="66CC33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 w14:paraId="28DC5EF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生效</w:t>
            </w:r>
          </w:p>
          <w:p w14:paraId="2A63D1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source /home/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rocketmq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/.bash_profile</w:t>
            </w:r>
          </w:p>
        </w:tc>
      </w:tr>
    </w:tbl>
    <w:p w14:paraId="21A8DC93">
      <w:pPr>
        <w:pStyle w:val="2"/>
        <w:bidi w:val="0"/>
        <w:rPr>
          <w:rFonts w:hint="eastAsia"/>
        </w:rPr>
      </w:pPr>
      <w:bookmarkStart w:id="44" w:name="_Toc2309"/>
      <w:bookmarkStart w:id="45" w:name="_Toc25887"/>
      <w:bookmarkStart w:id="46" w:name="_Toc99526756"/>
      <w:bookmarkStart w:id="47" w:name="_Toc13733"/>
      <w:r>
        <w:rPr>
          <w:rFonts w:hint="eastAsia"/>
          <w:lang w:val="en-US" w:eastAsia="zh-CN"/>
        </w:rPr>
        <w:t>RocketMQ部署</w:t>
      </w:r>
      <w:bookmarkEnd w:id="44"/>
    </w:p>
    <w:p w14:paraId="591208AA">
      <w:pPr>
        <w:pStyle w:val="3"/>
        <w:bidi w:val="0"/>
        <w:rPr>
          <w:rFonts w:hint="eastAsia"/>
          <w:lang w:val="en-US" w:eastAsia="zh-CN"/>
        </w:rPr>
      </w:pPr>
      <w:bookmarkStart w:id="48" w:name="_Toc11469"/>
      <w:r>
        <w:rPr>
          <w:rFonts w:hint="eastAsia"/>
          <w:lang w:val="en-US" w:eastAsia="zh-CN"/>
        </w:rPr>
        <w:t>解压安装</w:t>
      </w:r>
      <w:bookmarkEnd w:id="45"/>
      <w:bookmarkEnd w:id="4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09A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3F967C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上传安装包到服务器,并解压安装至/opt</w:t>
            </w:r>
          </w:p>
          <w:p w14:paraId="0924B81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unzip rocketmq-all-5.3.0-bin-release.zip</w:t>
            </w:r>
          </w:p>
          <w:p w14:paraId="6BDEF79E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mv /opt/rocketmq-all-5.3.0-bin-release /opt/rocketmq</w:t>
            </w:r>
          </w:p>
          <w:p w14:paraId="3F51F2BF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 xml:space="preserve">sudo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mkdir -p /opt/rocketmq/{data,logs/rocketmqlogs}</w:t>
            </w:r>
          </w:p>
          <w:p w14:paraId="21F1620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sudo chown -R 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rocketmq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rocketmq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/opt/rocketmq</w:t>
            </w:r>
          </w:p>
        </w:tc>
      </w:tr>
    </w:tbl>
    <w:p w14:paraId="1EEA4A7E">
      <w:pPr>
        <w:pStyle w:val="3"/>
        <w:bidi w:val="0"/>
        <w:rPr>
          <w:rFonts w:hint="eastAsia"/>
          <w:lang w:val="en-US" w:eastAsia="zh-CN"/>
        </w:rPr>
      </w:pPr>
      <w:bookmarkStart w:id="49" w:name="_Toc11774"/>
      <w:bookmarkStart w:id="50" w:name="_Toc12483"/>
      <w:r>
        <w:rPr>
          <w:rFonts w:hint="eastAsia"/>
          <w:lang w:val="en-US" w:eastAsia="zh-CN"/>
        </w:rPr>
        <w:t>调整JVM参数</w:t>
      </w:r>
      <w:bookmarkEnd w:id="49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DC3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4C5F8C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按需调整Broker和nameserver的JVM大小。</w:t>
            </w:r>
          </w:p>
          <w:p w14:paraId="41D796F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#Broker是核心：Broker的堆内存应占总内存的50%-60%（默认8G）</w:t>
            </w:r>
          </w:p>
          <w:p w14:paraId="2DA38977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vi /opt/rocketmq/bin/runbroker.sh</w:t>
            </w:r>
          </w:p>
          <w:p w14:paraId="74F98F5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-Xms8g -Xmx8g</w:t>
            </w:r>
          </w:p>
          <w:p w14:paraId="74BACF2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1F94CD2A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#NameServer很轻量：NameServer只做路由注册和发现，不需要太大（默认4G）</w:t>
            </w:r>
          </w:p>
          <w:p w14:paraId="4C16F6E3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vi /opt/rocketmq/bin/runserver.sh</w:t>
            </w:r>
          </w:p>
          <w:p w14:paraId="3E7CD801">
            <w:pPr>
              <w:bidi w:val="0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-Xms4g -Xmx4g</w:t>
            </w:r>
          </w:p>
        </w:tc>
      </w:tr>
    </w:tbl>
    <w:p w14:paraId="643D294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日志配置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C88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9DA145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先备份</w:t>
            </w:r>
          </w:p>
          <w:p w14:paraId="4F9E620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cp /opt/rocketmq/conf/rmq.namesrv.logback.xml /opt/rocketmq/conf/rmq.namesrv.logback.xml.bak</w:t>
            </w:r>
          </w:p>
          <w:p w14:paraId="17922A2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cp /opt/rocketmq/conf/rmq.broker.logback.xml /opt/rocketmq/conf/rmq.broker.logback.xml.bak</w:t>
            </w:r>
          </w:p>
          <w:p w14:paraId="2C495B6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9248954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修改${user.home}为安装目录/opt/rocketmq</w:t>
            </w:r>
          </w:p>
          <w:p w14:paraId="5F3DE89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sed -i 's#${user.home}#/opt/rocketmq#g' /opt/rocketmq/conf/rmq.namesrv.logback.xml</w:t>
            </w:r>
          </w:p>
          <w:p w14:paraId="448CBD1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sed -i 's#${user.home}#/opt/rocketmq#g' /opt/rocketmq/conf/rmq.broker.logback.xml</w:t>
            </w:r>
          </w:p>
        </w:tc>
      </w:tr>
    </w:tbl>
    <w:p w14:paraId="58DE12EE">
      <w:pPr>
        <w:pStyle w:val="2"/>
        <w:bidi w:val="0"/>
        <w:rPr>
          <w:rFonts w:hint="eastAsia"/>
          <w:lang w:val="en-US" w:eastAsia="zh-CN"/>
        </w:rPr>
      </w:pPr>
      <w:bookmarkStart w:id="51" w:name="_Toc23354"/>
      <w:r>
        <w:rPr>
          <w:rFonts w:hint="eastAsia"/>
          <w:lang w:val="en-US" w:eastAsia="zh-CN"/>
        </w:rPr>
        <w:t>单机模式配置</w:t>
      </w:r>
      <w:bookmarkEnd w:id="50"/>
      <w:bookmarkEnd w:id="51"/>
    </w:p>
    <w:p w14:paraId="0F0AC1CB">
      <w:pPr>
        <w:pStyle w:val="3"/>
        <w:bidi w:val="0"/>
        <w:rPr>
          <w:rFonts w:hint="eastAsia"/>
          <w:lang w:val="en-US" w:eastAsia="zh-CN"/>
        </w:rPr>
      </w:pPr>
      <w:bookmarkStart w:id="52" w:name="_Toc7625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配置</w:t>
      </w:r>
      <w:r>
        <w:rPr>
          <w:rFonts w:hint="eastAsia"/>
          <w:lang w:val="en-US" w:eastAsia="zh-CN"/>
        </w:rPr>
        <w:t>namesrv.properties</w:t>
      </w:r>
      <w:bookmarkEnd w:id="5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547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652FA8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新增配置文件/opt/rocketmq/conf/namesrv.properties</w:t>
            </w:r>
          </w:p>
          <w:p w14:paraId="1573CE0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cat &gt; /opt/rocketmq/conf/namesrv.properties &lt;&lt; 'EOF'</w:t>
            </w:r>
          </w:p>
          <w:p w14:paraId="0691F4E2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listenPort = 9876</w:t>
            </w:r>
          </w:p>
          <w:p w14:paraId="42D4D847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rocketmqHome=/opt/rocketmq</w:t>
            </w:r>
          </w:p>
          <w:p w14:paraId="19885B45">
            <w:pPr>
              <w:bidi w:val="0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EOF</w:t>
            </w:r>
          </w:p>
        </w:tc>
      </w:tr>
    </w:tbl>
    <w:p w14:paraId="22B70DDA">
      <w:pPr>
        <w:pStyle w:val="3"/>
        <w:bidi w:val="0"/>
        <w:rPr>
          <w:rFonts w:hint="eastAsia"/>
          <w:lang w:val="en-US" w:eastAsia="zh-CN"/>
        </w:rPr>
      </w:pPr>
      <w:bookmarkStart w:id="53" w:name="_Toc8520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配置</w:t>
      </w:r>
      <w:r>
        <w:rPr>
          <w:rFonts w:hint="eastAsia"/>
          <w:lang w:val="en-US" w:eastAsia="zh-CN"/>
        </w:rPr>
        <w:t>broker.conf</w:t>
      </w:r>
      <w:bookmarkEnd w:id="5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D1E8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923E32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bookmarkStart w:id="54" w:name="_Toc13069"/>
            <w:r>
              <w:rPr>
                <w:rFonts w:hint="eastAsia"/>
                <w:sz w:val="24"/>
                <w:szCs w:val="24"/>
                <w:lang w:val="en-US" w:eastAsia="zh-CN"/>
              </w:rPr>
              <w:t># 配置文件/opt/rocketmq/conf/broker.conf</w:t>
            </w:r>
          </w:p>
          <w:p w14:paraId="34BBB21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cat &gt; /opt/rocketmq/conf/broker.conf &lt;&lt; 'EOF'</w:t>
            </w:r>
          </w:p>
          <w:p w14:paraId="37245A5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Broker 所属集群名</w:t>
            </w:r>
          </w:p>
          <w:p w14:paraId="3943E58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brokerClusterName=rmq-standalone</w:t>
            </w:r>
          </w:p>
          <w:p w14:paraId="6B3471C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当前 Broker 名称</w:t>
            </w:r>
          </w:p>
          <w:p w14:paraId="1D784A7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brokerName=broker-standalone</w:t>
            </w:r>
          </w:p>
          <w:p w14:paraId="600CD6F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Master 的 brokerId 固定为 0</w:t>
            </w:r>
          </w:p>
          <w:p w14:paraId="42FABBB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brokerId=0</w:t>
            </w:r>
          </w:p>
          <w:p w14:paraId="259B421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Broker 对外注册 IP</w:t>
            </w:r>
          </w:p>
          <w:p w14:paraId="6F5C999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brokerIP1=192.168.0.101</w:t>
            </w:r>
          </w:p>
          <w:p w14:paraId="19E9FA9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Broker 主监听端口</w:t>
            </w:r>
          </w:p>
          <w:p w14:paraId="00BF04A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listenPort=10911</w:t>
            </w:r>
          </w:p>
          <w:p w14:paraId="17A9616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关联的 NameServer 地址</w:t>
            </w:r>
          </w:p>
          <w:p w14:paraId="1E28D5C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namesrvAddr=192.168.0.101:9876</w:t>
            </w:r>
          </w:p>
          <w:p w14:paraId="575854F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角色：单机就是 Master</w:t>
            </w:r>
          </w:p>
          <w:p w14:paraId="369FFD3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brokerRole=ASYNC_MASTER</w:t>
            </w:r>
          </w:p>
          <w:p w14:paraId="57129BE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刷盘策略：异步刷盘，性能更高；正式强一致可改 SYNC_FLUSH</w:t>
            </w:r>
          </w:p>
          <w:p w14:paraId="227FADD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flushDiskType=ASYNC_FLUSH</w:t>
            </w:r>
          </w:p>
          <w:p w14:paraId="70CDA51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每天 04 点执行文件删除</w:t>
            </w:r>
          </w:p>
          <w:p w14:paraId="1771052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deleteWhen=04</w:t>
            </w:r>
          </w:p>
          <w:p w14:paraId="0B6597F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CommitLog 等文件保留 72 小时（按实际业务评估）</w:t>
            </w:r>
          </w:p>
          <w:p w14:paraId="3CB9B69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fileReservedTime=72</w:t>
            </w:r>
          </w:p>
          <w:p w14:paraId="06D99EE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磁盘使用率阈值，达到后触发清理</w:t>
            </w:r>
          </w:p>
          <w:p w14:paraId="04C1C8D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diskMaxUsedSpaceRatio=75</w:t>
            </w:r>
          </w:p>
          <w:p w14:paraId="275125E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关闭自动建 Topic，避免误操作</w:t>
            </w:r>
          </w:p>
          <w:p w14:paraId="7306246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autoCreateTopicEnable=false</w:t>
            </w:r>
          </w:p>
          <w:p w14:paraId="394B28E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关闭自动建订阅组</w:t>
            </w:r>
          </w:p>
          <w:p w14:paraId="4FA214C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autoCreateSubscriptionGroup=false</w:t>
            </w:r>
          </w:p>
          <w:p w14:paraId="1EFB95F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快速失败开关，生产建议开启</w:t>
            </w:r>
          </w:p>
          <w:p w14:paraId="5A915F1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brokerFastFailureEnable=true</w:t>
            </w:r>
          </w:p>
          <w:p w14:paraId="43DFFA3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存储根目录</w:t>
            </w:r>
          </w:p>
          <w:p w14:paraId="354CF6E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storePathRootDir=/opt/rocketmq/data/broker</w:t>
            </w:r>
          </w:p>
          <w:p w14:paraId="79992EE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storePathCommitLog=/opt/rocketmq/data/broker/commitlog</w:t>
            </w:r>
          </w:p>
          <w:p w14:paraId="3A58B2F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storePathConsumeQueue=/opt/rocketmq/data/broker/consumequeue</w:t>
            </w:r>
          </w:p>
          <w:p w14:paraId="2F7D020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storePathIndex=/opt/rocketmq/data/broker/index</w:t>
            </w:r>
          </w:p>
          <w:p w14:paraId="2787E54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storeCheckpoint=/opt/rocketmq/data/broker/checkpoint</w:t>
            </w:r>
          </w:p>
          <w:p w14:paraId="286A1FF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abortFile=/opt/rocketmq/data/broker/abort</w:t>
            </w:r>
          </w:p>
          <w:p w14:paraId="768BD4B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configStorePath=/opt/rocketmq/data/broker/broker.properties</w:t>
            </w:r>
          </w:p>
          <w:p w14:paraId="74A81F0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525F7F6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EOF</w:t>
            </w:r>
          </w:p>
        </w:tc>
      </w:tr>
    </w:tbl>
    <w:p w14:paraId="06F4DB2F">
      <w:pPr>
        <w:pStyle w:val="3"/>
        <w:bidi w:val="0"/>
        <w:rPr>
          <w:rFonts w:hint="eastAsia"/>
          <w:lang w:val="en-US" w:eastAsia="zh-CN"/>
        </w:rPr>
      </w:pPr>
      <w:bookmarkStart w:id="55" w:name="_Toc30585"/>
      <w:r>
        <w:rPr>
          <w:rFonts w:hint="eastAsia"/>
          <w:lang w:val="en-US" w:eastAsia="zh-CN"/>
        </w:rPr>
        <w:t>启动服务</w:t>
      </w:r>
      <w:bookmarkEnd w:id="5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2A0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072548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启动 NameServer</w:t>
            </w:r>
          </w:p>
          <w:p w14:paraId="72B0A19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nohup sh /opt/rocketmq/bin/mqnamesrv -c /opt/rocketmq/conf/namesrv.properties &gt; /opt/rocketmq/logs/rocketmqlogs/namesrv.out 2&gt;&amp;1 &amp;</w:t>
            </w:r>
          </w:p>
          <w:p w14:paraId="529A93D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20AB02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启动 Broker</w:t>
            </w:r>
          </w:p>
          <w:p w14:paraId="737858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nohup sh /opt/rocketmq/bin/mqbroker -c /opt/rocketmq/conf/broker.conf &gt; /opt/rocketmq/logs/rocketmqlogs/broker.out 2&gt;&amp;1 &amp;</w:t>
            </w:r>
          </w:p>
          <w:p w14:paraId="00B93F3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AD5D9E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停止</w:t>
            </w:r>
          </w:p>
          <w:p w14:paraId="1349ED7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/opt/rocketmq/bin/mqshutdown broker</w:t>
            </w:r>
          </w:p>
          <w:p w14:paraId="7DD95D9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/opt/rocketmq/bin/mqshutdown namesrv</w:t>
            </w:r>
          </w:p>
          <w:p w14:paraId="2C308AC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AA506F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查看日志</w:t>
            </w:r>
          </w:p>
          <w:p w14:paraId="604FA54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tail -f /opt/rocketmq/logs/rocketmqlogs/namesrv.log</w:t>
            </w:r>
          </w:p>
          <w:p w14:paraId="7912228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tail -f /opt/rocketmq/logs/rocketmqlogs/broker.log</w:t>
            </w:r>
          </w:p>
          <w:p w14:paraId="3482F13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8C4A1A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验证 Broker 已注册到 NameServer</w:t>
            </w:r>
          </w:p>
          <w:p w14:paraId="3FC6E41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clusterList -n 192.168.0.101:9876</w:t>
            </w:r>
          </w:p>
          <w:p w14:paraId="4E3B95B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BD9EA5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至少能看到类似：</w:t>
            </w:r>
          </w:p>
          <w:p w14:paraId="63E72C1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ClusterName = rmq-standalone</w:t>
            </w:r>
          </w:p>
          <w:p w14:paraId="60A2112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BrokerName = broker-standalone</w:t>
            </w:r>
          </w:p>
          <w:p w14:paraId="77A6112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BrokerId = 0</w:t>
            </w:r>
          </w:p>
          <w:p w14:paraId="734FB02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Addr = 192.168.0.101:10911</w:t>
            </w:r>
          </w:p>
        </w:tc>
      </w:tr>
      <w:bookmarkEnd w:id="46"/>
      <w:bookmarkEnd w:id="47"/>
      <w:bookmarkEnd w:id="54"/>
    </w:tbl>
    <w:p w14:paraId="0A8AB842">
      <w:pPr>
        <w:pStyle w:val="2"/>
        <w:bidi w:val="0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56" w:name="_Toc19529"/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集群配置</w:t>
      </w:r>
      <w:bookmarkEnd w:id="56"/>
    </w:p>
    <w:p w14:paraId="254506A0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6186170" cy="4217670"/>
            <wp:effectExtent l="0" t="0" r="1270" b="3810"/>
            <wp:docPr id="2" name="图片 2" descr="rocketmq_ha_1master_2slave_auto_fail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ocketmq_ha_1master_2slave_auto_failov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ADC0">
      <w:pPr>
        <w:pStyle w:val="3"/>
        <w:bidi w:val="0"/>
        <w:rPr>
          <w:rFonts w:hint="eastAsia"/>
          <w:lang w:val="en-US" w:eastAsia="zh-CN"/>
        </w:rPr>
      </w:pPr>
      <w:bookmarkStart w:id="57" w:name="_Toc484791340"/>
      <w:bookmarkStart w:id="58" w:name="_Toc15496"/>
      <w:bookmarkStart w:id="59" w:name="_Toc7012"/>
      <w:bookmarkStart w:id="60" w:name="_Toc6931"/>
      <w:r>
        <w:rPr>
          <w:rFonts w:hint="eastAsia"/>
          <w:lang w:val="en-US" w:eastAsia="zh-CN"/>
        </w:rPr>
        <w:t>安装规划</w:t>
      </w:r>
      <w:bookmarkEnd w:id="57"/>
      <w:bookmarkEnd w:id="58"/>
      <w:bookmarkEnd w:id="59"/>
      <w:bookmarkEnd w:id="60"/>
    </w:p>
    <w:tbl>
      <w:tblPr>
        <w:tblStyle w:val="22"/>
        <w:tblW w:w="98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4"/>
        <w:gridCol w:w="3164"/>
        <w:gridCol w:w="2075"/>
        <w:gridCol w:w="2665"/>
      </w:tblGrid>
      <w:tr w14:paraId="6708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76C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hAnsi="宋体" w:eastAsia="宋体" w:cs="宋体"/>
                <w:b/>
                <w:sz w:val="24"/>
                <w:szCs w:val="21"/>
              </w:rPr>
            </w:pPr>
            <w:r>
              <w:rPr>
                <w:rStyle w:val="28"/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 w:bidi="ar"/>
              </w:rPr>
              <w:t>主机名称</w:t>
            </w:r>
          </w:p>
        </w:tc>
        <w:tc>
          <w:tcPr>
            <w:tcW w:w="0" w:type="auto"/>
            <w:shd w:val="clear" w:color="auto" w:fill="EEECE1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F9B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hAnsi="宋体" w:eastAsia="宋体" w:cs="宋体"/>
                <w:b/>
                <w:sz w:val="24"/>
                <w:szCs w:val="21"/>
              </w:rPr>
            </w:pPr>
            <w:r>
              <w:rPr>
                <w:rStyle w:val="28"/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 w:bidi="ar"/>
              </w:rPr>
              <w:t>软件</w:t>
            </w:r>
          </w:p>
        </w:tc>
        <w:tc>
          <w:tcPr>
            <w:tcW w:w="0" w:type="auto"/>
            <w:shd w:val="clear" w:color="auto" w:fill="EEECE1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4E2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hAnsi="宋体" w:eastAsia="宋体" w:cs="宋体"/>
                <w:b/>
                <w:sz w:val="24"/>
                <w:szCs w:val="21"/>
              </w:rPr>
            </w:pPr>
            <w:r>
              <w:rPr>
                <w:rStyle w:val="28"/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2665" w:type="dxa"/>
            <w:shd w:val="clear" w:color="auto" w:fill="EEECE1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F0B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Style w:val="28"/>
                <w:rFonts w:hint="eastAsia" w:ascii="Times New Roman" w:hAnsi="宋体" w:eastAsia="宋体" w:cs="宋体"/>
                <w:b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Style w:val="28"/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 w:bidi="ar"/>
              </w:rPr>
              <w:t>安装目录</w:t>
            </w:r>
          </w:p>
        </w:tc>
      </w:tr>
      <w:tr w14:paraId="14E0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780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宋体" w:eastAsia="宋体" w:cs="宋体"/>
                <w:sz w:val="24"/>
                <w:szCs w:val="21"/>
                <w:lang w:val="en-US"/>
              </w:rPr>
            </w:pP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kylin01</w:t>
            </w:r>
          </w:p>
        </w:tc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9849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hAnsi="宋体" w:eastAsia="宋体" w:cs="宋体"/>
                <w:sz w:val="24"/>
                <w:szCs w:val="21"/>
              </w:rPr>
            </w:pP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RocketMQ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F3E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hAnsi="宋体" w:eastAsia="宋体" w:cs="宋体"/>
                <w:sz w:val="24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 V10</w:t>
            </w:r>
          </w:p>
        </w:tc>
        <w:tc>
          <w:tcPr>
            <w:tcW w:w="2665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43A9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宋体" w:eastAsia="宋体" w:cs="宋体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rocketmq</w:t>
            </w:r>
          </w:p>
        </w:tc>
      </w:tr>
      <w:tr w14:paraId="16CC9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C0F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kylin02</w:t>
            </w:r>
          </w:p>
        </w:tc>
        <w:tc>
          <w:tcPr>
            <w:tcW w:w="0" w:type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ACD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RocketMQ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A261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hAnsi="宋体" w:eastAsia="宋体" w:cs="宋体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 V10</w:t>
            </w:r>
          </w:p>
        </w:tc>
        <w:tc>
          <w:tcPr>
            <w:tcW w:w="2665" w:type="dxa"/>
            <w:shd w:val="clear" w:color="auto" w:fill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4EC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hAnsi="宋体" w:eastAsia="宋体" w:cs="宋体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rocketmq</w:t>
            </w:r>
          </w:p>
        </w:tc>
      </w:tr>
      <w:tr w14:paraId="61672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4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6E5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kylin03</w:t>
            </w:r>
          </w:p>
        </w:tc>
        <w:tc>
          <w:tcPr>
            <w:tcW w:w="3164" w:type="dxa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F74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RocketMQ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075" w:type="dxa"/>
            <w:shd w:val="clear" w:color="auto" w:fill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1BFF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hAnsi="宋体" w:eastAsia="宋体" w:cs="宋体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 V10</w:t>
            </w:r>
          </w:p>
        </w:tc>
        <w:tc>
          <w:tcPr>
            <w:tcW w:w="2665" w:type="dxa"/>
            <w:shd w:val="clear" w:color="auto" w:fill="auto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059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Times New Roman" w:hAnsi="宋体" w:eastAsia="宋体" w:cs="宋体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rocketmq</w:t>
            </w:r>
          </w:p>
        </w:tc>
      </w:tr>
    </w:tbl>
    <w:p w14:paraId="19DCDF52">
      <w:pPr>
        <w:pStyle w:val="3"/>
        <w:bidi w:val="0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61" w:name="_Toc2654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集群配置</w:t>
      </w:r>
      <w:r>
        <w:rPr>
          <w:rFonts w:hint="eastAsia"/>
          <w:lang w:val="en-US" w:eastAsia="zh-CN"/>
        </w:rPr>
        <w:t>namesrv.properties</w:t>
      </w:r>
      <w:bookmarkEnd w:id="61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D2B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9DB55CE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/opt/rocketmq/conf/namesrv.properties</w:t>
            </w:r>
          </w:p>
          <w:p w14:paraId="3A65EEA7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cat &gt; /opt/rocketmq/conf/namesrv.properties &lt;&lt; 'EOF'</w:t>
            </w:r>
          </w:p>
          <w:p w14:paraId="215F6EFD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listenPort = 9876</w:t>
            </w:r>
          </w:p>
          <w:p w14:paraId="48AF964F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rocketmqHome=/opt/rocketmq</w:t>
            </w:r>
          </w:p>
          <w:p w14:paraId="519A255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开启内嵌 controller</w:t>
            </w:r>
          </w:p>
          <w:p w14:paraId="3364E7D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enableControllerInNamesrv=true</w:t>
            </w:r>
          </w:p>
          <w:p w14:paraId="24AD32C2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同一个 controller Raft 组名称，三台必须一致</w:t>
            </w:r>
          </w:p>
          <w:p w14:paraId="5294AE95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controllerDLegerGroup=group1</w:t>
            </w:r>
          </w:p>
          <w:p w14:paraId="242EA2A3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3 个 controller 节点信息，三台必须完全一致</w:t>
            </w:r>
          </w:p>
          <w:p w14:paraId="050F263E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controllerDLegerPeers=n0-192.168.0.101:9877;n1-192.168.0.102:9877;n2-192.168.0.103:9877</w:t>
            </w:r>
          </w:p>
          <w:p w14:paraId="7A869A71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当前节点 controller ID，不同节点修改ID</w:t>
            </w:r>
          </w:p>
          <w:p w14:paraId="2D2A627B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controllerDLegerSelfId=n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0</w:t>
            </w:r>
          </w:p>
          <w:p w14:paraId="3DD479D7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controller 状态日志目录，极其重要，不能随便删</w:t>
            </w:r>
          </w:p>
          <w:p w14:paraId="513B3EDE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controllerStorePath=/opt/rocketmq/data/controller</w:t>
            </w:r>
          </w:p>
          <w:p w14:paraId="1A62B1A4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禁止脏选主，避免选到落后副本导致消息丢失</w:t>
            </w:r>
          </w:p>
          <w:p w14:paraId="2CE83949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enableElectUncleanMaster=false</w:t>
            </w:r>
          </w:p>
          <w:p w14:paraId="3AE17B93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副本角色变化时主动通知 Broker</w:t>
            </w:r>
          </w:p>
          <w:p w14:paraId="50C67A16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notifyBrokerRoleChanged=true</w:t>
            </w:r>
          </w:p>
          <w:p w14:paraId="32A68E7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48D91161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EOF</w:t>
            </w:r>
          </w:p>
          <w:p w14:paraId="23916B6D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# 不同节点修改controllerDLegerSelfId</w:t>
            </w:r>
          </w:p>
        </w:tc>
      </w:tr>
    </w:tbl>
    <w:p w14:paraId="6E7555D2">
      <w:pPr>
        <w:pStyle w:val="3"/>
        <w:bidi w:val="0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62" w:name="_Toc6591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集群配置</w:t>
      </w:r>
      <w:r>
        <w:rPr>
          <w:rFonts w:hint="eastAsia"/>
          <w:lang w:val="en-US" w:eastAsia="zh-CN"/>
        </w:rPr>
        <w:t>broker.conf</w:t>
      </w:r>
      <w:bookmarkEnd w:id="6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10D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95CB947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/opt/rocketmq/conf/broker.conf</w:t>
            </w:r>
          </w:p>
          <w:p w14:paraId="76208DB8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cat &gt; /opt/rocketmq/conf/broker.conf &lt;&lt; 'EOF'</w:t>
            </w:r>
          </w:p>
          <w:p w14:paraId="69F0E627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集群名</w:t>
            </w:r>
          </w:p>
          <w:p w14:paraId="09978A75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brokerClusterName=rmq-ha</w:t>
            </w:r>
          </w:p>
          <w:p w14:paraId="52FB037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同一个副本组名字，三台必须一致</w:t>
            </w:r>
          </w:p>
          <w:p w14:paraId="434C12CB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brokerName=broker-a</w:t>
            </w:r>
          </w:p>
          <w:p w14:paraId="3E27026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当前 Broker 对外注册 IP</w:t>
            </w:r>
          </w:p>
          <w:p w14:paraId="1C89DAFE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brokerIP1=192.168.0.10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1</w:t>
            </w:r>
          </w:p>
          <w:p w14:paraId="2C74E959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Broker 主监听端口</w:t>
            </w:r>
          </w:p>
          <w:p w14:paraId="67AE72D1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listenPort=10911</w:t>
            </w:r>
          </w:p>
          <w:p w14:paraId="24EC836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NameServer 地址列表</w:t>
            </w:r>
          </w:p>
          <w:p w14:paraId="5CE4102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namesrvAddr=192.168.0.101:9876;192.168.0.102:9876;192.168.0.103:9876</w:t>
            </w:r>
          </w:p>
          <w:p w14:paraId="01860406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开启 controller 模式；只有开启后才支持自动主从切换</w:t>
            </w:r>
          </w:p>
          <w:p w14:paraId="0AE93DD4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enableControllerMode=true</w:t>
            </w:r>
          </w:p>
          <w:p w14:paraId="5E0894C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controller 地址列表</w:t>
            </w:r>
          </w:p>
          <w:p w14:paraId="412B78D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controllerAddr=192.168.0.101:9877;192.168.0.102:9877;192.168.0.103:9877</w:t>
            </w:r>
          </w:p>
          <w:p w14:paraId="03003D75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Broker 向 controller 同步副本元数据周期</w:t>
            </w:r>
          </w:p>
          <w:p w14:paraId="1123D568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syncBrokerMetadataPeriod=5000</w:t>
            </w:r>
          </w:p>
          <w:p w14:paraId="054465ED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检查 SyncStateSet 周期</w:t>
            </w:r>
          </w:p>
          <w:p w14:paraId="57CFD6B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checkSyncStateSetPeriod=5000</w:t>
            </w:r>
          </w:p>
          <w:p w14:paraId="6EA4A243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同步 controller 元数据周期</w:t>
            </w:r>
          </w:p>
          <w:p w14:paraId="43E20354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syncControllerMetadataPeriod=10000</w:t>
            </w:r>
          </w:p>
          <w:p w14:paraId="21299532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Slave 超过该时间没追上 Master，会被踢出同步集合</w:t>
            </w:r>
          </w:p>
          <w:p w14:paraId="555F97FD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haMaxTimeSlaveNotCatchup=15000</w:t>
            </w:r>
          </w:p>
          <w:p w14:paraId="5C816E55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正常要求至少 2 个副本处于同步状态</w:t>
            </w:r>
          </w:p>
          <w:p w14:paraId="50DA8B86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minInSyncReplicas=2</w:t>
            </w:r>
          </w:p>
          <w:p w14:paraId="1A821A91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目标同步副本数设为 2，兼顾可靠性和可用性</w:t>
            </w:r>
          </w:p>
          <w:p w14:paraId="17B16ADE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inSyncReplicas=2</w:t>
            </w:r>
          </w:p>
          <w:p w14:paraId="710F33F8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false 表示不要求 SyncStateSet 内所有副本都 ACK 才返回成功，性能更平衡</w:t>
            </w:r>
          </w:p>
          <w:p w14:paraId="0F311986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allAckInSyncStateSet=false</w:t>
            </w:r>
          </w:p>
          <w:p w14:paraId="3DFCED06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空盘副本启动时，不从最后一个文件开始追</w:t>
            </w:r>
          </w:p>
          <w:p w14:paraId="7F003C44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syncFromLastFile=false</w:t>
            </w:r>
          </w:p>
          <w:p w14:paraId="09B9EF94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关闭自动建 Topic，避免误建</w:t>
            </w:r>
          </w:p>
          <w:p w14:paraId="45A38BD3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autoCreateTopicEnable=false</w:t>
            </w:r>
          </w:p>
          <w:p w14:paraId="4045DD3F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关闭自动建订阅组</w:t>
            </w:r>
          </w:p>
          <w:p w14:paraId="225D044B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autoCreateSubscriptionGroup=false</w:t>
            </w:r>
          </w:p>
          <w:p w14:paraId="22D2F77D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快速失败开关，生产建议开启</w:t>
            </w:r>
          </w:p>
          <w:p w14:paraId="71B3271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brokerFastFailureEnable=true</w:t>
            </w:r>
          </w:p>
          <w:p w14:paraId="6D04BFD4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文件清理时间</w:t>
            </w:r>
          </w:p>
          <w:p w14:paraId="005E5F70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deleteWhen=04</w:t>
            </w:r>
          </w:p>
          <w:p w14:paraId="06A75737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文件保留 72 小时</w:t>
            </w:r>
          </w:p>
          <w:p w14:paraId="2AFC631D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fileReservedTime=72</w:t>
            </w:r>
          </w:p>
          <w:p w14:paraId="7D442FBC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磁盘使用率阈值</w:t>
            </w:r>
          </w:p>
          <w:p w14:paraId="3636345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diskMaxUsedSpaceRatio=75</w:t>
            </w:r>
          </w:p>
          <w:p w14:paraId="2DD7CED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Broker 存储目录</w:t>
            </w:r>
          </w:p>
          <w:p w14:paraId="3008B04F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storePathRootDir=/opt/rocketmq/data/broker</w:t>
            </w:r>
          </w:p>
          <w:p w14:paraId="5087C4F5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storePathCommitLog=/opt/rocketmq/data/broker/commitlog</w:t>
            </w:r>
          </w:p>
          <w:p w14:paraId="413E2FD1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storePathConsumeQueue=/opt/rocketmq/data/broker/consumequeue</w:t>
            </w:r>
          </w:p>
          <w:p w14:paraId="20DA9A8B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storePathIndex=/opt/rocketmq/data/broker/index</w:t>
            </w:r>
          </w:p>
          <w:p w14:paraId="582E1C96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storeCheckpoint=/opt/rocketmq/data/broker/checkpoint</w:t>
            </w:r>
          </w:p>
          <w:p w14:paraId="56826B9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abortFile=/opt/rocketmq/data/broker/abort</w:t>
            </w:r>
          </w:p>
          <w:p w14:paraId="540B31EF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epoch 文件非常重要，不能随便删</w:t>
            </w:r>
          </w:p>
          <w:p w14:paraId="18B8B885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storePathEpochFile=/opt/rocketmq/data/broker/epochFile</w:t>
            </w:r>
          </w:p>
          <w:p w14:paraId="20277AFE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25155A4F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EOF</w:t>
            </w:r>
          </w:p>
          <w:p w14:paraId="250D57B2">
            <w:pPr>
              <w:bidi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不同节点修改brokerIP1</w:t>
            </w:r>
          </w:p>
        </w:tc>
      </w:tr>
    </w:tbl>
    <w:p w14:paraId="480D67C4">
      <w:pPr>
        <w:pStyle w:val="3"/>
        <w:bidi w:val="0"/>
        <w:rPr>
          <w:rFonts w:hint="default"/>
          <w:lang w:val="en-US" w:eastAsia="zh-CN"/>
        </w:rPr>
      </w:pPr>
      <w:bookmarkStart w:id="63" w:name="_Toc17181"/>
      <w:r>
        <w:rPr>
          <w:rFonts w:hint="eastAsia"/>
          <w:lang w:val="en-US" w:eastAsia="zh-CN"/>
        </w:rPr>
        <w:t>启动服务</w:t>
      </w:r>
      <w:bookmarkEnd w:id="6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1206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905159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启动 NameServer</w:t>
            </w:r>
          </w:p>
          <w:p w14:paraId="2753A5C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nohup sh /opt/rocketmq/bin/mqnamesrv -c /opt/rocketmq/conf/namesrv.properties &gt; /opt/rocketmq/logs/rocketmqlogs/namesrv.out 2&gt;&amp;1 &amp;</w:t>
            </w:r>
          </w:p>
          <w:p w14:paraId="62F2151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F99539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启动 Broker</w:t>
            </w:r>
          </w:p>
          <w:p w14:paraId="48081FD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nohup sh /opt/rocketmq/bin/mqbroker -c /opt/rocketmq/conf/broker.conf &gt; /opt/rocketmq/logs/rocketmqlogs/broker.out 2&gt;&amp;1 &amp;</w:t>
            </w:r>
          </w:p>
          <w:p w14:paraId="178AC46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E2F61F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停止</w:t>
            </w:r>
          </w:p>
          <w:p w14:paraId="235B590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/opt/rocketmq/bin/mqshutdown broker</w:t>
            </w:r>
          </w:p>
          <w:p w14:paraId="28CBC62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/opt/rocketmq/bin/mqshutdown namesrv</w:t>
            </w:r>
          </w:p>
          <w:p w14:paraId="2ACBB94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D4E53F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查看端口</w:t>
            </w:r>
          </w:p>
          <w:p w14:paraId="493BADF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ss -lntp | egrep '9876|9877|10911|10912'</w:t>
            </w:r>
          </w:p>
          <w:p w14:paraId="47CEBE0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ps -aux | grep -E 'namesrv|broker'</w:t>
            </w:r>
          </w:p>
          <w:p w14:paraId="2621D53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FBBF8A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任意节点执行，正常情况下，你会看到3 个副本都在线</w:t>
            </w:r>
          </w:p>
          <w:p w14:paraId="2D5F2A2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clusterList -n '192.168.0.101:9876;192.168.0.102:9876;192.168.0.103:9876'</w:t>
            </w:r>
          </w:p>
        </w:tc>
      </w:tr>
    </w:tbl>
    <w:p w14:paraId="0217DC2B">
      <w:pPr>
        <w:pStyle w:val="3"/>
        <w:bidi w:val="0"/>
        <w:rPr>
          <w:rFonts w:hint="default"/>
          <w:lang w:val="en-US" w:eastAsia="zh-CN"/>
        </w:rPr>
      </w:pPr>
      <w:bookmarkStart w:id="64" w:name="_Toc15157"/>
      <w:r>
        <w:rPr>
          <w:rFonts w:hint="eastAsia"/>
          <w:lang w:val="en-US" w:eastAsia="zh-CN"/>
        </w:rPr>
        <w:t>消息验证</w:t>
      </w:r>
      <w:bookmarkEnd w:id="6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129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E0E690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验证 Broker 已注册到 NameServer</w:t>
            </w:r>
          </w:p>
          <w:p w14:paraId="69BAC3B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clusterList -n '192.168.0.101:9876;192.168.0.102:9876;192.168.0.103:9876'</w:t>
            </w:r>
          </w:p>
          <w:p w14:paraId="4453A86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#至少能看到类似：</w:t>
            </w:r>
          </w:p>
          <w:p w14:paraId="59F8FAC7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ClusterName = rmq-ha</w:t>
            </w:r>
          </w:p>
          <w:p w14:paraId="03F3B84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BrokerName = broker-a</w:t>
            </w:r>
          </w:p>
          <w:p w14:paraId="76C96C5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BrokerId = 0</w:t>
            </w:r>
          </w:p>
          <w:p w14:paraId="17858AF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Addr = 192.168.0.101:10911</w:t>
            </w:r>
          </w:p>
          <w:p w14:paraId="6FFC3EA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5023A74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创建一个 Topic</w:t>
            </w:r>
          </w:p>
          <w:p w14:paraId="36076D6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updateTopic -n 192.168.0.101:9876 -c rmq-ha -t TestTopic -r 4 -w 4 -a +message.type=NORMAL</w:t>
            </w:r>
          </w:p>
          <w:p w14:paraId="0C124D8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</w:p>
          <w:p w14:paraId="3A1F2CD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参数说明：</w:t>
            </w:r>
          </w:p>
          <w:p w14:paraId="3D3BAE3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-c rmq-ha：你的 Broker 集群名</w:t>
            </w:r>
          </w:p>
          <w:p w14:paraId="6E0066E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-t TestTopic：测试主题名</w:t>
            </w:r>
          </w:p>
          <w:p w14:paraId="1987894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-r 4 -w 4：4 个读队列、4 个写队列</w:t>
            </w:r>
          </w:p>
          <w:p w14:paraId="18D6357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-a +message.type=NORMAL：5.x下显式声明普通消息主题</w:t>
            </w:r>
          </w:p>
          <w:p w14:paraId="7518532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0E8C39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查看路由是否生效</w:t>
            </w:r>
          </w:p>
          <w:p w14:paraId="6A57964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topicRoute -n 192.168.0.101:9876 -t TestTopic</w:t>
            </w:r>
          </w:p>
          <w:p w14:paraId="0224A8A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B5B6BB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发送一条消息</w:t>
            </w:r>
          </w:p>
          <w:p w14:paraId="00E9623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sendMessage -n 192.168.0.101:9876 -t TestTopic -p "hello rocketmq" -k K001 -c TagA</w:t>
            </w:r>
          </w:p>
          <w:p w14:paraId="7B925CF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</w:p>
          <w:p w14:paraId="414B6B9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参数说明：</w:t>
            </w:r>
          </w:p>
          <w:p w14:paraId="2976458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-p：消息体</w:t>
            </w:r>
          </w:p>
          <w:p w14:paraId="6D2A885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-k：消息 key，方便后续查</w:t>
            </w:r>
          </w:p>
          <w:p w14:paraId="6C9DFF6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-c：tag</w:t>
            </w:r>
          </w:p>
          <w:p w14:paraId="1337ECF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46BD65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直接打印Topic里的消息</w:t>
            </w:r>
          </w:p>
          <w:p w14:paraId="5D25646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printMsg -n 192.168.0.101:9876 -t TestTopic -c UTF-8 -d true</w:t>
            </w:r>
          </w:p>
          <w:p w14:paraId="3247FFB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</w:p>
          <w:p w14:paraId="08F072A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按key查消息</w:t>
            </w:r>
          </w:p>
          <w:p w14:paraId="3485BC2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queryMsgByKey -n 192.168.0.101:9876 -t TestTopic -k K001</w:t>
            </w:r>
          </w:p>
          <w:p w14:paraId="69EC8DD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</w:p>
          <w:p w14:paraId="315A22C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创建消费组</w:t>
            </w:r>
          </w:p>
          <w:p w14:paraId="3BE2C9D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updateSubGroup -n 192.168.0.101:9876 -c rmq-ha -g TestGroup</w:t>
            </w:r>
          </w:p>
          <w:p w14:paraId="0781CD4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</w:p>
          <w:p w14:paraId="1C04BC6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消费一条消息</w:t>
            </w:r>
          </w:p>
          <w:p w14:paraId="4941B31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consumeMessage -n 192.168.0.101:9876 -t TestTopic -g TestGroup -b broker-a -i 3 -o 0 -c 1</w:t>
            </w:r>
          </w:p>
          <w:p w14:paraId="3648C08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</w:p>
          <w:p w14:paraId="1E4B3AA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参数说明：</w:t>
            </w:r>
          </w:p>
          <w:p w14:paraId="1DABDAE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-g 是消费组</w:t>
            </w:r>
          </w:p>
          <w:p w14:paraId="1A80B0D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-b 是brokerName</w:t>
            </w:r>
          </w:p>
          <w:p w14:paraId="60EEE6D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-c 是消费条数</w:t>
            </w:r>
          </w:p>
          <w:p w14:paraId="463F36FF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-i 是 queueId</w:t>
            </w:r>
          </w:p>
          <w:p w14:paraId="413786DF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-o 是 offset</w:t>
            </w:r>
          </w:p>
        </w:tc>
      </w:tr>
    </w:tbl>
    <w:p w14:paraId="708279C8">
      <w:pPr>
        <w:pStyle w:val="3"/>
        <w:bidi w:val="0"/>
        <w:rPr>
          <w:rFonts w:hint="default"/>
          <w:lang w:val="en-US" w:eastAsia="zh-CN"/>
        </w:rPr>
      </w:pPr>
      <w:bookmarkStart w:id="65" w:name="_Toc17989"/>
      <w:r>
        <w:rPr>
          <w:rFonts w:hint="eastAsia"/>
          <w:lang w:val="en-US" w:eastAsia="zh-CN"/>
        </w:rPr>
        <w:t>主从切换验证</w:t>
      </w:r>
      <w:bookmarkEnd w:id="6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E7C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2D77DD4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# 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查看当前master节点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；#BID = 0 就是 Master，#BID &gt; 0 就是 Slave/副本</w:t>
            </w:r>
          </w:p>
          <w:p w14:paraId="104DA1D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clusterList -n '192.168.0.101:9876;192.168.0.102:9876;192.168.0.103:9876'</w:t>
            </w:r>
          </w:p>
          <w:p w14:paraId="74128E92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61001628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停掉当前活动主节点上的 Broker 进程,等 10 到 20 秒</w:t>
            </w:r>
          </w:p>
          <w:p w14:paraId="1178CFC7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sh /opt/rocketmq/bin/mqshutdown broker</w:t>
            </w:r>
          </w:p>
          <w:p w14:paraId="1FA90766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0B0AE52D">
            <w:pPr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再执行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，应该看到新的master节点</w:t>
            </w:r>
          </w:p>
          <w:p w14:paraId="674325E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 /opt/rocketmq/bin/mqadmin clusterList -n '192.168.0.101:9876;192.168.0.102:9876;192.168.0.103:9876'</w:t>
            </w:r>
          </w:p>
        </w:tc>
      </w:tr>
      <w:bookmarkEnd w:id="35"/>
      <w:bookmarkEnd w:id="36"/>
      <w:bookmarkEnd w:id="37"/>
    </w:tbl>
    <w:p w14:paraId="5BAC9608">
      <w:pPr>
        <w:pStyle w:val="2"/>
        <w:bidi w:val="0"/>
        <w:rPr>
          <w:rFonts w:hint="eastAsia"/>
        </w:rPr>
      </w:pPr>
      <w:bookmarkStart w:id="66" w:name="_Toc6978"/>
      <w:r>
        <w:rPr>
          <w:rFonts w:hint="eastAsia"/>
          <w:lang w:val="en-US" w:eastAsia="zh-CN"/>
        </w:rPr>
        <w:t>systemd服务开机自启</w:t>
      </w:r>
      <w:bookmarkEnd w:id="66"/>
    </w:p>
    <w:p w14:paraId="4DA27495">
      <w:pPr>
        <w:pStyle w:val="3"/>
        <w:bidi w:val="0"/>
        <w:rPr>
          <w:rFonts w:hint="default"/>
          <w:lang w:val="en-US" w:eastAsia="zh-CN"/>
        </w:rPr>
      </w:pPr>
      <w:bookmarkStart w:id="67" w:name="_Toc2356"/>
      <w:r>
        <w:rPr>
          <w:rFonts w:hint="eastAsia"/>
          <w:lang w:val="en-US" w:eastAsia="zh-CN"/>
        </w:rPr>
        <w:t>namesrv管理</w:t>
      </w:r>
      <w:bookmarkEnd w:id="6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F0AD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7035FEA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# 新建/etc/systemd/system/rocketmq-namesrv.service</w:t>
            </w:r>
          </w:p>
          <w:p w14:paraId="60A9D7D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vi /etc/systemd/system/rocketmq-namesrv.service</w:t>
            </w:r>
          </w:p>
          <w:p w14:paraId="0B3BF56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[Unit]</w:t>
            </w:r>
          </w:p>
          <w:p w14:paraId="76928FF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Description=Apache RocketMQ NameServer 5.3.0</w:t>
            </w:r>
          </w:p>
          <w:p w14:paraId="48964521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After=network-online.target</w:t>
            </w:r>
          </w:p>
          <w:p w14:paraId="19B8D57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Wants=network-online.target</w:t>
            </w:r>
          </w:p>
          <w:p w14:paraId="3C7151C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C1517BD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[Service]</w:t>
            </w:r>
          </w:p>
          <w:p w14:paraId="5C02934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Type=simple</w:t>
            </w:r>
          </w:p>
          <w:p w14:paraId="68B0F043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User=rocketmq</w:t>
            </w:r>
          </w:p>
          <w:p w14:paraId="7B1D101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Group=rocketmq</w:t>
            </w:r>
          </w:p>
          <w:p w14:paraId="3EBD0A3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UMask=0007</w:t>
            </w:r>
          </w:p>
          <w:p w14:paraId="2750118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WorkingDirectory=/opt/rocketmq</w:t>
            </w:r>
          </w:p>
          <w:p w14:paraId="1004F32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ExecStart=/bin/bash -lc '. /home/rocketmq/.bash_profile; exec sh /opt/rocketmq/bin/mqnamesrv -c /opt/rocketmq/conf/namesrv.properties &gt;&gt; /opt/rocketmq/logs/rocketmqlogs/namesrv.out 2&gt;&amp;1'</w:t>
            </w:r>
          </w:p>
          <w:p w14:paraId="187FB73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ExecStop=/bin/bash -lc '. /home/rocketmq/.bash_profile; exec sh /opt/rocketmq/bin/mqshutdown namesrv'</w:t>
            </w:r>
          </w:p>
          <w:p w14:paraId="118B859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Restart=on-failure</w:t>
            </w:r>
          </w:p>
          <w:p w14:paraId="36E9B2C2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RestartSec=5</w:t>
            </w:r>
          </w:p>
          <w:p w14:paraId="183ED4C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TimeoutStopSec=60</w:t>
            </w:r>
          </w:p>
          <w:p w14:paraId="4D0EA06C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LimitNOFILE=655350</w:t>
            </w:r>
          </w:p>
          <w:p w14:paraId="2B59EB2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NoNewPrivileges=true</w:t>
            </w:r>
          </w:p>
          <w:p w14:paraId="55B5DF10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PrivateTmp=true</w:t>
            </w:r>
          </w:p>
          <w:p w14:paraId="0755F594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ABD70C5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[Install]</w:t>
            </w:r>
          </w:p>
          <w:p w14:paraId="5D763FFE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WantedBy=multi-user.target</w:t>
            </w:r>
          </w:p>
        </w:tc>
      </w:tr>
      <w:tr w14:paraId="62DC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7896B96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systemctl daemon-reload</w:t>
            </w:r>
          </w:p>
          <w:p w14:paraId="40EDF7A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sudo systemctl enable rocketmq-namesrv.service</w:t>
            </w:r>
          </w:p>
        </w:tc>
      </w:tr>
    </w:tbl>
    <w:p w14:paraId="4912D171">
      <w:pPr>
        <w:pStyle w:val="3"/>
        <w:bidi w:val="0"/>
        <w:rPr>
          <w:rFonts w:hint="default"/>
          <w:lang w:val="en-US" w:eastAsia="zh-CN"/>
        </w:rPr>
      </w:pPr>
      <w:bookmarkStart w:id="68" w:name="_Toc19028"/>
      <w:r>
        <w:rPr>
          <w:rFonts w:hint="default"/>
          <w:lang w:val="en-US" w:eastAsia="zh-CN"/>
        </w:rPr>
        <w:t>broker</w:t>
      </w:r>
      <w:r>
        <w:rPr>
          <w:rFonts w:hint="eastAsia"/>
          <w:lang w:val="en-US" w:eastAsia="zh-CN"/>
        </w:rPr>
        <w:t>管理</w:t>
      </w:r>
      <w:bookmarkEnd w:id="6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964B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40DA0E5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新建/etc/systemd/system/rocketmq-broker.service</w:t>
            </w:r>
          </w:p>
          <w:p w14:paraId="4B6AA1A7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vi /etc/systemd/system/rocketmq-broker.service</w:t>
            </w:r>
          </w:p>
          <w:p w14:paraId="4D78FB2B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[Unit]</w:t>
            </w:r>
          </w:p>
          <w:p w14:paraId="79C1850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Description=Apache RocketMQ Broker 5.3.0</w:t>
            </w:r>
          </w:p>
          <w:p w14:paraId="3B7BE64C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After=network-online.target rocketmq-namesrv.service</w:t>
            </w:r>
          </w:p>
          <w:p w14:paraId="2B7C63CD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Wants=network-online.target</w:t>
            </w:r>
          </w:p>
          <w:p w14:paraId="41B65BC4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Requires=rocketmq-namesrv.service</w:t>
            </w:r>
          </w:p>
          <w:p w14:paraId="498E9347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2F692F7B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[Service]</w:t>
            </w:r>
          </w:p>
          <w:p w14:paraId="42A89B08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Type=simple</w:t>
            </w:r>
          </w:p>
          <w:p w14:paraId="669FBF55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User=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rocketmq</w:t>
            </w:r>
          </w:p>
          <w:p w14:paraId="1977C6F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Group=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rocketmq</w:t>
            </w:r>
          </w:p>
          <w:p w14:paraId="1458AB56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UMask=0007</w:t>
            </w:r>
          </w:p>
          <w:p w14:paraId="3AE7636F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WorkingDirectory=/opt/rocketmq</w:t>
            </w:r>
          </w:p>
          <w:p w14:paraId="21B989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ExecStart=/bin/bash -lc '. /home/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rocketmq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/.bash_profile; exec sh /opt/rocketmq/bin/mqbroker -c /opt/rocketmq/conf/broker.conf &gt;&gt; /opt/rocketmq/logs/rocketmqlogs/broker.out 2&gt;&amp;1'</w:t>
            </w:r>
          </w:p>
          <w:p w14:paraId="209158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ExecStop=/bin/bash -lc '. /home/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rocketmq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/.bash_profile; exec sh /opt/rocketmq/bin/mqshutdown broker'</w:t>
            </w:r>
          </w:p>
          <w:p w14:paraId="15A86A5A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Restart=on-failure</w:t>
            </w:r>
          </w:p>
          <w:p w14:paraId="3A850165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RestartSec=5</w:t>
            </w:r>
          </w:p>
          <w:p w14:paraId="510F8D94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TimeoutStopSec=90</w:t>
            </w:r>
          </w:p>
          <w:p w14:paraId="5DDDA903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LimitNOFILE=655350</w:t>
            </w:r>
          </w:p>
          <w:p w14:paraId="56FEACE2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NoNewPrivileges=true</w:t>
            </w:r>
          </w:p>
          <w:p w14:paraId="6FA7BB3D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PrivateTmp=true</w:t>
            </w:r>
          </w:p>
          <w:p w14:paraId="134224D1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6D692163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[Install]</w:t>
            </w:r>
          </w:p>
          <w:p w14:paraId="218849ED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WantedBy=multi-user.target</w:t>
            </w:r>
          </w:p>
          <w:p w14:paraId="6AB19B6C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A9B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1F104A3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daemon-reload</w:t>
            </w:r>
          </w:p>
          <w:p w14:paraId="5005DE72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enable rocketmq-broker.service</w:t>
            </w:r>
          </w:p>
        </w:tc>
      </w:tr>
    </w:tbl>
    <w:p w14:paraId="637D0762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32B34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71B13CB5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8B0DE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2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F4574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22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67FFD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435EAC"/>
    <w:rsid w:val="016320EC"/>
    <w:rsid w:val="01724EA1"/>
    <w:rsid w:val="01FD42EF"/>
    <w:rsid w:val="026305F6"/>
    <w:rsid w:val="029C1F55"/>
    <w:rsid w:val="02A14C7A"/>
    <w:rsid w:val="02ED7EC0"/>
    <w:rsid w:val="035E4919"/>
    <w:rsid w:val="03824AAC"/>
    <w:rsid w:val="03A2514E"/>
    <w:rsid w:val="03CC3F79"/>
    <w:rsid w:val="03F4527E"/>
    <w:rsid w:val="041D6583"/>
    <w:rsid w:val="0475016D"/>
    <w:rsid w:val="04ED41A7"/>
    <w:rsid w:val="05145BD8"/>
    <w:rsid w:val="05C869C2"/>
    <w:rsid w:val="063D2F0C"/>
    <w:rsid w:val="06562220"/>
    <w:rsid w:val="0680104B"/>
    <w:rsid w:val="06B036DE"/>
    <w:rsid w:val="07414C7E"/>
    <w:rsid w:val="07683FB9"/>
    <w:rsid w:val="078B7CA7"/>
    <w:rsid w:val="08000695"/>
    <w:rsid w:val="08114650"/>
    <w:rsid w:val="083640B7"/>
    <w:rsid w:val="084A7B62"/>
    <w:rsid w:val="093F6F9B"/>
    <w:rsid w:val="0958005D"/>
    <w:rsid w:val="09842C00"/>
    <w:rsid w:val="09D41DD9"/>
    <w:rsid w:val="09D45935"/>
    <w:rsid w:val="0A9E5F43"/>
    <w:rsid w:val="0AAE43D8"/>
    <w:rsid w:val="0AC0410C"/>
    <w:rsid w:val="0AE41BA8"/>
    <w:rsid w:val="0AF67B2D"/>
    <w:rsid w:val="0B04224A"/>
    <w:rsid w:val="0B065FC2"/>
    <w:rsid w:val="0B8D2240"/>
    <w:rsid w:val="0C41127C"/>
    <w:rsid w:val="0CC53C5B"/>
    <w:rsid w:val="0D3E351E"/>
    <w:rsid w:val="0D9755F8"/>
    <w:rsid w:val="0E990EFC"/>
    <w:rsid w:val="0F53554E"/>
    <w:rsid w:val="0F774993"/>
    <w:rsid w:val="0FF705D0"/>
    <w:rsid w:val="102869DB"/>
    <w:rsid w:val="104B26C9"/>
    <w:rsid w:val="10521CAA"/>
    <w:rsid w:val="10914580"/>
    <w:rsid w:val="10A51DDA"/>
    <w:rsid w:val="10C83D1A"/>
    <w:rsid w:val="10FF5531"/>
    <w:rsid w:val="11052878"/>
    <w:rsid w:val="112C6057"/>
    <w:rsid w:val="11335637"/>
    <w:rsid w:val="11785740"/>
    <w:rsid w:val="11C664AC"/>
    <w:rsid w:val="126E269F"/>
    <w:rsid w:val="13806048"/>
    <w:rsid w:val="13952D64"/>
    <w:rsid w:val="14221993"/>
    <w:rsid w:val="150572EB"/>
    <w:rsid w:val="15127C5A"/>
    <w:rsid w:val="1525173B"/>
    <w:rsid w:val="15520056"/>
    <w:rsid w:val="156404B5"/>
    <w:rsid w:val="15AC3C0A"/>
    <w:rsid w:val="15C42D02"/>
    <w:rsid w:val="161B48EC"/>
    <w:rsid w:val="166746CF"/>
    <w:rsid w:val="16B56AEF"/>
    <w:rsid w:val="16F615E1"/>
    <w:rsid w:val="172872C1"/>
    <w:rsid w:val="17463BEB"/>
    <w:rsid w:val="178F5592"/>
    <w:rsid w:val="17AC7EF2"/>
    <w:rsid w:val="17C0399D"/>
    <w:rsid w:val="17C57205"/>
    <w:rsid w:val="17DD62FD"/>
    <w:rsid w:val="17DE2FB7"/>
    <w:rsid w:val="1804388A"/>
    <w:rsid w:val="18B828C6"/>
    <w:rsid w:val="1941392C"/>
    <w:rsid w:val="19A33251"/>
    <w:rsid w:val="19C06AF4"/>
    <w:rsid w:val="19C257AA"/>
    <w:rsid w:val="1A0A0EFF"/>
    <w:rsid w:val="1A385A6D"/>
    <w:rsid w:val="1A3B555D"/>
    <w:rsid w:val="1A6C1BBA"/>
    <w:rsid w:val="1A6E76E0"/>
    <w:rsid w:val="1A8B0292"/>
    <w:rsid w:val="1AC63078"/>
    <w:rsid w:val="1B4D5548"/>
    <w:rsid w:val="1B633011"/>
    <w:rsid w:val="1BE22B11"/>
    <w:rsid w:val="1C7A6810"/>
    <w:rsid w:val="1C850D11"/>
    <w:rsid w:val="1CAD289B"/>
    <w:rsid w:val="1CBA6C0D"/>
    <w:rsid w:val="1CC63804"/>
    <w:rsid w:val="1CED6FE2"/>
    <w:rsid w:val="1D0600A4"/>
    <w:rsid w:val="1D2247B2"/>
    <w:rsid w:val="1D434E54"/>
    <w:rsid w:val="1D76522A"/>
    <w:rsid w:val="1DF95513"/>
    <w:rsid w:val="1E6E4153"/>
    <w:rsid w:val="1EA25BAA"/>
    <w:rsid w:val="1EAE09F3"/>
    <w:rsid w:val="1EE75CB3"/>
    <w:rsid w:val="1EFF2FFD"/>
    <w:rsid w:val="1F0B7BF4"/>
    <w:rsid w:val="1F59095F"/>
    <w:rsid w:val="1F705CA9"/>
    <w:rsid w:val="1F86727A"/>
    <w:rsid w:val="1FEB3581"/>
    <w:rsid w:val="202D1DEC"/>
    <w:rsid w:val="203C5B8B"/>
    <w:rsid w:val="205D622D"/>
    <w:rsid w:val="21486EDD"/>
    <w:rsid w:val="214E5B76"/>
    <w:rsid w:val="217E5682"/>
    <w:rsid w:val="219C2D85"/>
    <w:rsid w:val="21A41C3A"/>
    <w:rsid w:val="21AD4F92"/>
    <w:rsid w:val="22356D36"/>
    <w:rsid w:val="236C6787"/>
    <w:rsid w:val="2398757C"/>
    <w:rsid w:val="2426102C"/>
    <w:rsid w:val="247578BD"/>
    <w:rsid w:val="248C300E"/>
    <w:rsid w:val="25506360"/>
    <w:rsid w:val="258E6E89"/>
    <w:rsid w:val="259D1AB5"/>
    <w:rsid w:val="25B74631"/>
    <w:rsid w:val="25BD32CA"/>
    <w:rsid w:val="25D87C9C"/>
    <w:rsid w:val="260929B3"/>
    <w:rsid w:val="261C26E6"/>
    <w:rsid w:val="27257379"/>
    <w:rsid w:val="27427F2B"/>
    <w:rsid w:val="279D2403"/>
    <w:rsid w:val="28714481"/>
    <w:rsid w:val="289A5B44"/>
    <w:rsid w:val="28D177B8"/>
    <w:rsid w:val="28E22D50"/>
    <w:rsid w:val="29233F6E"/>
    <w:rsid w:val="292D69B8"/>
    <w:rsid w:val="296C5733"/>
    <w:rsid w:val="29932CBF"/>
    <w:rsid w:val="29A45C2D"/>
    <w:rsid w:val="29D41EB0"/>
    <w:rsid w:val="2AB56C65"/>
    <w:rsid w:val="2ACF41CB"/>
    <w:rsid w:val="2AD27817"/>
    <w:rsid w:val="2B2838DB"/>
    <w:rsid w:val="2BA2543C"/>
    <w:rsid w:val="2BA967CA"/>
    <w:rsid w:val="2C077995"/>
    <w:rsid w:val="2C882884"/>
    <w:rsid w:val="2C9F197B"/>
    <w:rsid w:val="2D4A5D8B"/>
    <w:rsid w:val="2DD90EBD"/>
    <w:rsid w:val="2DF06932"/>
    <w:rsid w:val="2E864BA1"/>
    <w:rsid w:val="2F370591"/>
    <w:rsid w:val="2F6173BC"/>
    <w:rsid w:val="2FD308F7"/>
    <w:rsid w:val="302C1778"/>
    <w:rsid w:val="30446AC1"/>
    <w:rsid w:val="310D506B"/>
    <w:rsid w:val="31666F0B"/>
    <w:rsid w:val="31F831B2"/>
    <w:rsid w:val="31FB58A6"/>
    <w:rsid w:val="322C3CB1"/>
    <w:rsid w:val="32B37A20"/>
    <w:rsid w:val="32BA750F"/>
    <w:rsid w:val="32C20171"/>
    <w:rsid w:val="33010C9A"/>
    <w:rsid w:val="3304078A"/>
    <w:rsid w:val="332C1A8F"/>
    <w:rsid w:val="33482D6D"/>
    <w:rsid w:val="33680D19"/>
    <w:rsid w:val="338418CB"/>
    <w:rsid w:val="338B2C59"/>
    <w:rsid w:val="33A45AC9"/>
    <w:rsid w:val="33F834E4"/>
    <w:rsid w:val="342A166E"/>
    <w:rsid w:val="343B642D"/>
    <w:rsid w:val="34637732"/>
    <w:rsid w:val="348222AE"/>
    <w:rsid w:val="34C5219B"/>
    <w:rsid w:val="34F07218"/>
    <w:rsid w:val="34F36D08"/>
    <w:rsid w:val="35753BC1"/>
    <w:rsid w:val="35777939"/>
    <w:rsid w:val="35814314"/>
    <w:rsid w:val="35BE2E72"/>
    <w:rsid w:val="362353CB"/>
    <w:rsid w:val="36407D2B"/>
    <w:rsid w:val="3663010C"/>
    <w:rsid w:val="36A3747D"/>
    <w:rsid w:val="36DB1342"/>
    <w:rsid w:val="37023232"/>
    <w:rsid w:val="37700EEE"/>
    <w:rsid w:val="37895702"/>
    <w:rsid w:val="379970E2"/>
    <w:rsid w:val="37B9009E"/>
    <w:rsid w:val="37C64260"/>
    <w:rsid w:val="38080D1C"/>
    <w:rsid w:val="380A05F1"/>
    <w:rsid w:val="38514471"/>
    <w:rsid w:val="38941AE2"/>
    <w:rsid w:val="38A547BD"/>
    <w:rsid w:val="38AE3672"/>
    <w:rsid w:val="38F3642F"/>
    <w:rsid w:val="391D07F7"/>
    <w:rsid w:val="3951224F"/>
    <w:rsid w:val="39697599"/>
    <w:rsid w:val="398222C2"/>
    <w:rsid w:val="398F3B55"/>
    <w:rsid w:val="39F119B4"/>
    <w:rsid w:val="3A3C6A5B"/>
    <w:rsid w:val="3A761C93"/>
    <w:rsid w:val="3AC84793"/>
    <w:rsid w:val="3B9F0A4D"/>
    <w:rsid w:val="3BB062C8"/>
    <w:rsid w:val="3BDB3D40"/>
    <w:rsid w:val="3BE850ED"/>
    <w:rsid w:val="3C0B1D33"/>
    <w:rsid w:val="3C463CC9"/>
    <w:rsid w:val="3C4F6F1A"/>
    <w:rsid w:val="3C9C122C"/>
    <w:rsid w:val="3CC66AB0"/>
    <w:rsid w:val="3D2615ED"/>
    <w:rsid w:val="3D536596"/>
    <w:rsid w:val="3D580050"/>
    <w:rsid w:val="3D5F713C"/>
    <w:rsid w:val="3DBF3C2B"/>
    <w:rsid w:val="3DD1395F"/>
    <w:rsid w:val="3DE25B6C"/>
    <w:rsid w:val="3DE47B36"/>
    <w:rsid w:val="3E19462D"/>
    <w:rsid w:val="3E1E1B74"/>
    <w:rsid w:val="3E464FCC"/>
    <w:rsid w:val="3F446ADE"/>
    <w:rsid w:val="3F521A6E"/>
    <w:rsid w:val="3FA23805"/>
    <w:rsid w:val="40033693"/>
    <w:rsid w:val="402204A1"/>
    <w:rsid w:val="40356427"/>
    <w:rsid w:val="405E3BCF"/>
    <w:rsid w:val="40610FCA"/>
    <w:rsid w:val="40880C4C"/>
    <w:rsid w:val="40970E8F"/>
    <w:rsid w:val="40BC6B48"/>
    <w:rsid w:val="40C17EFB"/>
    <w:rsid w:val="40CF687B"/>
    <w:rsid w:val="40F462E2"/>
    <w:rsid w:val="41051D77"/>
    <w:rsid w:val="412A3AB2"/>
    <w:rsid w:val="414A4154"/>
    <w:rsid w:val="417D62D7"/>
    <w:rsid w:val="4199411A"/>
    <w:rsid w:val="41AF045B"/>
    <w:rsid w:val="41C537DA"/>
    <w:rsid w:val="42472441"/>
    <w:rsid w:val="424E37D0"/>
    <w:rsid w:val="428C42F8"/>
    <w:rsid w:val="42E83C24"/>
    <w:rsid w:val="43A0005B"/>
    <w:rsid w:val="43E22422"/>
    <w:rsid w:val="443A225E"/>
    <w:rsid w:val="443F7874"/>
    <w:rsid w:val="44676DCB"/>
    <w:rsid w:val="448D09CE"/>
    <w:rsid w:val="449A2CFC"/>
    <w:rsid w:val="450308A1"/>
    <w:rsid w:val="46366A55"/>
    <w:rsid w:val="466435C2"/>
    <w:rsid w:val="468E4AE3"/>
    <w:rsid w:val="46AE2A8F"/>
    <w:rsid w:val="46B362F7"/>
    <w:rsid w:val="46DA7D28"/>
    <w:rsid w:val="472D42FC"/>
    <w:rsid w:val="47A85730"/>
    <w:rsid w:val="48253FE5"/>
    <w:rsid w:val="482C7E9E"/>
    <w:rsid w:val="483416BA"/>
    <w:rsid w:val="4884419E"/>
    <w:rsid w:val="48C42A3E"/>
    <w:rsid w:val="494476DB"/>
    <w:rsid w:val="49DC7913"/>
    <w:rsid w:val="4A4E3479"/>
    <w:rsid w:val="4A954692"/>
    <w:rsid w:val="4ADA6548"/>
    <w:rsid w:val="4AF313B8"/>
    <w:rsid w:val="4AFF5FAF"/>
    <w:rsid w:val="4B83098E"/>
    <w:rsid w:val="4B865B0A"/>
    <w:rsid w:val="4BA95F1B"/>
    <w:rsid w:val="4C2A0E0A"/>
    <w:rsid w:val="4C3457E4"/>
    <w:rsid w:val="4C6D0668"/>
    <w:rsid w:val="4CA74208"/>
    <w:rsid w:val="4CC0351C"/>
    <w:rsid w:val="4CFE5DF2"/>
    <w:rsid w:val="4D106251"/>
    <w:rsid w:val="4D275349"/>
    <w:rsid w:val="4D355CB8"/>
    <w:rsid w:val="4DFF1B7D"/>
    <w:rsid w:val="4E01094A"/>
    <w:rsid w:val="4E1F4272"/>
    <w:rsid w:val="4E282DB7"/>
    <w:rsid w:val="4E5E2FEC"/>
    <w:rsid w:val="4F0A6CD0"/>
    <w:rsid w:val="4F457D08"/>
    <w:rsid w:val="4F9A44F8"/>
    <w:rsid w:val="4FAB04B3"/>
    <w:rsid w:val="4FD74E04"/>
    <w:rsid w:val="500E27F0"/>
    <w:rsid w:val="50265D8C"/>
    <w:rsid w:val="50487AB0"/>
    <w:rsid w:val="506B1433"/>
    <w:rsid w:val="50925C97"/>
    <w:rsid w:val="50AF5D81"/>
    <w:rsid w:val="50BD049E"/>
    <w:rsid w:val="515801C7"/>
    <w:rsid w:val="51FB0B52"/>
    <w:rsid w:val="52E55A8A"/>
    <w:rsid w:val="52F12681"/>
    <w:rsid w:val="53026558"/>
    <w:rsid w:val="530731A7"/>
    <w:rsid w:val="530A3743"/>
    <w:rsid w:val="53794425"/>
    <w:rsid w:val="538F3C48"/>
    <w:rsid w:val="53CB1124"/>
    <w:rsid w:val="54091C4C"/>
    <w:rsid w:val="54AD25D8"/>
    <w:rsid w:val="54BA4CF5"/>
    <w:rsid w:val="556C4241"/>
    <w:rsid w:val="55886BA1"/>
    <w:rsid w:val="55D43DC7"/>
    <w:rsid w:val="56220DA3"/>
    <w:rsid w:val="562763BA"/>
    <w:rsid w:val="56535401"/>
    <w:rsid w:val="565D3B8A"/>
    <w:rsid w:val="56A33C92"/>
    <w:rsid w:val="57234DD3"/>
    <w:rsid w:val="578B1073"/>
    <w:rsid w:val="57FC4497"/>
    <w:rsid w:val="582E1C82"/>
    <w:rsid w:val="585D4315"/>
    <w:rsid w:val="588418A2"/>
    <w:rsid w:val="589E6A4C"/>
    <w:rsid w:val="58A92E69"/>
    <w:rsid w:val="58AE4B70"/>
    <w:rsid w:val="58CA7BFC"/>
    <w:rsid w:val="58E814E3"/>
    <w:rsid w:val="59275449"/>
    <w:rsid w:val="597731B4"/>
    <w:rsid w:val="59E940B2"/>
    <w:rsid w:val="5A13112F"/>
    <w:rsid w:val="5A3435D9"/>
    <w:rsid w:val="5A4845C7"/>
    <w:rsid w:val="5A6C4CE3"/>
    <w:rsid w:val="5A736072"/>
    <w:rsid w:val="5B2F1F99"/>
    <w:rsid w:val="5B386973"/>
    <w:rsid w:val="5BA26C0E"/>
    <w:rsid w:val="5BBB7CD0"/>
    <w:rsid w:val="5BF925A6"/>
    <w:rsid w:val="5C4D1EFF"/>
    <w:rsid w:val="5C753C71"/>
    <w:rsid w:val="5CAB1AF3"/>
    <w:rsid w:val="5CAC7619"/>
    <w:rsid w:val="5D0B2591"/>
    <w:rsid w:val="5D221689"/>
    <w:rsid w:val="5D290C69"/>
    <w:rsid w:val="5D9E0B11"/>
    <w:rsid w:val="5DA14CA4"/>
    <w:rsid w:val="5DCC40CC"/>
    <w:rsid w:val="5E993BCD"/>
    <w:rsid w:val="60B44CEE"/>
    <w:rsid w:val="60DA0BF8"/>
    <w:rsid w:val="610E2650"/>
    <w:rsid w:val="615C785F"/>
    <w:rsid w:val="61677FB2"/>
    <w:rsid w:val="617D5A7A"/>
    <w:rsid w:val="61FE0917"/>
    <w:rsid w:val="62051CA5"/>
    <w:rsid w:val="620D2908"/>
    <w:rsid w:val="62257C51"/>
    <w:rsid w:val="6252022D"/>
    <w:rsid w:val="629E5C56"/>
    <w:rsid w:val="632717A7"/>
    <w:rsid w:val="632E0D88"/>
    <w:rsid w:val="63381C06"/>
    <w:rsid w:val="63536A40"/>
    <w:rsid w:val="63672613"/>
    <w:rsid w:val="6374342C"/>
    <w:rsid w:val="638A5749"/>
    <w:rsid w:val="63911317"/>
    <w:rsid w:val="63C33BC6"/>
    <w:rsid w:val="63D3369D"/>
    <w:rsid w:val="63F91396"/>
    <w:rsid w:val="64554740"/>
    <w:rsid w:val="64C63600"/>
    <w:rsid w:val="64E57B6C"/>
    <w:rsid w:val="65343119"/>
    <w:rsid w:val="65474383"/>
    <w:rsid w:val="65E25E59"/>
    <w:rsid w:val="65FD2C93"/>
    <w:rsid w:val="67107C28"/>
    <w:rsid w:val="671F55B7"/>
    <w:rsid w:val="672F3320"/>
    <w:rsid w:val="673A7BE5"/>
    <w:rsid w:val="67A55390"/>
    <w:rsid w:val="67A90124"/>
    <w:rsid w:val="67F26828"/>
    <w:rsid w:val="68030A35"/>
    <w:rsid w:val="68466B73"/>
    <w:rsid w:val="68701E42"/>
    <w:rsid w:val="689E075E"/>
    <w:rsid w:val="68B97345"/>
    <w:rsid w:val="68C537FA"/>
    <w:rsid w:val="699F653B"/>
    <w:rsid w:val="69D87C9F"/>
    <w:rsid w:val="6A010FA4"/>
    <w:rsid w:val="6A0942FC"/>
    <w:rsid w:val="6A413A96"/>
    <w:rsid w:val="6A845731"/>
    <w:rsid w:val="6B086362"/>
    <w:rsid w:val="6B0D6E0A"/>
    <w:rsid w:val="6B7B4D86"/>
    <w:rsid w:val="6B945E48"/>
    <w:rsid w:val="6B9E731B"/>
    <w:rsid w:val="6BC02799"/>
    <w:rsid w:val="6C180827"/>
    <w:rsid w:val="6C1F3963"/>
    <w:rsid w:val="6C64581A"/>
    <w:rsid w:val="6CB30550"/>
    <w:rsid w:val="6CE56406"/>
    <w:rsid w:val="6D1E3C1B"/>
    <w:rsid w:val="6D934609"/>
    <w:rsid w:val="6DE5298B"/>
    <w:rsid w:val="6DF42BCE"/>
    <w:rsid w:val="6E076DA5"/>
    <w:rsid w:val="6E5F44EB"/>
    <w:rsid w:val="6E9A5523"/>
    <w:rsid w:val="6F01520D"/>
    <w:rsid w:val="6F60051B"/>
    <w:rsid w:val="6FB865A9"/>
    <w:rsid w:val="6FC039B8"/>
    <w:rsid w:val="703B0F88"/>
    <w:rsid w:val="705A7660"/>
    <w:rsid w:val="70643559"/>
    <w:rsid w:val="70BC5C25"/>
    <w:rsid w:val="70C8281B"/>
    <w:rsid w:val="70C920F0"/>
    <w:rsid w:val="71233EF6"/>
    <w:rsid w:val="71E371E1"/>
    <w:rsid w:val="720553A9"/>
    <w:rsid w:val="72347A3D"/>
    <w:rsid w:val="7242215A"/>
    <w:rsid w:val="7249173A"/>
    <w:rsid w:val="729D1A86"/>
    <w:rsid w:val="72A815A9"/>
    <w:rsid w:val="72C62D8B"/>
    <w:rsid w:val="73102258"/>
    <w:rsid w:val="73382E25"/>
    <w:rsid w:val="735465E8"/>
    <w:rsid w:val="737A3B75"/>
    <w:rsid w:val="73BF77DA"/>
    <w:rsid w:val="73D96AEE"/>
    <w:rsid w:val="73E4161B"/>
    <w:rsid w:val="74156B8B"/>
    <w:rsid w:val="748F3650"/>
    <w:rsid w:val="74CA6436"/>
    <w:rsid w:val="751D6EAE"/>
    <w:rsid w:val="75F0011F"/>
    <w:rsid w:val="761F285A"/>
    <w:rsid w:val="76300FCB"/>
    <w:rsid w:val="76944F4E"/>
    <w:rsid w:val="769F401E"/>
    <w:rsid w:val="76F61765"/>
    <w:rsid w:val="77400C32"/>
    <w:rsid w:val="78B673FD"/>
    <w:rsid w:val="791469B2"/>
    <w:rsid w:val="79273E57"/>
    <w:rsid w:val="797F0137"/>
    <w:rsid w:val="7A087409"/>
    <w:rsid w:val="7A910122"/>
    <w:rsid w:val="7ACF0C4A"/>
    <w:rsid w:val="7AE5221C"/>
    <w:rsid w:val="7B2F3497"/>
    <w:rsid w:val="7C744035"/>
    <w:rsid w:val="7C76787C"/>
    <w:rsid w:val="7CE02C9B"/>
    <w:rsid w:val="7DF830E9"/>
    <w:rsid w:val="7E4B683A"/>
    <w:rsid w:val="7F12456D"/>
    <w:rsid w:val="7F4F4108"/>
    <w:rsid w:val="7F65654D"/>
    <w:rsid w:val="7F6C2F0C"/>
    <w:rsid w:val="7F8813C8"/>
    <w:rsid w:val="7FBB179D"/>
    <w:rsid w:val="7FCA378E"/>
    <w:rsid w:val="7FEE1B73"/>
    <w:rsid w:val="B72F2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14</Pages>
  <Words>1096</Words>
  <Characters>3899</Characters>
  <Lines>1</Lines>
  <Paragraphs>1</Paragraphs>
  <TotalTime>0</TotalTime>
  <ScaleCrop>false</ScaleCrop>
  <LinksUpToDate>false</LinksUpToDate>
  <CharactersWithSpaces>4179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2026-04-21T09:41:40Z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AB7B4665C3664CE790E5296B352FD1A9_13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