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100"/>
        <w:gridCol w:w="5100"/>
      </w:tblGrid>
      <w:tr>
        <w:tc>
          <w:tcPr>
            <w:tcW w:type="dxa" w:w="5100"/>
          </w:tcPr>
          <w:p>
            <w:r/>
            <w:r>
              <w:rPr>
                <w:b/>
                <w:color w:val="1F3A5F"/>
                <w:sz w:val="28"/>
              </w:rPr>
              <w:t>FRANCE DÉCORATION</w:t>
            </w:r>
          </w:p>
          <w:p>
            <w:r>
              <w:rPr>
                <w:color w:val="595959"/>
                <w:sz w:val="17"/>
              </w:rPr>
              <w:t>SASU au capital de 200 000 €</w:t>
              <w:br/>
              <w:t>53 Avenue de la gare de Gargan — 93190 Livry-Gargan</w:t>
              <w:br/>
              <w:t>Siège social également à La Houssaye-en-Brie (77)</w:t>
              <w:br/>
              <w:t>SIRET : 823 616 461 00021 — APE 4334Z — RCS 823 616 461</w:t>
              <w:br/>
              <w:t>Tél. : 01 85 94 00 92 — a.waseem@francedecoration.net</w:t>
              <w:br/>
              <w:t>Certification QUALIBAT en cours de validité</w:t>
            </w:r>
          </w:p>
        </w:tc>
        <w:tc>
          <w:tcPr>
            <w:tcW w:type="dxa" w:w="5100"/>
          </w:tcPr>
          <w:p>
            <w:pPr>
              <w:jc w:val="right"/>
            </w:pPr>
            <w:r/>
            <w:r>
              <w:rPr>
                <w:color w:val="595959"/>
                <w:sz w:val="19"/>
              </w:rPr>
              <w:t>Livry-Gargan, le 24 août 2026</w:t>
            </w:r>
          </w:p>
        </w:tc>
      </w:tr>
    </w:tbl>
    <w:p/>
    <w:p>
      <w:pPr>
        <w:jc w:val="center"/>
      </w:pPr>
      <w:r>
        <w:rPr>
          <w:b/>
          <w:color w:val="1F3A5F"/>
          <w:sz w:val="32"/>
        </w:rPr>
        <w:t>ATTESTATION DE MOYENS MATÉRIELS ET D'OUTILLAGE</w:t>
      </w:r>
    </w:p>
    <w:p>
      <w:pPr>
        <w:jc w:val="center"/>
      </w:pPr>
      <w:r>
        <w:rPr>
          <w:i/>
          <w:color w:val="595959"/>
          <w:sz w:val="23"/>
        </w:rPr>
        <w:t>Mise à disposition des matériels, de l'outillage et des locaux de stockage affectés à l'opération</w:t>
      </w:r>
    </w:p>
    <w:p/>
    <w:tbl>
      <w:tblPr>
        <w:tblStyle w:val="TableGrid"/>
        <w:tblW w:type="auto" w:w="0"/>
        <w:tblLook w:firstColumn="1" w:firstRow="1" w:lastColumn="0" w:lastRow="0" w:noHBand="0" w:noVBand="1" w:val="04A0"/>
      </w:tblPr>
      <w:tblGrid>
        <w:gridCol w:w="5100"/>
        <w:gridCol w:w="5100"/>
      </w:tblGrid>
      <w:tr>
        <w:tc>
          <w:tcPr>
            <w:tcW w:type="dxa" w:w="2551"/>
            <w:shd w:val="clear" w:color="auto" w:fill="EAF1FA"/>
          </w:tcPr>
          <w:p>
            <w:r/>
            <w:r>
              <w:rPr>
                <w:b/>
                <w:color w:val="1F3A5F"/>
                <w:sz w:val="19"/>
              </w:rPr>
              <w:t>N° de consultation</w:t>
            </w:r>
          </w:p>
        </w:tc>
        <w:tc>
          <w:tcPr>
            <w:tcW w:type="dxa" w:w="6520"/>
          </w:tcPr>
          <w:p>
            <w:r/>
            <w:r>
              <w:rPr>
                <w:sz w:val="19"/>
              </w:rPr>
              <w:t>26 RMB 41 TVX</w:t>
            </w:r>
          </w:p>
        </w:tc>
      </w:tr>
      <w:tr>
        <w:tc>
          <w:tcPr>
            <w:tcW w:type="dxa" w:w="2551"/>
            <w:shd w:val="clear" w:color="auto" w:fill="EAF1FA"/>
          </w:tcPr>
          <w:p>
            <w:r/>
            <w:r>
              <w:rPr>
                <w:b/>
                <w:color w:val="1F3A5F"/>
                <w:sz w:val="19"/>
              </w:rPr>
              <w:t>Objet du marché</w:t>
            </w:r>
          </w:p>
        </w:tc>
        <w:tc>
          <w:tcPr>
            <w:tcW w:type="dxa" w:w="6520"/>
          </w:tcPr>
          <w:p>
            <w:r/>
            <w:r>
              <w:rPr>
                <w:sz w:val="19"/>
              </w:rPr>
              <w:t>Travaux pour la création d'un nouveau scanner à l'hôpital René Muret (AP-HP HUPSSD)</w:t>
            </w:r>
          </w:p>
        </w:tc>
      </w:tr>
      <w:tr>
        <w:tc>
          <w:tcPr>
            <w:tcW w:type="dxa" w:w="2551"/>
            <w:shd w:val="clear" w:color="auto" w:fill="EAF1FA"/>
          </w:tcPr>
          <w:p>
            <w:r/>
            <w:r>
              <w:rPr>
                <w:b/>
                <w:color w:val="1F3A5F"/>
                <w:sz w:val="19"/>
              </w:rPr>
              <w:t>Lot concerné</w:t>
            </w:r>
          </w:p>
        </w:tc>
        <w:tc>
          <w:tcPr>
            <w:tcW w:type="dxa" w:w="6520"/>
          </w:tcPr>
          <w:p>
            <w:r/>
            <w:r>
              <w:rPr>
                <w:sz w:val="19"/>
              </w:rPr>
              <w:t>Lot 3 — Faux Plafonds - Peinture - Sols Souples</w:t>
            </w:r>
          </w:p>
        </w:tc>
      </w:tr>
      <w:tr>
        <w:tc>
          <w:tcPr>
            <w:tcW w:type="dxa" w:w="2551"/>
            <w:shd w:val="clear" w:color="auto" w:fill="EAF1FA"/>
          </w:tcPr>
          <w:p>
            <w:r/>
            <w:r>
              <w:rPr>
                <w:b/>
                <w:color w:val="1F3A5F"/>
                <w:sz w:val="19"/>
              </w:rPr>
              <w:t>Pouvoir adjudicateur</w:t>
            </w:r>
          </w:p>
        </w:tc>
        <w:tc>
          <w:tcPr>
            <w:tcW w:type="dxa" w:w="6520"/>
          </w:tcPr>
          <w:p>
            <w:r/>
            <w:r>
              <w:rPr>
                <w:sz w:val="19"/>
              </w:rPr>
              <w:t>Assistance Publique - Hôpitaux de Paris — Hôpitaux Universitaires Paris Seine-Saint-Denis</w:t>
            </w:r>
          </w:p>
        </w:tc>
      </w:tr>
    </w:tbl>
    <w:p/>
    <w:p>
      <w:r>
        <w:rPr>
          <w:b w:val="0"/>
          <w:i w:val="0"/>
          <w:sz w:val="21"/>
        </w:rPr>
        <w:t>Je soussigné, Monsieur Akram WASEEM, agissant en qualité de Président de la société FRANCE DÉCORATION (SASU au capital de 200 000 €, SIRET 823 616 461 00021, dont le siège social est situé 53 Avenue de la gare de Gargan — 93190 Livry-Gargan), atteste sur l'honneur que l'entreprise dispose en propre, en location ou par le biais de ses fournisseurs et sous-traitants habituels, de l'ensemble des moyens matériels, de l'outillage et des locaux de stockage détaillés dans la présente attestation, et s'engage à les affecter à l'exécution du Lot 3 du marché n° 26 RMB 41 TVX pendant toute la durée du chantier.</w:t>
      </w:r>
    </w:p>
    <w:p>
      <w:r>
        <w:rPr>
          <w:b w:val="0"/>
          <w:i w:val="0"/>
          <w:sz w:val="21"/>
        </w:rPr>
        <w:t>Ces moyens sont dimensionnés et répartis en cohérence avec l'organisation, les effectifs et le planning d'exécution présentés dans le mémoire technique de l'entreprise (chapitres 2, 3 et 5).</w:t>
      </w:r>
    </w:p>
    <w:p>
      <w:pPr>
        <w:spacing w:before="320" w:after="120"/>
        <w:pBdr>
          <w:bottom w:val="single" w:sz="8" w:space="4" w:color="2E74B5"/>
        </w:pBdr>
      </w:pPr>
      <w:r>
        <w:rPr>
          <w:b/>
          <w:color w:val="2E74B5"/>
          <w:sz w:val="26"/>
        </w:rPr>
        <w:t>1. LOCAUX DE STOCKAGE DÉDIÉS À L'OPÉRATION</w:t>
      </w:r>
    </w:p>
    <w:p>
      <w:r>
        <w:rPr>
          <w:b w:val="0"/>
          <w:i w:val="0"/>
          <w:sz w:val="21"/>
        </w:rPr>
        <w:t>France Décoration s'appuie sur un maillage de quatre locaux de stockage en Île-de-France, tous affectés à l'approvisionnement du chantier de l'hôpital René Muret (Sevran, 93), permettant des livraisons séquencées au plus près de chaque phase de travaux et limitant le stockage prolongé de produits sensibles en site hospitalier occupé.</w:t>
      </w:r>
    </w:p>
    <w:tbl>
      <w:tblPr>
        <w:tblStyle w:val="TableGrid"/>
        <w:tblW w:type="auto" w:w="0"/>
        <w:jc w:val="center"/>
        <w:tblLook w:firstColumn="1" w:firstRow="1" w:lastColumn="0" w:lastRow="0" w:noHBand="0" w:noVBand="1" w:val="04A0"/>
      </w:tblPr>
      <w:tblGrid>
        <w:gridCol w:w="3400"/>
        <w:gridCol w:w="3400"/>
        <w:gridCol w:w="3400"/>
      </w:tblGrid>
      <w:tr>
        <w:tc>
          <w:tcPr>
            <w:tcW w:type="dxa" w:w="1304"/>
            <w:shd w:val="clear" w:color="auto" w:fill="2E74B5"/>
          </w:tcPr>
          <w:p>
            <w:r/>
            <w:r>
              <w:rPr>
                <w:b/>
                <w:color w:val="FFFFFF"/>
                <w:sz w:val="18"/>
              </w:rPr>
              <w:t>Local</w:t>
            </w:r>
          </w:p>
        </w:tc>
        <w:tc>
          <w:tcPr>
            <w:tcW w:type="dxa" w:w="2381"/>
            <w:shd w:val="clear" w:color="auto" w:fill="2E74B5"/>
          </w:tcPr>
          <w:p>
            <w:r/>
            <w:r>
              <w:rPr>
                <w:b/>
                <w:color w:val="FFFFFF"/>
                <w:sz w:val="18"/>
              </w:rPr>
              <w:t>Localisation</w:t>
            </w:r>
          </w:p>
        </w:tc>
        <w:tc>
          <w:tcPr>
            <w:tcW w:type="dxa" w:w="5102"/>
            <w:shd w:val="clear" w:color="auto" w:fill="2E74B5"/>
          </w:tcPr>
          <w:p>
            <w:r/>
            <w:r>
              <w:rPr>
                <w:b/>
                <w:color w:val="FFFFFF"/>
                <w:sz w:val="18"/>
              </w:rPr>
              <w:t>Contenu / usage pour l'opération</w:t>
            </w:r>
          </w:p>
        </w:tc>
      </w:tr>
      <w:tr>
        <w:tc>
          <w:tcPr>
            <w:tcW w:type="dxa" w:w="1304"/>
          </w:tcPr>
          <w:p>
            <w:r/>
            <w:r>
              <w:rPr>
                <w:sz w:val="18"/>
              </w:rPr>
              <w:t>Local 1</w:t>
            </w:r>
          </w:p>
        </w:tc>
        <w:tc>
          <w:tcPr>
            <w:tcW w:type="dxa" w:w="2381"/>
          </w:tcPr>
          <w:p>
            <w:r/>
            <w:r>
              <w:rPr>
                <w:sz w:val="18"/>
              </w:rPr>
              <w:t>Livry-Gargan (93)</w:t>
            </w:r>
          </w:p>
        </w:tc>
        <w:tc>
          <w:tcPr>
            <w:tcW w:type="dxa" w:w="5102"/>
          </w:tcPr>
          <w:p>
            <w:r/>
            <w:r>
              <w:rPr>
                <w:sz w:val="18"/>
              </w:rPr>
              <w:t>Dépôt principal — outillage commun, équipements de protection individuelle (EPI), matériel de balisage et de protection de chantier ; antenne logistique de proximité pour le chantier de Sevran</w:t>
            </w:r>
          </w:p>
        </w:tc>
      </w:tr>
      <w:tr>
        <w:tc>
          <w:tcPr>
            <w:tcW w:type="dxa" w:w="1304"/>
          </w:tcPr>
          <w:p>
            <w:r/>
            <w:r>
              <w:rPr>
                <w:sz w:val="18"/>
              </w:rPr>
              <w:t>Local 2</w:t>
            </w:r>
          </w:p>
        </w:tc>
        <w:tc>
          <w:tcPr>
            <w:tcW w:type="dxa" w:w="2381"/>
          </w:tcPr>
          <w:p>
            <w:r/>
            <w:r>
              <w:rPr>
                <w:sz w:val="18"/>
              </w:rPr>
              <w:t>La Houssaye-en-Brie (77)</w:t>
            </w:r>
          </w:p>
        </w:tc>
        <w:tc>
          <w:tcPr>
            <w:tcW w:type="dxa" w:w="5102"/>
          </w:tcPr>
          <w:p>
            <w:r/>
            <w:r>
              <w:rPr>
                <w:sz w:val="18"/>
              </w:rPr>
              <w:t>Siège social France Décoration — stock central des matériaux de faux plafonds (dalles Ecophon Hygiene Performance A / Protec Air A, ossatures Placo, jouées, trappes de visite, grilles de ventilation France Air)</w:t>
            </w:r>
          </w:p>
        </w:tc>
      </w:tr>
      <w:tr>
        <w:tc>
          <w:tcPr>
            <w:tcW w:type="dxa" w:w="1304"/>
          </w:tcPr>
          <w:p>
            <w:r/>
            <w:r>
              <w:rPr>
                <w:sz w:val="18"/>
              </w:rPr>
              <w:t>Local 3</w:t>
            </w:r>
          </w:p>
        </w:tc>
        <w:tc>
          <w:tcPr>
            <w:tcW w:type="dxa" w:w="2381"/>
          </w:tcPr>
          <w:p>
            <w:r/>
            <w:r>
              <w:rPr>
                <w:sz w:val="18"/>
              </w:rPr>
              <w:t>Saint-Ouen (93)</w:t>
            </w:r>
          </w:p>
        </w:tc>
        <w:tc>
          <w:tcPr>
            <w:tcW w:type="dxa" w:w="5102"/>
          </w:tcPr>
          <w:p>
            <w:r/>
            <w:r>
              <w:rPr>
                <w:sz w:val="18"/>
              </w:rPr>
              <w:t>Stockage dédié à la peinture et aux produits chimiques (peintures, enduits, primaires, colles Beissier/Seigneurie/Caparol/Sinto), local ventilé et tenu à l'écart de toute source d'inflammation</w:t>
            </w:r>
          </w:p>
        </w:tc>
      </w:tr>
      <w:tr>
        <w:tc>
          <w:tcPr>
            <w:tcW w:type="dxa" w:w="1304"/>
          </w:tcPr>
          <w:p>
            <w:r/>
            <w:r>
              <w:rPr>
                <w:sz w:val="18"/>
              </w:rPr>
              <w:t>Local 4</w:t>
            </w:r>
          </w:p>
        </w:tc>
        <w:tc>
          <w:tcPr>
            <w:tcW w:type="dxa" w:w="2381"/>
          </w:tcPr>
          <w:p>
            <w:r/>
            <w:r>
              <w:rPr>
                <w:sz w:val="18"/>
              </w:rPr>
              <w:t>Paris</w:t>
            </w:r>
          </w:p>
        </w:tc>
        <w:tc>
          <w:tcPr>
            <w:tcW w:type="dxa" w:w="5102"/>
          </w:tcPr>
          <w:p>
            <w:r/>
            <w:r>
              <w:rPr>
                <w:sz w:val="18"/>
              </w:rPr>
              <w:t>Dépôt de proximité — rouleaux et lés de revêtements de sols souples Gerflor, ragréages Weber/Cegecol, colles Uzin, barres de seuil Dinac</w:t>
            </w:r>
          </w:p>
        </w:tc>
      </w:tr>
    </w:tbl>
    <w:p/>
    <w:p>
      <w:r>
        <w:rPr>
          <w:b w:val="0"/>
          <w:i/>
          <w:sz w:val="21"/>
        </w:rPr>
        <w:t>Ce maillage de quatre dépôts, complété par un container/algeco de chantier faisant office de stockage tampon quotidien sur site, permet un réapprovisionnement rapide sans immobilisation prolongée de stocks dans l'enceinte de l'établissement hospitalier, en coordination avec la Maîtrise d'Œuvre dès la période de préparation de chantier.</w:t>
      </w:r>
    </w:p>
    <w:p>
      <w:pPr>
        <w:spacing w:before="320" w:after="120"/>
        <w:pBdr>
          <w:bottom w:val="single" w:sz="8" w:space="4" w:color="2E74B5"/>
        </w:pBdr>
      </w:pPr>
      <w:r>
        <w:rPr>
          <w:b/>
          <w:color w:val="2E74B5"/>
          <w:sz w:val="26"/>
        </w:rPr>
        <w:t>2. MOYENS MATÉRIELS COMMUNS AFFECTÉS AU CHANTIER</w:t>
      </w:r>
    </w:p>
    <w:tbl>
      <w:tblPr>
        <w:tblStyle w:val="TableGrid"/>
        <w:tblW w:type="auto" w:w="0"/>
        <w:jc w:val="center"/>
        <w:tblLook w:firstColumn="1" w:firstRow="1" w:lastColumn="0" w:lastRow="0" w:noHBand="0" w:noVBand="1" w:val="04A0"/>
      </w:tblPr>
      <w:tblGrid>
        <w:gridCol w:w="3400"/>
        <w:gridCol w:w="3400"/>
        <w:gridCol w:w="3400"/>
      </w:tblGrid>
      <w:tr>
        <w:tc>
          <w:tcPr>
            <w:tcW w:type="dxa" w:w="4252"/>
            <w:shd w:val="clear" w:color="auto" w:fill="2E74B5"/>
          </w:tcPr>
          <w:p>
            <w:r/>
            <w:r>
              <w:rPr>
                <w:b/>
                <w:color w:val="FFFFFF"/>
                <w:sz w:val="18"/>
              </w:rPr>
              <w:t>Matériel</w:t>
            </w:r>
          </w:p>
        </w:tc>
        <w:tc>
          <w:tcPr>
            <w:tcW w:type="dxa" w:w="1984"/>
            <w:shd w:val="clear" w:color="auto" w:fill="2E74B5"/>
          </w:tcPr>
          <w:p>
            <w:r/>
            <w:r>
              <w:rPr>
                <w:b/>
                <w:color w:val="FFFFFF"/>
                <w:sz w:val="18"/>
              </w:rPr>
              <w:t>Quantité affectée</w:t>
            </w:r>
          </w:p>
        </w:tc>
        <w:tc>
          <w:tcPr>
            <w:tcW w:type="dxa" w:w="2551"/>
            <w:shd w:val="clear" w:color="auto" w:fill="2E74B5"/>
          </w:tcPr>
          <w:p>
            <w:r/>
            <w:r>
              <w:rPr>
                <w:b/>
                <w:color w:val="FFFFFF"/>
                <w:sz w:val="18"/>
              </w:rPr>
              <w:t>Usage</w:t>
            </w:r>
          </w:p>
        </w:tc>
      </w:tr>
      <w:tr>
        <w:tc>
          <w:tcPr>
            <w:tcW w:type="dxa" w:w="4252"/>
          </w:tcPr>
          <w:p>
            <w:r/>
            <w:r>
              <w:rPr>
                <w:sz w:val="18"/>
              </w:rPr>
              <w:t>Échafaudage roulant multidirectionnel</w:t>
            </w:r>
          </w:p>
        </w:tc>
        <w:tc>
          <w:tcPr>
            <w:tcW w:type="dxa" w:w="1984"/>
          </w:tcPr>
          <w:p>
            <w:r/>
            <w:r>
              <w:rPr>
                <w:sz w:val="18"/>
              </w:rPr>
              <w:t>1 unité</w:t>
            </w:r>
          </w:p>
        </w:tc>
        <w:tc>
          <w:tcPr>
            <w:tcW w:type="dxa" w:w="2551"/>
          </w:tcPr>
          <w:p>
            <w:r/>
            <w:r>
              <w:rPr>
                <w:sz w:val="18"/>
              </w:rPr>
              <w:t>Accès sécurisé aux plafonds et parties hautes, déplaçable local par local</w:t>
            </w:r>
          </w:p>
        </w:tc>
      </w:tr>
      <w:tr>
        <w:tc>
          <w:tcPr>
            <w:tcW w:type="dxa" w:w="4252"/>
          </w:tcPr>
          <w:p>
            <w:r/>
            <w:r>
              <w:rPr>
                <w:sz w:val="18"/>
              </w:rPr>
              <w:t>Plateformes individuelles roulantes (PIR)</w:t>
            </w:r>
          </w:p>
        </w:tc>
        <w:tc>
          <w:tcPr>
            <w:tcW w:type="dxa" w:w="1984"/>
          </w:tcPr>
          <w:p>
            <w:r/>
            <w:r>
              <w:rPr>
                <w:sz w:val="18"/>
              </w:rPr>
              <w:t>2 unités</w:t>
            </w:r>
          </w:p>
        </w:tc>
        <w:tc>
          <w:tcPr>
            <w:tcW w:type="dxa" w:w="2551"/>
          </w:tcPr>
          <w:p>
            <w:r/>
            <w:r>
              <w:rPr>
                <w:sz w:val="18"/>
              </w:rPr>
              <w:t>Interventions ponctuelles en hauteur pour un seul opérateur</w:t>
            </w:r>
          </w:p>
        </w:tc>
      </w:tr>
      <w:tr>
        <w:tc>
          <w:tcPr>
            <w:tcW w:type="dxa" w:w="4252"/>
          </w:tcPr>
          <w:p>
            <w:r/>
            <w:r>
              <w:rPr>
                <w:sz w:val="18"/>
              </w:rPr>
              <w:t>Escabeaux et échelles télescopiques</w:t>
            </w:r>
          </w:p>
        </w:tc>
        <w:tc>
          <w:tcPr>
            <w:tcW w:type="dxa" w:w="1984"/>
          </w:tcPr>
          <w:p>
            <w:r/>
            <w:r>
              <w:rPr>
                <w:sz w:val="18"/>
              </w:rPr>
              <w:t>4 unités</w:t>
            </w:r>
          </w:p>
        </w:tc>
        <w:tc>
          <w:tcPr>
            <w:tcW w:type="dxa" w:w="2551"/>
          </w:tcPr>
          <w:p>
            <w:r/>
            <w:r>
              <w:rPr>
                <w:sz w:val="18"/>
              </w:rPr>
              <w:t>Accès complémentaires selon la configuration des locaux</w:t>
            </w:r>
          </w:p>
        </w:tc>
      </w:tr>
      <w:tr>
        <w:tc>
          <w:tcPr>
            <w:tcW w:type="dxa" w:w="4252"/>
          </w:tcPr>
          <w:p>
            <w:r/>
            <w:r>
              <w:rPr>
                <w:sz w:val="18"/>
              </w:rPr>
              <w:t>Perceuses-visseuses sans fil</w:t>
            </w:r>
          </w:p>
        </w:tc>
        <w:tc>
          <w:tcPr>
            <w:tcW w:type="dxa" w:w="1984"/>
          </w:tcPr>
          <w:p>
            <w:r/>
            <w:r>
              <w:rPr>
                <w:sz w:val="18"/>
              </w:rPr>
              <w:t>4 unités</w:t>
            </w:r>
          </w:p>
        </w:tc>
        <w:tc>
          <w:tcPr>
            <w:tcW w:type="dxa" w:w="2551"/>
          </w:tcPr>
          <w:p>
            <w:r/>
            <w:r>
              <w:rPr>
                <w:sz w:val="18"/>
              </w:rPr>
              <w:t>Fixation des ossatures, plaques et accessoires</w:t>
            </w:r>
          </w:p>
        </w:tc>
      </w:tr>
      <w:tr>
        <w:tc>
          <w:tcPr>
            <w:tcW w:type="dxa" w:w="4252"/>
          </w:tcPr>
          <w:p>
            <w:r/>
            <w:r>
              <w:rPr>
                <w:sz w:val="18"/>
              </w:rPr>
              <w:t>Perforateurs</w:t>
            </w:r>
          </w:p>
        </w:tc>
        <w:tc>
          <w:tcPr>
            <w:tcW w:type="dxa" w:w="1984"/>
          </w:tcPr>
          <w:p>
            <w:r/>
            <w:r>
              <w:rPr>
                <w:sz w:val="18"/>
              </w:rPr>
              <w:t>2 unités</w:t>
            </w:r>
          </w:p>
        </w:tc>
        <w:tc>
          <w:tcPr>
            <w:tcW w:type="dxa" w:w="2551"/>
          </w:tcPr>
          <w:p>
            <w:r/>
            <w:r>
              <w:rPr>
                <w:sz w:val="18"/>
              </w:rPr>
              <w:t>Fixation des suspentes et chevillage en plafond béton</w:t>
            </w:r>
          </w:p>
        </w:tc>
      </w:tr>
      <w:tr>
        <w:tc>
          <w:tcPr>
            <w:tcW w:type="dxa" w:w="4252"/>
          </w:tcPr>
          <w:p>
            <w:r/>
            <w:r>
              <w:rPr>
                <w:sz w:val="18"/>
              </w:rPr>
              <w:t>Scies (sauteuse, scie cloche, disqueuse)</w:t>
            </w:r>
          </w:p>
        </w:tc>
        <w:tc>
          <w:tcPr>
            <w:tcW w:type="dxa" w:w="1984"/>
          </w:tcPr>
          <w:p>
            <w:r/>
            <w:r>
              <w:rPr>
                <w:sz w:val="18"/>
              </w:rPr>
              <w:t>1 jeu par équipe</w:t>
            </w:r>
          </w:p>
        </w:tc>
        <w:tc>
          <w:tcPr>
            <w:tcW w:type="dxa" w:w="2551"/>
          </w:tcPr>
          <w:p>
            <w:r/>
            <w:r>
              <w:rPr>
                <w:sz w:val="18"/>
              </w:rPr>
              <w:t>Découpes de plaques, profilés et revêtements</w:t>
            </w:r>
          </w:p>
        </w:tc>
      </w:tr>
      <w:tr>
        <w:tc>
          <w:tcPr>
            <w:tcW w:type="dxa" w:w="4252"/>
          </w:tcPr>
          <w:p>
            <w:r/>
            <w:r>
              <w:rPr>
                <w:sz w:val="18"/>
              </w:rPr>
              <w:t>Aspirateurs de chantier à filtration (classe M/H)</w:t>
            </w:r>
          </w:p>
        </w:tc>
        <w:tc>
          <w:tcPr>
            <w:tcW w:type="dxa" w:w="1984"/>
          </w:tcPr>
          <w:p>
            <w:r/>
            <w:r>
              <w:rPr>
                <w:sz w:val="18"/>
              </w:rPr>
              <w:t>3 unités</w:t>
            </w:r>
          </w:p>
        </w:tc>
        <w:tc>
          <w:tcPr>
            <w:tcW w:type="dxa" w:w="2551"/>
          </w:tcPr>
          <w:p>
            <w:r/>
            <w:r>
              <w:rPr>
                <w:sz w:val="18"/>
              </w:rPr>
              <w:t>Maîtrise des poussières lors des préparations de supports et découpes</w:t>
            </w:r>
          </w:p>
        </w:tc>
      </w:tr>
      <w:tr>
        <w:tc>
          <w:tcPr>
            <w:tcW w:type="dxa" w:w="4252"/>
          </w:tcPr>
          <w:p>
            <w:r/>
            <w:r>
              <w:rPr>
                <w:sz w:val="18"/>
              </w:rPr>
              <w:t>Détecteur multifonction de réseaux (électricité, métal, bois)</w:t>
            </w:r>
          </w:p>
        </w:tc>
        <w:tc>
          <w:tcPr>
            <w:tcW w:type="dxa" w:w="1984"/>
          </w:tcPr>
          <w:p>
            <w:r/>
            <w:r>
              <w:rPr>
                <w:sz w:val="18"/>
              </w:rPr>
              <w:t>1 unité</w:t>
            </w:r>
          </w:p>
        </w:tc>
        <w:tc>
          <w:tcPr>
            <w:tcW w:type="dxa" w:w="2551"/>
          </w:tcPr>
          <w:p>
            <w:r/>
            <w:r>
              <w:rPr>
                <w:sz w:val="18"/>
              </w:rPr>
              <w:t>Repérage des réseaux existants avant perçage en plafond ou en cloison</w:t>
            </w:r>
          </w:p>
        </w:tc>
      </w:tr>
      <w:tr>
        <w:tc>
          <w:tcPr>
            <w:tcW w:type="dxa" w:w="4252"/>
          </w:tcPr>
          <w:p>
            <w:r/>
            <w:r>
              <w:rPr>
                <w:sz w:val="18"/>
              </w:rPr>
              <w:t>Niveaux laser (rotatif et croix) et mètres laser</w:t>
            </w:r>
          </w:p>
        </w:tc>
        <w:tc>
          <w:tcPr>
            <w:tcW w:type="dxa" w:w="1984"/>
          </w:tcPr>
          <w:p>
            <w:r/>
            <w:r>
              <w:rPr>
                <w:sz w:val="18"/>
              </w:rPr>
              <w:t>2 unités</w:t>
            </w:r>
          </w:p>
        </w:tc>
        <w:tc>
          <w:tcPr>
            <w:tcW w:type="dxa" w:w="2551"/>
          </w:tcPr>
          <w:p>
            <w:r/>
            <w:r>
              <w:rPr>
                <w:sz w:val="18"/>
              </w:rPr>
              <w:t>Traçage, implantation et contrôle de planéité, communs aux trois corps de métier</w:t>
            </w:r>
          </w:p>
        </w:tc>
      </w:tr>
      <w:tr>
        <w:tc>
          <w:tcPr>
            <w:tcW w:type="dxa" w:w="4252"/>
          </w:tcPr>
          <w:p>
            <w:r/>
            <w:r>
              <w:rPr>
                <w:sz w:val="18"/>
              </w:rPr>
              <w:t>Tableau électrique de chantier temporaire (disjoncteur différentiel)</w:t>
            </w:r>
          </w:p>
        </w:tc>
        <w:tc>
          <w:tcPr>
            <w:tcW w:type="dxa" w:w="1984"/>
          </w:tcPr>
          <w:p>
            <w:r/>
            <w:r>
              <w:rPr>
                <w:sz w:val="18"/>
              </w:rPr>
              <w:t>1 unité</w:t>
            </w:r>
          </w:p>
        </w:tc>
        <w:tc>
          <w:tcPr>
            <w:tcW w:type="dxa" w:w="2551"/>
          </w:tcPr>
          <w:p>
            <w:r/>
            <w:r>
              <w:rPr>
                <w:sz w:val="18"/>
              </w:rPr>
              <w:t>Alimentation électrique sécurisée des outils, en coordination avec le lot Électricité</w:t>
            </w:r>
          </w:p>
        </w:tc>
      </w:tr>
      <w:tr>
        <w:tc>
          <w:tcPr>
            <w:tcW w:type="dxa" w:w="4252"/>
          </w:tcPr>
          <w:p>
            <w:r/>
            <w:r>
              <w:rPr>
                <w:sz w:val="18"/>
              </w:rPr>
              <w:t>Éclairage de chantier (baladeuses LED, projecteurs sur trépied)</w:t>
            </w:r>
          </w:p>
        </w:tc>
        <w:tc>
          <w:tcPr>
            <w:tcW w:type="dxa" w:w="1984"/>
          </w:tcPr>
          <w:p>
            <w:r/>
            <w:r>
              <w:rPr>
                <w:sz w:val="18"/>
              </w:rPr>
              <w:t>Selon locaux</w:t>
            </w:r>
          </w:p>
        </w:tc>
        <w:tc>
          <w:tcPr>
            <w:tcW w:type="dxa" w:w="2551"/>
          </w:tcPr>
          <w:p>
            <w:r/>
            <w:r>
              <w:rPr>
                <w:sz w:val="18"/>
              </w:rPr>
              <w:t>Éclairage d'appoint dans les zones en cours de travaux</w:t>
            </w:r>
          </w:p>
        </w:tc>
      </w:tr>
      <w:tr>
        <w:tc>
          <w:tcPr>
            <w:tcW w:type="dxa" w:w="4252"/>
          </w:tcPr>
          <w:p>
            <w:r/>
            <w:r>
              <w:rPr>
                <w:sz w:val="18"/>
              </w:rPr>
              <w:t>Radios / talkies-walkies</w:t>
            </w:r>
          </w:p>
        </w:tc>
        <w:tc>
          <w:tcPr>
            <w:tcW w:type="dxa" w:w="1984"/>
          </w:tcPr>
          <w:p>
            <w:r/>
            <w:r>
              <w:rPr>
                <w:sz w:val="18"/>
              </w:rPr>
              <w:t>1 par chef d'équipe</w:t>
            </w:r>
          </w:p>
        </w:tc>
        <w:tc>
          <w:tcPr>
            <w:tcW w:type="dxa" w:w="2551"/>
          </w:tcPr>
          <w:p>
            <w:r/>
            <w:r>
              <w:rPr>
                <w:sz w:val="18"/>
              </w:rPr>
              <w:t>Coordination instantanée entre équipes et avec le Chef de Chantier</w:t>
            </w:r>
          </w:p>
        </w:tc>
      </w:tr>
      <w:tr>
        <w:tc>
          <w:tcPr>
            <w:tcW w:type="dxa" w:w="4252"/>
          </w:tcPr>
          <w:p>
            <w:r/>
            <w:r>
              <w:rPr>
                <w:sz w:val="18"/>
              </w:rPr>
              <w:t>Équipements de protection individuelle (EPI)</w:t>
            </w:r>
          </w:p>
        </w:tc>
        <w:tc>
          <w:tcPr>
            <w:tcW w:type="dxa" w:w="1984"/>
          </w:tcPr>
          <w:p>
            <w:r/>
            <w:r>
              <w:rPr>
                <w:sz w:val="18"/>
              </w:rPr>
              <w:t>1 dotation complète par intervenant</w:t>
            </w:r>
          </w:p>
        </w:tc>
        <w:tc>
          <w:tcPr>
            <w:tcW w:type="dxa" w:w="2551"/>
          </w:tcPr>
          <w:p>
            <w:r/>
            <w:r>
              <w:rPr>
                <w:sz w:val="18"/>
              </w:rPr>
              <w:t>Casques, gants, lunettes, masques, chaussures de sécurité, protections auditives</w:t>
            </w:r>
          </w:p>
        </w:tc>
      </w:tr>
      <w:tr>
        <w:tc>
          <w:tcPr>
            <w:tcW w:type="dxa" w:w="4252"/>
          </w:tcPr>
          <w:p>
            <w:r/>
            <w:r>
              <w:rPr>
                <w:sz w:val="18"/>
              </w:rPr>
              <w:t>Matériel de signalétique et de balisage de chantier</w:t>
            </w:r>
          </w:p>
        </w:tc>
        <w:tc>
          <w:tcPr>
            <w:tcW w:type="dxa" w:w="1984"/>
          </w:tcPr>
          <w:p>
            <w:r/>
            <w:r>
              <w:rPr>
                <w:sz w:val="18"/>
              </w:rPr>
              <w:t>Selon emprise</w:t>
            </w:r>
          </w:p>
        </w:tc>
        <w:tc>
          <w:tcPr>
            <w:tcW w:type="dxa" w:w="2551"/>
          </w:tcPr>
          <w:p>
            <w:r/>
            <w:r>
              <w:rPr>
                <w:sz w:val="18"/>
              </w:rPr>
              <w:t>Rubalise, panneaux, barrières, délimitation des zones en site occupé</w:t>
            </w:r>
          </w:p>
        </w:tc>
      </w:tr>
      <w:tr>
        <w:tc>
          <w:tcPr>
            <w:tcW w:type="dxa" w:w="4252"/>
          </w:tcPr>
          <w:p>
            <w:r/>
            <w:r>
              <w:rPr>
                <w:sz w:val="18"/>
              </w:rPr>
              <w:t>Extincteurs portatifs et trousse de premiers secours</w:t>
            </w:r>
          </w:p>
        </w:tc>
        <w:tc>
          <w:tcPr>
            <w:tcW w:type="dxa" w:w="1984"/>
          </w:tcPr>
          <w:p>
            <w:r/>
            <w:r>
              <w:rPr>
                <w:sz w:val="18"/>
              </w:rPr>
              <w:t>1 par zone de stockage/travail</w:t>
            </w:r>
          </w:p>
        </w:tc>
        <w:tc>
          <w:tcPr>
            <w:tcW w:type="dxa" w:w="2551"/>
          </w:tcPr>
          <w:p>
            <w:r/>
            <w:r>
              <w:rPr>
                <w:sz w:val="18"/>
              </w:rPr>
              <w:t>Sécurité incendie et intervention d'urgence</w:t>
            </w:r>
          </w:p>
        </w:tc>
      </w:tr>
      <w:tr>
        <w:tc>
          <w:tcPr>
            <w:tcW w:type="dxa" w:w="4252"/>
          </w:tcPr>
          <w:p>
            <w:r/>
            <w:r>
              <w:rPr>
                <w:sz w:val="18"/>
              </w:rPr>
              <w:t>Bacs et contenants de tri sélectif (7 flux + amiante)</w:t>
            </w:r>
          </w:p>
        </w:tc>
        <w:tc>
          <w:tcPr>
            <w:tcW w:type="dxa" w:w="1984"/>
          </w:tcPr>
          <w:p>
            <w:r/>
            <w:r>
              <w:rPr>
                <w:sz w:val="18"/>
              </w:rPr>
              <w:t>Selon volumes</w:t>
            </w:r>
          </w:p>
        </w:tc>
        <w:tc>
          <w:tcPr>
            <w:tcW w:type="dxa" w:w="2551"/>
          </w:tcPr>
          <w:p>
            <w:r/>
            <w:r>
              <w:rPr>
                <w:sz w:val="18"/>
              </w:rPr>
              <w:t>Gestion et traçabilité des déchets de chantier</w:t>
            </w:r>
          </w:p>
        </w:tc>
      </w:tr>
      <w:tr>
        <w:tc>
          <w:tcPr>
            <w:tcW w:type="dxa" w:w="4252"/>
          </w:tcPr>
          <w:p>
            <w:r/>
            <w:r>
              <w:rPr>
                <w:sz w:val="18"/>
              </w:rPr>
              <w:t>Container / algeco de chantier</w:t>
            </w:r>
          </w:p>
        </w:tc>
        <w:tc>
          <w:tcPr>
            <w:tcW w:type="dxa" w:w="1984"/>
          </w:tcPr>
          <w:p>
            <w:r/>
            <w:r>
              <w:rPr>
                <w:sz w:val="18"/>
              </w:rPr>
              <w:t>1 unité</w:t>
            </w:r>
          </w:p>
        </w:tc>
        <w:tc>
          <w:tcPr>
            <w:tcW w:type="dxa" w:w="2551"/>
          </w:tcPr>
          <w:p>
            <w:r/>
            <w:r>
              <w:rPr>
                <w:sz w:val="18"/>
              </w:rPr>
              <w:t>Base vie et stockage tampon quotidien sur site, en complément des 4 dépôts régionaux</w:t>
            </w:r>
          </w:p>
        </w:tc>
      </w:tr>
    </w:tbl>
    <w:p/>
    <w:p>
      <w:pPr>
        <w:spacing w:before="320" w:after="120"/>
        <w:pBdr>
          <w:bottom w:val="single" w:sz="8" w:space="4" w:color="2E74B5"/>
        </w:pBdr>
      </w:pPr>
      <w:r>
        <w:rPr>
          <w:b/>
          <w:color w:val="2E74B5"/>
          <w:sz w:val="26"/>
        </w:rPr>
        <w:t>3. MATÉRIELS SPÉCIFIQUES AUX FAUX PLAFONDS</w:t>
      </w:r>
    </w:p>
    <w:tbl>
      <w:tblPr>
        <w:tblStyle w:val="TableGrid"/>
        <w:tblW w:type="auto" w:w="0"/>
        <w:jc w:val="center"/>
        <w:tblLook w:firstColumn="1" w:firstRow="1" w:lastColumn="0" w:lastRow="0" w:noHBand="0" w:noVBand="1" w:val="04A0"/>
      </w:tblPr>
      <w:tblGrid>
        <w:gridCol w:w="5100"/>
        <w:gridCol w:w="5100"/>
      </w:tblGrid>
      <w:tr>
        <w:tc>
          <w:tcPr>
            <w:tcW w:type="dxa" w:w="3685"/>
            <w:shd w:val="clear" w:color="auto" w:fill="2E74B5"/>
          </w:tcPr>
          <w:p>
            <w:r/>
            <w:r>
              <w:rPr>
                <w:b/>
                <w:color w:val="FFFFFF"/>
                <w:sz w:val="18"/>
              </w:rPr>
              <w:t>Matériel</w:t>
            </w:r>
          </w:p>
        </w:tc>
        <w:tc>
          <w:tcPr>
            <w:tcW w:type="dxa" w:w="4819"/>
            <w:shd w:val="clear" w:color="auto" w:fill="2E74B5"/>
          </w:tcPr>
          <w:p>
            <w:r/>
            <w:r>
              <w:rPr>
                <w:b/>
                <w:color w:val="FFFFFF"/>
                <w:sz w:val="18"/>
              </w:rPr>
              <w:t>Usage</w:t>
            </w:r>
          </w:p>
        </w:tc>
      </w:tr>
      <w:tr>
        <w:tc>
          <w:tcPr>
            <w:tcW w:type="dxa" w:w="3685"/>
          </w:tcPr>
          <w:p>
            <w:r/>
            <w:r>
              <w:rPr>
                <w:sz w:val="18"/>
              </w:rPr>
              <w:t>Niveau laser rotatif et cordeau traceur</w:t>
            </w:r>
          </w:p>
        </w:tc>
        <w:tc>
          <w:tcPr>
            <w:tcW w:type="dxa" w:w="4819"/>
          </w:tcPr>
          <w:p>
            <w:r/>
            <w:r>
              <w:rPr>
                <w:sz w:val="18"/>
              </w:rPr>
              <w:t>Traçage et implantation de l'ossature en plafond</w:t>
            </w:r>
          </w:p>
        </w:tc>
      </w:tr>
      <w:tr>
        <w:tc>
          <w:tcPr>
            <w:tcW w:type="dxa" w:w="3685"/>
          </w:tcPr>
          <w:p>
            <w:r/>
            <w:r>
              <w:rPr>
                <w:sz w:val="18"/>
              </w:rPr>
              <w:t>Perforateur avec forets adaptés au béton</w:t>
            </w:r>
          </w:p>
        </w:tc>
        <w:tc>
          <w:tcPr>
            <w:tcW w:type="dxa" w:w="4819"/>
          </w:tcPr>
          <w:p>
            <w:r/>
            <w:r>
              <w:rPr>
                <w:sz w:val="18"/>
              </w:rPr>
              <w:t>Fixation des suspentes réglables et des attaches de cornières périphériques</w:t>
            </w:r>
          </w:p>
        </w:tc>
      </w:tr>
      <w:tr>
        <w:tc>
          <w:tcPr>
            <w:tcW w:type="dxa" w:w="3685"/>
          </w:tcPr>
          <w:p>
            <w:r/>
            <w:r>
              <w:rPr>
                <w:sz w:val="18"/>
              </w:rPr>
              <w:t>Visseuses avec embouts dédiés</w:t>
            </w:r>
          </w:p>
        </w:tc>
        <w:tc>
          <w:tcPr>
            <w:tcW w:type="dxa" w:w="4819"/>
          </w:tcPr>
          <w:p>
            <w:r/>
            <w:r>
              <w:rPr>
                <w:sz w:val="18"/>
              </w:rPr>
              <w:t>Fixation des profils T24, des vis TTPC 25 et des plaques BA13 des jouées</w:t>
            </w:r>
          </w:p>
        </w:tc>
      </w:tr>
      <w:tr>
        <w:tc>
          <w:tcPr>
            <w:tcW w:type="dxa" w:w="3685"/>
          </w:tcPr>
          <w:p>
            <w:r/>
            <w:r>
              <w:rPr>
                <w:sz w:val="18"/>
              </w:rPr>
              <w:t>Pince à sertir / pince universelle pour profilés métalliques</w:t>
            </w:r>
          </w:p>
        </w:tc>
        <w:tc>
          <w:tcPr>
            <w:tcW w:type="dxa" w:w="4819"/>
          </w:tcPr>
          <w:p>
            <w:r/>
            <w:r>
              <w:rPr>
                <w:sz w:val="18"/>
              </w:rPr>
              <w:t>Assemblage et ajustement de l'ossature Stil et des profils Ecophon</w:t>
            </w:r>
          </w:p>
        </w:tc>
      </w:tr>
      <w:tr>
        <w:tc>
          <w:tcPr>
            <w:tcW w:type="dxa" w:w="3685"/>
          </w:tcPr>
          <w:p>
            <w:r/>
            <w:r>
              <w:rPr>
                <w:sz w:val="18"/>
              </w:rPr>
              <w:t>Coupe-dalles et scie à dents fines</w:t>
            </w:r>
          </w:p>
        </w:tc>
        <w:tc>
          <w:tcPr>
            <w:tcW w:type="dxa" w:w="4819"/>
          </w:tcPr>
          <w:p>
            <w:r/>
            <w:r>
              <w:rPr>
                <w:sz w:val="18"/>
              </w:rPr>
              <w:t>Coupes d'onglets et ajustements des dalles minérales aux changements de direction</w:t>
            </w:r>
          </w:p>
        </w:tc>
      </w:tr>
      <w:tr>
        <w:tc>
          <w:tcPr>
            <w:tcW w:type="dxa" w:w="3685"/>
          </w:tcPr>
          <w:p>
            <w:r/>
            <w:r>
              <w:rPr>
                <w:sz w:val="18"/>
              </w:rPr>
              <w:t>Cutter et coupe-plaque</w:t>
            </w:r>
          </w:p>
        </w:tc>
        <w:tc>
          <w:tcPr>
            <w:tcW w:type="dxa" w:w="4819"/>
          </w:tcPr>
          <w:p>
            <w:r/>
            <w:r>
              <w:rPr>
                <w:sz w:val="18"/>
              </w:rPr>
              <w:t>Découpe des plaques de plâtre BA13 des jouées</w:t>
            </w:r>
          </w:p>
        </w:tc>
      </w:tr>
      <w:tr>
        <w:tc>
          <w:tcPr>
            <w:tcW w:type="dxa" w:w="3685"/>
          </w:tcPr>
          <w:p>
            <w:r/>
            <w:r>
              <w:rPr>
                <w:sz w:val="18"/>
              </w:rPr>
              <w:t>Plateformes individuelles roulantes (PIR)</w:t>
            </w:r>
          </w:p>
        </w:tc>
        <w:tc>
          <w:tcPr>
            <w:tcW w:type="dxa" w:w="4819"/>
          </w:tcPr>
          <w:p>
            <w:r/>
            <w:r>
              <w:rPr>
                <w:sz w:val="18"/>
              </w:rPr>
              <w:t>Travail en hauteur sécurisé sous plafond, poste par poste</w:t>
            </w:r>
          </w:p>
        </w:tc>
      </w:tr>
      <w:tr>
        <w:tc>
          <w:tcPr>
            <w:tcW w:type="dxa" w:w="3685"/>
          </w:tcPr>
          <w:p>
            <w:r/>
            <w:r>
              <w:rPr>
                <w:sz w:val="18"/>
              </w:rPr>
              <w:t>Escabeaux et échelles télescopiques</w:t>
            </w:r>
          </w:p>
        </w:tc>
        <w:tc>
          <w:tcPr>
            <w:tcW w:type="dxa" w:w="4819"/>
          </w:tcPr>
          <w:p>
            <w:r/>
            <w:r>
              <w:rPr>
                <w:sz w:val="18"/>
              </w:rPr>
              <w:t>Interventions ponctuelles et retouches localisées</w:t>
            </w:r>
          </w:p>
        </w:tc>
      </w:tr>
      <w:tr>
        <w:tc>
          <w:tcPr>
            <w:tcW w:type="dxa" w:w="3685"/>
          </w:tcPr>
          <w:p>
            <w:r/>
            <w:r>
              <w:rPr>
                <w:sz w:val="18"/>
              </w:rPr>
              <w:t>Règle de contrôle 2 mètres et niveau à bulle</w:t>
            </w:r>
          </w:p>
        </w:tc>
        <w:tc>
          <w:tcPr>
            <w:tcW w:type="dxa" w:w="4819"/>
          </w:tcPr>
          <w:p>
            <w:r/>
            <w:r>
              <w:rPr>
                <w:sz w:val="18"/>
              </w:rPr>
              <w:t>Vérification de la planéité de la sous-face (tolérance 3 mm)</w:t>
            </w:r>
          </w:p>
        </w:tc>
      </w:tr>
      <w:tr>
        <w:tc>
          <w:tcPr>
            <w:tcW w:type="dxa" w:w="3685"/>
          </w:tcPr>
          <w:p>
            <w:r/>
            <w:r>
              <w:rPr>
                <w:sz w:val="18"/>
              </w:rPr>
              <w:t>Chariot / diable de manutention</w:t>
            </w:r>
          </w:p>
        </w:tc>
        <w:tc>
          <w:tcPr>
            <w:tcW w:type="dxa" w:w="4819"/>
          </w:tcPr>
          <w:p>
            <w:r/>
            <w:r>
              <w:rPr>
                <w:sz w:val="18"/>
              </w:rPr>
              <w:t>Transport des dalles et profilés depuis la zone de stockage jusqu'au poste de pose</w:t>
            </w:r>
          </w:p>
        </w:tc>
      </w:tr>
      <w:tr>
        <w:tc>
          <w:tcPr>
            <w:tcW w:type="dxa" w:w="3685"/>
          </w:tcPr>
          <w:p>
            <w:r/>
            <w:r>
              <w:rPr>
                <w:sz w:val="18"/>
              </w:rPr>
              <w:t>Gants de manutention et lunettes de protection</w:t>
            </w:r>
          </w:p>
        </w:tc>
        <w:tc>
          <w:tcPr>
            <w:tcW w:type="dxa" w:w="4819"/>
          </w:tcPr>
          <w:p>
            <w:r/>
            <w:r>
              <w:rPr>
                <w:sz w:val="18"/>
              </w:rPr>
              <w:t>Manipulation des dalles minérales et découpes</w:t>
            </w:r>
          </w:p>
        </w:tc>
      </w:tr>
      <w:tr>
        <w:tc>
          <w:tcPr>
            <w:tcW w:type="dxa" w:w="3685"/>
          </w:tcPr>
          <w:p>
            <w:r/>
            <w:r>
              <w:rPr>
                <w:sz w:val="18"/>
              </w:rPr>
              <w:t>Aspirateur portatif</w:t>
            </w:r>
          </w:p>
        </w:tc>
        <w:tc>
          <w:tcPr>
            <w:tcW w:type="dxa" w:w="4819"/>
          </w:tcPr>
          <w:p>
            <w:r/>
            <w:r>
              <w:rPr>
                <w:sz w:val="18"/>
              </w:rPr>
              <w:t>Nettoyage de précision des ouvrages terminés (trappes, luminaires, quincailleries)</w:t>
            </w:r>
          </w:p>
        </w:tc>
      </w:tr>
      <w:tr>
        <w:tc>
          <w:tcPr>
            <w:tcW w:type="dxa" w:w="3685"/>
          </w:tcPr>
          <w:p>
            <w:r/>
            <w:r>
              <w:rPr>
                <w:sz w:val="18"/>
              </w:rPr>
              <w:t>Boîte à outils manuels (marteaux, tenailles, pinces, mètres)</w:t>
            </w:r>
          </w:p>
        </w:tc>
        <w:tc>
          <w:tcPr>
            <w:tcW w:type="dxa" w:w="4819"/>
          </w:tcPr>
          <w:p>
            <w:r/>
            <w:r>
              <w:rPr>
                <w:sz w:val="18"/>
              </w:rPr>
              <w:t>Ajustements courants sur l'ensemble des opérations de pose</w:t>
            </w:r>
          </w:p>
        </w:tc>
      </w:tr>
    </w:tbl>
    <w:p/>
    <w:p>
      <w:pPr>
        <w:spacing w:before="320" w:after="120"/>
        <w:pBdr>
          <w:bottom w:val="single" w:sz="8" w:space="4" w:color="2E74B5"/>
        </w:pBdr>
      </w:pPr>
      <w:r>
        <w:rPr>
          <w:b/>
          <w:color w:val="2E74B5"/>
          <w:sz w:val="26"/>
        </w:rPr>
        <w:t>4. MATÉRIELS SPÉCIFIQUES AUX TRAVAUX DE PEINTURE</w:t>
      </w:r>
    </w:p>
    <w:tbl>
      <w:tblPr>
        <w:tblStyle w:val="TableGrid"/>
        <w:tblW w:type="auto" w:w="0"/>
        <w:jc w:val="center"/>
        <w:tblLook w:firstColumn="1" w:firstRow="1" w:lastColumn="0" w:lastRow="0" w:noHBand="0" w:noVBand="1" w:val="04A0"/>
      </w:tblPr>
      <w:tblGrid>
        <w:gridCol w:w="5100"/>
        <w:gridCol w:w="5100"/>
      </w:tblGrid>
      <w:tr>
        <w:tc>
          <w:tcPr>
            <w:tcW w:type="dxa" w:w="3685"/>
            <w:shd w:val="clear" w:color="auto" w:fill="2E74B5"/>
          </w:tcPr>
          <w:p>
            <w:r/>
            <w:r>
              <w:rPr>
                <w:b/>
                <w:color w:val="FFFFFF"/>
                <w:sz w:val="18"/>
              </w:rPr>
              <w:t>Matériel</w:t>
            </w:r>
          </w:p>
        </w:tc>
        <w:tc>
          <w:tcPr>
            <w:tcW w:type="dxa" w:w="4819"/>
            <w:shd w:val="clear" w:color="auto" w:fill="2E74B5"/>
          </w:tcPr>
          <w:p>
            <w:r/>
            <w:r>
              <w:rPr>
                <w:b/>
                <w:color w:val="FFFFFF"/>
                <w:sz w:val="18"/>
              </w:rPr>
              <w:t>Usage</w:t>
            </w:r>
          </w:p>
        </w:tc>
      </w:tr>
      <w:tr>
        <w:tc>
          <w:tcPr>
            <w:tcW w:type="dxa" w:w="3685"/>
          </w:tcPr>
          <w:p>
            <w:r/>
            <w:r>
              <w:rPr>
                <w:sz w:val="18"/>
              </w:rPr>
              <w:t>Ponceuses électriques avec aspiration intégrée</w:t>
            </w:r>
          </w:p>
        </w:tc>
        <w:tc>
          <w:tcPr>
            <w:tcW w:type="dxa" w:w="4819"/>
          </w:tcPr>
          <w:p>
            <w:r/>
            <w:r>
              <w:rPr>
                <w:sz w:val="18"/>
              </w:rPr>
              <w:t>Préparation des supports (égrenage, ponçage) sans dispersion de poussières</w:t>
            </w:r>
          </w:p>
        </w:tc>
      </w:tr>
      <w:tr>
        <w:tc>
          <w:tcPr>
            <w:tcW w:type="dxa" w:w="3685"/>
          </w:tcPr>
          <w:p>
            <w:r/>
            <w:r>
              <w:rPr>
                <w:sz w:val="18"/>
              </w:rPr>
              <w:t>Ponceuse girafe (perche télescopique)</w:t>
            </w:r>
          </w:p>
        </w:tc>
        <w:tc>
          <w:tcPr>
            <w:tcW w:type="dxa" w:w="4819"/>
          </w:tcPr>
          <w:p>
            <w:r/>
            <w:r>
              <w:rPr>
                <w:sz w:val="18"/>
              </w:rPr>
              <w:t>Ponçage des plafonds et parties hautes sans échafaudage</w:t>
            </w:r>
          </w:p>
        </w:tc>
      </w:tr>
      <w:tr>
        <w:tc>
          <w:tcPr>
            <w:tcW w:type="dxa" w:w="3685"/>
          </w:tcPr>
          <w:p>
            <w:r/>
            <w:r>
              <w:rPr>
                <w:sz w:val="18"/>
              </w:rPr>
              <w:t>Spatules, couteaux à enduire et taloches</w:t>
            </w:r>
          </w:p>
        </w:tc>
        <w:tc>
          <w:tcPr>
            <w:tcW w:type="dxa" w:w="4819"/>
          </w:tcPr>
          <w:p>
            <w:r/>
            <w:r>
              <w:rPr>
                <w:sz w:val="18"/>
              </w:rPr>
              <w:t>Application des enduits de rebouchage et de ratissage</w:t>
            </w:r>
          </w:p>
        </w:tc>
      </w:tr>
      <w:tr>
        <w:tc>
          <w:tcPr>
            <w:tcW w:type="dxa" w:w="3685"/>
          </w:tcPr>
          <w:p>
            <w:r/>
            <w:r>
              <w:rPr>
                <w:sz w:val="18"/>
              </w:rPr>
              <w:t>Rouleaux (laqueurs, façade), brosses et pinceaux assortis</w:t>
            </w:r>
          </w:p>
        </w:tc>
        <w:tc>
          <w:tcPr>
            <w:tcW w:type="dxa" w:w="4819"/>
          </w:tcPr>
          <w:p>
            <w:r/>
            <w:r>
              <w:rPr>
                <w:sz w:val="18"/>
              </w:rPr>
              <w:t>Application manuelle des impressions et finitions selon le support</w:t>
            </w:r>
          </w:p>
        </w:tc>
      </w:tr>
      <w:tr>
        <w:tc>
          <w:tcPr>
            <w:tcW w:type="dxa" w:w="3685"/>
          </w:tcPr>
          <w:p>
            <w:r/>
            <w:r>
              <w:rPr>
                <w:sz w:val="18"/>
              </w:rPr>
              <w:t>Pistolet à peinture airless (projection mécanisée)</w:t>
            </w:r>
          </w:p>
        </w:tc>
        <w:tc>
          <w:tcPr>
            <w:tcW w:type="dxa" w:w="4819"/>
          </w:tcPr>
          <w:p>
            <w:r/>
            <w:r>
              <w:rPr>
                <w:sz w:val="18"/>
              </w:rPr>
              <w:t>Application mécanisée sur grandes surfaces pour homogénéité et rendement</w:t>
            </w:r>
          </w:p>
        </w:tc>
      </w:tr>
      <w:tr>
        <w:tc>
          <w:tcPr>
            <w:tcW w:type="dxa" w:w="3685"/>
          </w:tcPr>
          <w:p>
            <w:r/>
            <w:r>
              <w:rPr>
                <w:sz w:val="18"/>
              </w:rPr>
              <w:t>Bacs, grilles d'essorage et seaux de transvasement</w:t>
            </w:r>
          </w:p>
        </w:tc>
        <w:tc>
          <w:tcPr>
            <w:tcW w:type="dxa" w:w="4819"/>
          </w:tcPr>
          <w:p>
            <w:r/>
            <w:r>
              <w:rPr>
                <w:sz w:val="18"/>
              </w:rPr>
              <w:t>Préparation et dosage des peintures et impressions</w:t>
            </w:r>
          </w:p>
        </w:tc>
      </w:tr>
      <w:tr>
        <w:tc>
          <w:tcPr>
            <w:tcW w:type="dxa" w:w="3685"/>
          </w:tcPr>
          <w:p>
            <w:r/>
            <w:r>
              <w:rPr>
                <w:sz w:val="18"/>
              </w:rPr>
              <w:t>Rubans de masquage et adhésifs de précision</w:t>
            </w:r>
          </w:p>
        </w:tc>
        <w:tc>
          <w:tcPr>
            <w:tcW w:type="dxa" w:w="4819"/>
          </w:tcPr>
          <w:p>
            <w:r/>
            <w:r>
              <w:rPr>
                <w:sz w:val="18"/>
              </w:rPr>
              <w:t>Protection des arêtes, huisseries et éléments non peints</w:t>
            </w:r>
          </w:p>
        </w:tc>
      </w:tr>
      <w:tr>
        <w:tc>
          <w:tcPr>
            <w:tcW w:type="dxa" w:w="3685"/>
          </w:tcPr>
          <w:p>
            <w:r/>
            <w:r>
              <w:rPr>
                <w:sz w:val="18"/>
              </w:rPr>
              <w:t>Bâches et films de protection</w:t>
            </w:r>
          </w:p>
        </w:tc>
        <w:tc>
          <w:tcPr>
            <w:tcW w:type="dxa" w:w="4819"/>
          </w:tcPr>
          <w:p>
            <w:r/>
            <w:r>
              <w:rPr>
                <w:sz w:val="18"/>
              </w:rPr>
              <w:t>Protection des sols et ouvrages voisins pendant l'application</w:t>
            </w:r>
          </w:p>
        </w:tc>
      </w:tr>
      <w:tr>
        <w:tc>
          <w:tcPr>
            <w:tcW w:type="dxa" w:w="3685"/>
          </w:tcPr>
          <w:p>
            <w:r/>
            <w:r>
              <w:rPr>
                <w:sz w:val="18"/>
              </w:rPr>
              <w:t>Échelles, escabeaux et plateformes individuelles roulantes</w:t>
            </w:r>
          </w:p>
        </w:tc>
        <w:tc>
          <w:tcPr>
            <w:tcW w:type="dxa" w:w="4819"/>
          </w:tcPr>
          <w:p>
            <w:r/>
            <w:r>
              <w:rPr>
                <w:sz w:val="18"/>
              </w:rPr>
              <w:t>Accès aux parties hautes en complément des échafaudages</w:t>
            </w:r>
          </w:p>
        </w:tc>
      </w:tr>
      <w:tr>
        <w:tc>
          <w:tcPr>
            <w:tcW w:type="dxa" w:w="3685"/>
          </w:tcPr>
          <w:p>
            <w:r/>
            <w:r>
              <w:rPr>
                <w:sz w:val="18"/>
              </w:rPr>
              <w:t>Humidimètre et thermo-hygromètre d'ambiance</w:t>
            </w:r>
          </w:p>
        </w:tc>
        <w:tc>
          <w:tcPr>
            <w:tcW w:type="dxa" w:w="4819"/>
          </w:tcPr>
          <w:p>
            <w:r/>
            <w:r>
              <w:rPr>
                <w:sz w:val="18"/>
              </w:rPr>
              <w:t>Contrôle des conditions de support et d'application avant mise en peinture</w:t>
            </w:r>
          </w:p>
        </w:tc>
      </w:tr>
      <w:tr>
        <w:tc>
          <w:tcPr>
            <w:tcW w:type="dxa" w:w="3685"/>
          </w:tcPr>
          <w:p>
            <w:r/>
            <w:r>
              <w:rPr>
                <w:sz w:val="18"/>
              </w:rPr>
              <w:t>Cutters, couteaux de peintre et racloirs</w:t>
            </w:r>
          </w:p>
        </w:tc>
        <w:tc>
          <w:tcPr>
            <w:tcW w:type="dxa" w:w="4819"/>
          </w:tcPr>
          <w:p>
            <w:r/>
            <w:r>
              <w:rPr>
                <w:sz w:val="18"/>
              </w:rPr>
              <w:t>Préparation des supports et finitions de détail</w:t>
            </w:r>
          </w:p>
        </w:tc>
      </w:tr>
      <w:tr>
        <w:tc>
          <w:tcPr>
            <w:tcW w:type="dxa" w:w="3685"/>
          </w:tcPr>
          <w:p>
            <w:r/>
            <w:r>
              <w:rPr>
                <w:sz w:val="18"/>
              </w:rPr>
              <w:t>Matériel de nettoyage des outils</w:t>
            </w:r>
          </w:p>
        </w:tc>
        <w:tc>
          <w:tcPr>
            <w:tcW w:type="dxa" w:w="4819"/>
          </w:tcPr>
          <w:p>
            <w:r/>
            <w:r>
              <w:rPr>
                <w:sz w:val="18"/>
              </w:rPr>
              <w:t>Entretien du matériel entre chaque teinte ou produit, sans rejet de solvants</w:t>
            </w:r>
          </w:p>
        </w:tc>
      </w:tr>
      <w:tr>
        <w:tc>
          <w:tcPr>
            <w:tcW w:type="dxa" w:w="3685"/>
          </w:tcPr>
          <w:p>
            <w:r/>
            <w:r>
              <w:rPr>
                <w:sz w:val="18"/>
              </w:rPr>
              <w:t>Aspirateur/extracteur d'air portatif</w:t>
            </w:r>
          </w:p>
        </w:tc>
        <w:tc>
          <w:tcPr>
            <w:tcW w:type="dxa" w:w="4819"/>
          </w:tcPr>
          <w:p>
            <w:r/>
            <w:r>
              <w:rPr>
                <w:sz w:val="18"/>
              </w:rPr>
              <w:t>Évacuation des vapeurs et odeurs lors de l'application, en complément du confinement</w:t>
            </w:r>
          </w:p>
        </w:tc>
      </w:tr>
    </w:tbl>
    <w:p/>
    <w:p>
      <w:pPr>
        <w:spacing w:before="320" w:after="120"/>
        <w:pBdr>
          <w:bottom w:val="single" w:sz="8" w:space="4" w:color="2E74B5"/>
        </w:pBdr>
      </w:pPr>
      <w:r>
        <w:rPr>
          <w:b/>
          <w:color w:val="2E74B5"/>
          <w:sz w:val="26"/>
        </w:rPr>
        <w:t>5. MATÉRIELS SPÉCIFIQUES AUX REVÊTEMENTS DE SOLS SOUPLES</w:t>
      </w:r>
    </w:p>
    <w:tbl>
      <w:tblPr>
        <w:tblStyle w:val="TableGrid"/>
        <w:tblW w:type="auto" w:w="0"/>
        <w:jc w:val="center"/>
        <w:tblLook w:firstColumn="1" w:firstRow="1" w:lastColumn="0" w:lastRow="0" w:noHBand="0" w:noVBand="1" w:val="04A0"/>
      </w:tblPr>
      <w:tblGrid>
        <w:gridCol w:w="5100"/>
        <w:gridCol w:w="5100"/>
      </w:tblGrid>
      <w:tr>
        <w:tc>
          <w:tcPr>
            <w:tcW w:type="dxa" w:w="3685"/>
            <w:shd w:val="clear" w:color="auto" w:fill="2E74B5"/>
          </w:tcPr>
          <w:p>
            <w:r/>
            <w:r>
              <w:rPr>
                <w:b/>
                <w:color w:val="FFFFFF"/>
                <w:sz w:val="18"/>
              </w:rPr>
              <w:t>Matériel</w:t>
            </w:r>
          </w:p>
        </w:tc>
        <w:tc>
          <w:tcPr>
            <w:tcW w:type="dxa" w:w="4819"/>
            <w:shd w:val="clear" w:color="auto" w:fill="2E74B5"/>
          </w:tcPr>
          <w:p>
            <w:r/>
            <w:r>
              <w:rPr>
                <w:b/>
                <w:color w:val="FFFFFF"/>
                <w:sz w:val="18"/>
              </w:rPr>
              <w:t>Usage</w:t>
            </w:r>
          </w:p>
        </w:tc>
      </w:tr>
      <w:tr>
        <w:tc>
          <w:tcPr>
            <w:tcW w:type="dxa" w:w="3685"/>
          </w:tcPr>
          <w:p>
            <w:r/>
            <w:r>
              <w:rPr>
                <w:sz w:val="18"/>
              </w:rPr>
              <w:t>Ponceuse de sol à disque</w:t>
            </w:r>
          </w:p>
        </w:tc>
        <w:tc>
          <w:tcPr>
            <w:tcW w:type="dxa" w:w="4819"/>
          </w:tcPr>
          <w:p>
            <w:r/>
            <w:r>
              <w:rPr>
                <w:sz w:val="18"/>
              </w:rPr>
              <w:t>Préparation mécanique des supports avant ragréage</w:t>
            </w:r>
          </w:p>
        </w:tc>
      </w:tr>
      <w:tr>
        <w:tc>
          <w:tcPr>
            <w:tcW w:type="dxa" w:w="3685"/>
          </w:tcPr>
          <w:p>
            <w:r/>
            <w:r>
              <w:rPr>
                <w:sz w:val="18"/>
              </w:rPr>
              <w:t>Aspirateur eau/poussière</w:t>
            </w:r>
          </w:p>
        </w:tc>
        <w:tc>
          <w:tcPr>
            <w:tcW w:type="dxa" w:w="4819"/>
          </w:tcPr>
          <w:p>
            <w:r/>
            <w:r>
              <w:rPr>
                <w:sz w:val="18"/>
              </w:rPr>
              <w:t>Nettoyage des supports après ponçage, avant application du primaire</w:t>
            </w:r>
          </w:p>
        </w:tc>
      </w:tr>
      <w:tr>
        <w:tc>
          <w:tcPr>
            <w:tcW w:type="dxa" w:w="3685"/>
          </w:tcPr>
          <w:p>
            <w:r/>
            <w:r>
              <w:rPr>
                <w:sz w:val="18"/>
              </w:rPr>
              <w:t>Malaxeur électrique et seaux gradués</w:t>
            </w:r>
          </w:p>
        </w:tc>
        <w:tc>
          <w:tcPr>
            <w:tcW w:type="dxa" w:w="4819"/>
          </w:tcPr>
          <w:p>
            <w:r/>
            <w:r>
              <w:rPr>
                <w:sz w:val="18"/>
              </w:rPr>
              <w:t>Gâchage du primaire d'accrochage et de l'enduit de lissage</w:t>
            </w:r>
          </w:p>
        </w:tc>
      </w:tr>
      <w:tr>
        <w:tc>
          <w:tcPr>
            <w:tcW w:type="dxa" w:w="3685"/>
          </w:tcPr>
          <w:p>
            <w:r/>
            <w:r>
              <w:rPr>
                <w:sz w:val="18"/>
              </w:rPr>
              <w:t>Règle de tirage et taloche lisseuse</w:t>
            </w:r>
          </w:p>
        </w:tc>
        <w:tc>
          <w:tcPr>
            <w:tcW w:type="dxa" w:w="4819"/>
          </w:tcPr>
          <w:p>
            <w:r/>
            <w:r>
              <w:rPr>
                <w:sz w:val="18"/>
              </w:rPr>
              <w:t>Application et nivellement de l'enduit de ragréage</w:t>
            </w:r>
          </w:p>
        </w:tc>
      </w:tr>
      <w:tr>
        <w:tc>
          <w:tcPr>
            <w:tcW w:type="dxa" w:w="3685"/>
          </w:tcPr>
          <w:p>
            <w:r/>
            <w:r>
              <w:rPr>
                <w:sz w:val="18"/>
              </w:rPr>
              <w:t>Humidimètre</w:t>
            </w:r>
          </w:p>
        </w:tc>
        <w:tc>
          <w:tcPr>
            <w:tcW w:type="dxa" w:w="4819"/>
          </w:tcPr>
          <w:p>
            <w:r/>
            <w:r>
              <w:rPr>
                <w:sz w:val="18"/>
              </w:rPr>
              <w:t>Contrôle du taux d'humidité des supports avant pose</w:t>
            </w:r>
          </w:p>
        </w:tc>
      </w:tr>
      <w:tr>
        <w:tc>
          <w:tcPr>
            <w:tcW w:type="dxa" w:w="3685"/>
          </w:tcPr>
          <w:p>
            <w:r/>
            <w:r>
              <w:rPr>
                <w:sz w:val="18"/>
              </w:rPr>
              <w:t>Spatules crantées (dentelure adaptée au revêtement)</w:t>
            </w:r>
          </w:p>
        </w:tc>
        <w:tc>
          <w:tcPr>
            <w:tcW w:type="dxa" w:w="4819"/>
          </w:tcPr>
          <w:p>
            <w:r/>
            <w:r>
              <w:rPr>
                <w:sz w:val="18"/>
              </w:rPr>
              <w:t>Application de la colle</w:t>
            </w:r>
          </w:p>
        </w:tc>
      </w:tr>
      <w:tr>
        <w:tc>
          <w:tcPr>
            <w:tcW w:type="dxa" w:w="3685"/>
          </w:tcPr>
          <w:p>
            <w:r/>
            <w:r>
              <w:rPr>
                <w:sz w:val="18"/>
              </w:rPr>
              <w:t>Rouleau presseur lourd et maroufleur manuel</w:t>
            </w:r>
          </w:p>
        </w:tc>
        <w:tc>
          <w:tcPr>
            <w:tcW w:type="dxa" w:w="4819"/>
          </w:tcPr>
          <w:p>
            <w:r/>
            <w:r>
              <w:rPr>
                <w:sz w:val="18"/>
              </w:rPr>
              <w:t>Marouflage des lés pour chasser l'air et garantir une adhérence parfaite</w:t>
            </w:r>
          </w:p>
        </w:tc>
      </w:tr>
      <w:tr>
        <w:tc>
          <w:tcPr>
            <w:tcW w:type="dxa" w:w="3685"/>
          </w:tcPr>
          <w:p>
            <w:r/>
            <w:r>
              <w:rPr>
                <w:sz w:val="18"/>
              </w:rPr>
              <w:t>Rouleau anti-bulles</w:t>
            </w:r>
          </w:p>
        </w:tc>
        <w:tc>
          <w:tcPr>
            <w:tcW w:type="dxa" w:w="4819"/>
          </w:tcPr>
          <w:p>
            <w:r/>
            <w:r>
              <w:rPr>
                <w:sz w:val="18"/>
              </w:rPr>
              <w:t>Finition du marouflage sur les grandes surfaces</w:t>
            </w:r>
          </w:p>
        </w:tc>
      </w:tr>
      <w:tr>
        <w:tc>
          <w:tcPr>
            <w:tcW w:type="dxa" w:w="3685"/>
          </w:tcPr>
          <w:p>
            <w:r/>
            <w:r>
              <w:rPr>
                <w:sz w:val="18"/>
              </w:rPr>
              <w:t>Cutters à crochet et guides de coupe métalliques</w:t>
            </w:r>
          </w:p>
        </w:tc>
        <w:tc>
          <w:tcPr>
            <w:tcW w:type="dxa" w:w="4819"/>
          </w:tcPr>
          <w:p>
            <w:r/>
            <w:r>
              <w:rPr>
                <w:sz w:val="18"/>
              </w:rPr>
              <w:t>Découpes précises et ajustements en périphérie et autour des réservations</w:t>
            </w:r>
          </w:p>
        </w:tc>
      </w:tr>
      <w:tr>
        <w:tc>
          <w:tcPr>
            <w:tcW w:type="dxa" w:w="3685"/>
          </w:tcPr>
          <w:p>
            <w:r/>
            <w:r>
              <w:rPr>
                <w:sz w:val="18"/>
              </w:rPr>
              <w:t>Compas de traçage</w:t>
            </w:r>
          </w:p>
        </w:tc>
        <w:tc>
          <w:tcPr>
            <w:tcW w:type="dxa" w:w="4819"/>
          </w:tcPr>
          <w:p>
            <w:r/>
            <w:r>
              <w:rPr>
                <w:sz w:val="18"/>
              </w:rPr>
              <w:t>Report des découpes complexes (angles, tuyauteries, seuils)</w:t>
            </w:r>
          </w:p>
        </w:tc>
      </w:tr>
      <w:tr>
        <w:tc>
          <w:tcPr>
            <w:tcW w:type="dxa" w:w="3685"/>
          </w:tcPr>
          <w:p>
            <w:r/>
            <w:r>
              <w:rPr>
                <w:sz w:val="18"/>
              </w:rPr>
              <w:t>Poste de soudure à air chaud avec fer à cordon</w:t>
            </w:r>
          </w:p>
        </w:tc>
        <w:tc>
          <w:tcPr>
            <w:tcW w:type="dxa" w:w="4819"/>
          </w:tcPr>
          <w:p>
            <w:r/>
            <w:r>
              <w:rPr>
                <w:sz w:val="18"/>
              </w:rPr>
              <w:t>Traitement étanche des joints entre lés</w:t>
            </w:r>
          </w:p>
        </w:tc>
      </w:tr>
      <w:tr>
        <w:tc>
          <w:tcPr>
            <w:tcW w:type="dxa" w:w="3685"/>
          </w:tcPr>
          <w:p>
            <w:r/>
            <w:r>
              <w:rPr>
                <w:sz w:val="18"/>
              </w:rPr>
              <w:t>Arase-joint / grattoir à cordon</w:t>
            </w:r>
          </w:p>
        </w:tc>
        <w:tc>
          <w:tcPr>
            <w:tcW w:type="dxa" w:w="4819"/>
          </w:tcPr>
          <w:p>
            <w:r/>
            <w:r>
              <w:rPr>
                <w:sz w:val="18"/>
              </w:rPr>
              <w:t>Arasage de précision du cordon de soudure à chaud</w:t>
            </w:r>
          </w:p>
        </w:tc>
      </w:tr>
      <w:tr>
        <w:tc>
          <w:tcPr>
            <w:tcW w:type="dxa" w:w="3685"/>
          </w:tcPr>
          <w:p>
            <w:r/>
            <w:r>
              <w:rPr>
                <w:sz w:val="18"/>
              </w:rPr>
              <w:t>Barre de seuil et outillage de pose (perceuse, chevilles)</w:t>
            </w:r>
          </w:p>
        </w:tc>
        <w:tc>
          <w:tcPr>
            <w:tcW w:type="dxa" w:w="4819"/>
          </w:tcPr>
          <w:p>
            <w:r/>
            <w:r>
              <w:rPr>
                <w:sz w:val="18"/>
              </w:rPr>
              <w:t>Fixation des barres de seuil entre revêtements de nature différente</w:t>
            </w:r>
          </w:p>
        </w:tc>
      </w:tr>
      <w:tr>
        <w:tc>
          <w:tcPr>
            <w:tcW w:type="dxa" w:w="3685"/>
          </w:tcPr>
          <w:p>
            <w:r/>
            <w:r>
              <w:rPr>
                <w:sz w:val="18"/>
              </w:rPr>
              <w:t>Chariot / diable de manutention</w:t>
            </w:r>
          </w:p>
        </w:tc>
        <w:tc>
          <w:tcPr>
            <w:tcW w:type="dxa" w:w="4819"/>
          </w:tcPr>
          <w:p>
            <w:r/>
            <w:r>
              <w:rPr>
                <w:sz w:val="18"/>
              </w:rPr>
              <w:t>Transport des rouleaux depuis la zone de stockage jusqu'au poste de pose</w:t>
            </w:r>
          </w:p>
        </w:tc>
      </w:tr>
    </w:tbl>
    <w:p/>
    <w:p>
      <w:pPr>
        <w:spacing w:before="320" w:after="120"/>
        <w:pBdr>
          <w:bottom w:val="single" w:sz="8" w:space="4" w:color="2E74B5"/>
        </w:pBdr>
      </w:pPr>
      <w:r>
        <w:rPr>
          <w:b/>
          <w:color w:val="2E74B5"/>
          <w:sz w:val="26"/>
        </w:rPr>
        <w:t>6. MOYENS DE PROTECTION, ASPIRATION ET LIMITATION DES NUISANCES</w:t>
      </w:r>
    </w:p>
    <w:tbl>
      <w:tblPr>
        <w:tblStyle w:val="TableGrid"/>
        <w:tblW w:type="auto" w:w="0"/>
        <w:jc w:val="center"/>
        <w:tblLook w:firstColumn="1" w:firstRow="1" w:lastColumn="0" w:lastRow="0" w:noHBand="0" w:noVBand="1" w:val="04A0"/>
      </w:tblPr>
      <w:tblGrid>
        <w:gridCol w:w="5100"/>
        <w:gridCol w:w="5100"/>
      </w:tblGrid>
      <w:tr>
        <w:tc>
          <w:tcPr>
            <w:tcW w:type="dxa" w:w="4535"/>
            <w:shd w:val="clear" w:color="auto" w:fill="2E74B5"/>
          </w:tcPr>
          <w:p>
            <w:r/>
            <w:r>
              <w:rPr>
                <w:b/>
                <w:color w:val="FFFFFF"/>
                <w:sz w:val="18"/>
              </w:rPr>
              <w:t>Moyen</w:t>
            </w:r>
          </w:p>
        </w:tc>
        <w:tc>
          <w:tcPr>
            <w:tcW w:type="dxa" w:w="3969"/>
            <w:shd w:val="clear" w:color="auto" w:fill="2E74B5"/>
          </w:tcPr>
          <w:p>
            <w:r/>
            <w:r>
              <w:rPr>
                <w:b/>
                <w:color w:val="FFFFFF"/>
                <w:sz w:val="18"/>
              </w:rPr>
              <w:t>Fonction</w:t>
            </w:r>
          </w:p>
        </w:tc>
      </w:tr>
      <w:tr>
        <w:tc>
          <w:tcPr>
            <w:tcW w:type="dxa" w:w="4535"/>
          </w:tcPr>
          <w:p>
            <w:r/>
            <w:r>
              <w:rPr>
                <w:sz w:val="18"/>
              </w:rPr>
              <w:t>Aspirateurs de chantier à filtration (classe M/H)</w:t>
            </w:r>
          </w:p>
        </w:tc>
        <w:tc>
          <w:tcPr>
            <w:tcW w:type="dxa" w:w="3969"/>
          </w:tcPr>
          <w:p>
            <w:r/>
            <w:r>
              <w:rPr>
                <w:sz w:val="18"/>
              </w:rPr>
              <w:t>Captage des poussières à la source sur chaque poste de découpe/ponçage</w:t>
            </w:r>
          </w:p>
        </w:tc>
      </w:tr>
      <w:tr>
        <w:tc>
          <w:tcPr>
            <w:tcW w:type="dxa" w:w="4535"/>
          </w:tcPr>
          <w:p>
            <w:r/>
            <w:r>
              <w:rPr>
                <w:sz w:val="18"/>
              </w:rPr>
              <w:t>Extracteurs d'air mobiles avec filtration HEPA</w:t>
            </w:r>
          </w:p>
        </w:tc>
        <w:tc>
          <w:tcPr>
            <w:tcW w:type="dxa" w:w="3969"/>
          </w:tcPr>
          <w:p>
            <w:r/>
            <w:r>
              <w:rPr>
                <w:sz w:val="18"/>
              </w:rPr>
              <w:t>Renouvellement d'air et abattement des particules fines en zone confinée</w:t>
            </w:r>
          </w:p>
        </w:tc>
      </w:tr>
      <w:tr>
        <w:tc>
          <w:tcPr>
            <w:tcW w:type="dxa" w:w="4535"/>
          </w:tcPr>
          <w:p>
            <w:r/>
            <w:r>
              <w:rPr>
                <w:sz w:val="18"/>
              </w:rPr>
              <w:t>Confinement de zone (bâches plastifiées, sas d'accès à double porte)</w:t>
            </w:r>
          </w:p>
        </w:tc>
        <w:tc>
          <w:tcPr>
            <w:tcW w:type="dxa" w:w="3969"/>
          </w:tcPr>
          <w:p>
            <w:r/>
            <w:r>
              <w:rPr>
                <w:sz w:val="18"/>
              </w:rPr>
              <w:t>Limitation de la propagation des poussières et odeurs hors de l'emprise du chantier</w:t>
            </w:r>
          </w:p>
        </w:tc>
      </w:tr>
      <w:tr>
        <w:tc>
          <w:tcPr>
            <w:tcW w:type="dxa" w:w="4535"/>
          </w:tcPr>
          <w:p>
            <w:r/>
            <w:r>
              <w:rPr>
                <w:sz w:val="18"/>
              </w:rPr>
              <w:t>Manomètre différentiel de pression</w:t>
            </w:r>
          </w:p>
        </w:tc>
        <w:tc>
          <w:tcPr>
            <w:tcW w:type="dxa" w:w="3969"/>
          </w:tcPr>
          <w:p>
            <w:r/>
            <w:r>
              <w:rPr>
                <w:sz w:val="18"/>
              </w:rPr>
              <w:t>Contrôle de la mise en dépression de la zone confinée</w:t>
            </w:r>
          </w:p>
        </w:tc>
      </w:tr>
      <w:tr>
        <w:tc>
          <w:tcPr>
            <w:tcW w:type="dxa" w:w="4535"/>
          </w:tcPr>
          <w:p>
            <w:r/>
            <w:r>
              <w:rPr>
                <w:sz w:val="18"/>
              </w:rPr>
              <w:t>Équipements de protection respiratoire (masques FFP2/FFP3, demi-masques à cartouche)</w:t>
            </w:r>
          </w:p>
        </w:tc>
        <w:tc>
          <w:tcPr>
            <w:tcW w:type="dxa" w:w="3969"/>
          </w:tcPr>
          <w:p>
            <w:r/>
            <w:r>
              <w:rPr>
                <w:sz w:val="18"/>
              </w:rPr>
              <w:t>Protection du personnel lors des opérations générant poussières ou vapeurs</w:t>
            </w:r>
          </w:p>
        </w:tc>
      </w:tr>
      <w:tr>
        <w:tc>
          <w:tcPr>
            <w:tcW w:type="dxa" w:w="4535"/>
          </w:tcPr>
          <w:p>
            <w:r/>
            <w:r>
              <w:rPr>
                <w:sz w:val="18"/>
              </w:rPr>
              <w:t>Gants, lunettes et protections auditives adaptés</w:t>
            </w:r>
          </w:p>
        </w:tc>
        <w:tc>
          <w:tcPr>
            <w:tcW w:type="dxa" w:w="3969"/>
          </w:tcPr>
          <w:p>
            <w:r/>
            <w:r>
              <w:rPr>
                <w:sz w:val="18"/>
              </w:rPr>
              <w:t>Protection individuelle selon la nature de l'opération</w:t>
            </w:r>
          </w:p>
        </w:tc>
      </w:tr>
      <w:tr>
        <w:tc>
          <w:tcPr>
            <w:tcW w:type="dxa" w:w="4535"/>
          </w:tcPr>
          <w:p>
            <w:r/>
            <w:r>
              <w:rPr>
                <w:sz w:val="18"/>
              </w:rPr>
              <w:t>Films et panneaux rigides de protection des sols et circulations</w:t>
            </w:r>
          </w:p>
        </w:tc>
        <w:tc>
          <w:tcPr>
            <w:tcW w:type="dxa" w:w="3969"/>
          </w:tcPr>
          <w:p>
            <w:r/>
            <w:r>
              <w:rPr>
                <w:sz w:val="18"/>
              </w:rPr>
              <w:t>Limitation des salissures et des dégradations pendant le chantier</w:t>
            </w:r>
          </w:p>
        </w:tc>
      </w:tr>
      <w:tr>
        <w:tc>
          <w:tcPr>
            <w:tcW w:type="dxa" w:w="4535"/>
          </w:tcPr>
          <w:p>
            <w:r/>
            <w:r>
              <w:rPr>
                <w:sz w:val="18"/>
              </w:rPr>
              <w:t>Housses de protection pour mobilier et équipements fixes</w:t>
            </w:r>
          </w:p>
        </w:tc>
        <w:tc>
          <w:tcPr>
            <w:tcW w:type="dxa" w:w="3969"/>
          </w:tcPr>
          <w:p>
            <w:r/>
            <w:r>
              <w:rPr>
                <w:sz w:val="18"/>
              </w:rPr>
              <w:t>Préservation des équipements et mobiliers ne pouvant être déplacés</w:t>
            </w:r>
          </w:p>
        </w:tc>
      </w:tr>
      <w:tr>
        <w:tc>
          <w:tcPr>
            <w:tcW w:type="dxa" w:w="4535"/>
          </w:tcPr>
          <w:p>
            <w:r/>
            <w:r>
              <w:rPr>
                <w:sz w:val="18"/>
              </w:rPr>
              <w:t>Kit de retrait amiante (combinaisons jetables, sacs à double emballage, aspirateur THE)</w:t>
            </w:r>
          </w:p>
        </w:tc>
        <w:tc>
          <w:tcPr>
            <w:tcW w:type="dxa" w:w="3969"/>
          </w:tcPr>
          <w:p>
            <w:r/>
            <w:r>
              <w:rPr>
                <w:sz w:val="18"/>
              </w:rPr>
              <w:t>Procédure sécurisée en cas de découverte de matériaux amiantés (encadrement SS4)</w:t>
            </w:r>
          </w:p>
        </w:tc>
      </w:tr>
      <w:tr>
        <w:tc>
          <w:tcPr>
            <w:tcW w:type="dxa" w:w="4535"/>
          </w:tcPr>
          <w:p>
            <w:r/>
            <w:r>
              <w:rPr>
                <w:sz w:val="18"/>
              </w:rPr>
              <w:t>Bandes de scellement et rubans de confinement</w:t>
            </w:r>
          </w:p>
        </w:tc>
        <w:tc>
          <w:tcPr>
            <w:tcW w:type="dxa" w:w="3969"/>
          </w:tcPr>
          <w:p>
            <w:r/>
            <w:r>
              <w:rPr>
                <w:sz w:val="18"/>
              </w:rPr>
              <w:t>Étanchéité du sas et des points singuliers pendant les opérations sensibles</w:t>
            </w:r>
          </w:p>
        </w:tc>
      </w:tr>
    </w:tbl>
    <w:p/>
    <w:p>
      <w:pPr>
        <w:spacing w:before="320" w:after="120"/>
        <w:pBdr>
          <w:bottom w:val="single" w:sz="8" w:space="4" w:color="2E74B5"/>
        </w:pBdr>
      </w:pPr>
      <w:r>
        <w:rPr>
          <w:b/>
          <w:color w:val="2E74B5"/>
          <w:sz w:val="26"/>
        </w:rPr>
        <w:t>7. MOYENS DE TRANSPORT, LIVRAISON ET MANUTENTION</w:t>
      </w:r>
    </w:p>
    <w:tbl>
      <w:tblPr>
        <w:tblStyle w:val="TableGrid"/>
        <w:tblW w:type="auto" w:w="0"/>
        <w:jc w:val="center"/>
        <w:tblLook w:firstColumn="1" w:firstRow="1" w:lastColumn="0" w:lastRow="0" w:noHBand="0" w:noVBand="1" w:val="04A0"/>
      </w:tblPr>
      <w:tblGrid>
        <w:gridCol w:w="5100"/>
        <w:gridCol w:w="5100"/>
      </w:tblGrid>
      <w:tr>
        <w:tc>
          <w:tcPr>
            <w:tcW w:type="dxa" w:w="3402"/>
            <w:shd w:val="clear" w:color="auto" w:fill="2E74B5"/>
          </w:tcPr>
          <w:p>
            <w:r/>
            <w:r>
              <w:rPr>
                <w:b/>
                <w:color w:val="FFFFFF"/>
                <w:sz w:val="18"/>
              </w:rPr>
              <w:t>Moyen</w:t>
            </w:r>
          </w:p>
        </w:tc>
        <w:tc>
          <w:tcPr>
            <w:tcW w:type="dxa" w:w="5102"/>
            <w:shd w:val="clear" w:color="auto" w:fill="2E74B5"/>
          </w:tcPr>
          <w:p>
            <w:r/>
            <w:r>
              <w:rPr>
                <w:b/>
                <w:color w:val="FFFFFF"/>
                <w:sz w:val="18"/>
              </w:rPr>
              <w:t>Usage</w:t>
            </w:r>
          </w:p>
        </w:tc>
      </w:tr>
      <w:tr>
        <w:tc>
          <w:tcPr>
            <w:tcW w:type="dxa" w:w="3402"/>
          </w:tcPr>
          <w:p>
            <w:r/>
            <w:r>
              <w:rPr>
                <w:sz w:val="18"/>
              </w:rPr>
              <w:t>Véhicules utilitaires légers (fourgons)</w:t>
            </w:r>
          </w:p>
        </w:tc>
        <w:tc>
          <w:tcPr>
            <w:tcW w:type="dxa" w:w="5102"/>
          </w:tcPr>
          <w:p>
            <w:r/>
            <w:r>
              <w:rPr>
                <w:sz w:val="18"/>
              </w:rPr>
              <w:t>Navettes régulières entre les 4 dépôts et le chantier</w:t>
            </w:r>
          </w:p>
        </w:tc>
      </w:tr>
      <w:tr>
        <w:tc>
          <w:tcPr>
            <w:tcW w:type="dxa" w:w="3402"/>
          </w:tcPr>
          <w:p>
            <w:r/>
            <w:r>
              <w:rPr>
                <w:sz w:val="18"/>
              </w:rPr>
              <w:t>Diables et chariots à sangle</w:t>
            </w:r>
          </w:p>
        </w:tc>
        <w:tc>
          <w:tcPr>
            <w:tcW w:type="dxa" w:w="5102"/>
          </w:tcPr>
          <w:p>
            <w:r/>
            <w:r>
              <w:rPr>
                <w:sz w:val="18"/>
              </w:rPr>
              <w:t>Manutention verticale et sur seuils des dalles et cartons de produits</w:t>
            </w:r>
          </w:p>
        </w:tc>
      </w:tr>
      <w:tr>
        <w:tc>
          <w:tcPr>
            <w:tcW w:type="dxa" w:w="3402"/>
          </w:tcPr>
          <w:p>
            <w:r/>
            <w:r>
              <w:rPr>
                <w:sz w:val="18"/>
              </w:rPr>
              <w:t>Transpalettes manuels</w:t>
            </w:r>
          </w:p>
        </w:tc>
        <w:tc>
          <w:tcPr>
            <w:tcW w:type="dxa" w:w="5102"/>
          </w:tcPr>
          <w:p>
            <w:r/>
            <w:r>
              <w:rPr>
                <w:sz w:val="18"/>
              </w:rPr>
              <w:t>Déplacement des palettes de matériaux depuis le point de livraison</w:t>
            </w:r>
          </w:p>
        </w:tc>
      </w:tr>
      <w:tr>
        <w:tc>
          <w:tcPr>
            <w:tcW w:type="dxa" w:w="3402"/>
          </w:tcPr>
          <w:p>
            <w:r/>
            <w:r>
              <w:rPr>
                <w:sz w:val="18"/>
              </w:rPr>
              <w:t>Sangles d'arrimage et housses de transport</w:t>
            </w:r>
          </w:p>
        </w:tc>
        <w:tc>
          <w:tcPr>
            <w:tcW w:type="dxa" w:w="5102"/>
          </w:tcPr>
          <w:p>
            <w:r/>
            <w:r>
              <w:rPr>
                <w:sz w:val="18"/>
              </w:rPr>
              <w:t>Sécurisation des charges pendant le transport</w:t>
            </w:r>
          </w:p>
        </w:tc>
      </w:tr>
      <w:tr>
        <w:tc>
          <w:tcPr>
            <w:tcW w:type="dxa" w:w="3402"/>
          </w:tcPr>
          <w:p>
            <w:r/>
            <w:r>
              <w:rPr>
                <w:sz w:val="18"/>
              </w:rPr>
              <w:t>Rampes d'accès mobiles</w:t>
            </w:r>
          </w:p>
        </w:tc>
        <w:tc>
          <w:tcPr>
            <w:tcW w:type="dxa" w:w="5102"/>
          </w:tcPr>
          <w:p>
            <w:r/>
            <w:r>
              <w:rPr>
                <w:sz w:val="18"/>
              </w:rPr>
              <w:t>Franchissement des seuils et différences de niveau lors des déchargements</w:t>
            </w:r>
          </w:p>
        </w:tc>
      </w:tr>
      <w:tr>
        <w:tc>
          <w:tcPr>
            <w:tcW w:type="dxa" w:w="3402"/>
          </w:tcPr>
          <w:p>
            <w:r/>
            <w:r>
              <w:rPr>
                <w:sz w:val="18"/>
              </w:rPr>
              <w:t>Housses et protections pour rouleaux de sols souples</w:t>
            </w:r>
          </w:p>
        </w:tc>
        <w:tc>
          <w:tcPr>
            <w:tcW w:type="dxa" w:w="5102"/>
          </w:tcPr>
          <w:p>
            <w:r/>
            <w:r>
              <w:rPr>
                <w:sz w:val="18"/>
              </w:rPr>
              <w:t>Préservation des revêtements contre les chocs et l'humidité</w:t>
            </w:r>
          </w:p>
        </w:tc>
      </w:tr>
      <w:tr>
        <w:tc>
          <w:tcPr>
            <w:tcW w:type="dxa" w:w="3402"/>
          </w:tcPr>
          <w:p>
            <w:r/>
            <w:r>
              <w:rPr>
                <w:sz w:val="18"/>
              </w:rPr>
              <w:t>Radios / talkies-walkies</w:t>
            </w:r>
          </w:p>
        </w:tc>
        <w:tc>
          <w:tcPr>
            <w:tcW w:type="dxa" w:w="5102"/>
          </w:tcPr>
          <w:p>
            <w:r/>
            <w:r>
              <w:rPr>
                <w:sz w:val="18"/>
              </w:rPr>
              <w:t>Coordination entre le livreur, le magasinier et le Chef de Chantier</w:t>
            </w:r>
          </w:p>
        </w:tc>
      </w:tr>
    </w:tbl>
    <w:p/>
    <w:p>
      <w:pPr>
        <w:spacing w:before="320" w:after="120"/>
        <w:pBdr>
          <w:bottom w:val="single" w:sz="8" w:space="4" w:color="2E74B5"/>
        </w:pBdr>
      </w:pPr>
      <w:r>
        <w:rPr>
          <w:b/>
          <w:color w:val="2E74B5"/>
          <w:sz w:val="26"/>
        </w:rPr>
        <w:t>8. SYNTHÈSE</w:t>
      </w:r>
    </w:p>
    <w:tbl>
      <w:tblPr>
        <w:tblStyle w:val="TableGrid"/>
        <w:tblW w:type="auto" w:w="0"/>
        <w:jc w:val="center"/>
        <w:tblLook w:firstColumn="1" w:firstRow="1" w:lastColumn="0" w:lastRow="0" w:noHBand="0" w:noVBand="1" w:val="04A0"/>
      </w:tblPr>
      <w:tblGrid>
        <w:gridCol w:w="5100"/>
        <w:gridCol w:w="5100"/>
      </w:tblGrid>
      <w:tr>
        <w:tc>
          <w:tcPr>
            <w:tcW w:type="dxa" w:w="5953"/>
            <w:shd w:val="clear" w:color="auto" w:fill="2E74B5"/>
          </w:tcPr>
          <w:p>
            <w:r/>
            <w:r>
              <w:rPr>
                <w:b/>
                <w:color w:val="FFFFFF"/>
                <w:sz w:val="18"/>
              </w:rPr>
              <w:t>Catégorie</w:t>
            </w:r>
          </w:p>
        </w:tc>
        <w:tc>
          <w:tcPr>
            <w:tcW w:type="dxa" w:w="3685"/>
            <w:shd w:val="clear" w:color="auto" w:fill="2E74B5"/>
          </w:tcPr>
          <w:p>
            <w:r/>
            <w:r>
              <w:rPr>
                <w:b/>
                <w:color w:val="FFFFFF"/>
                <w:sz w:val="18"/>
              </w:rPr>
              <w:t>Nombre de matériels/moyens recensés</w:t>
            </w:r>
          </w:p>
        </w:tc>
      </w:tr>
      <w:tr>
        <w:tc>
          <w:tcPr>
            <w:tcW w:type="dxa" w:w="5953"/>
          </w:tcPr>
          <w:p>
            <w:r/>
            <w:r>
              <w:rPr>
                <w:sz w:val="18"/>
              </w:rPr>
              <w:t>Locaux de stockage dédiés</w:t>
            </w:r>
          </w:p>
        </w:tc>
        <w:tc>
          <w:tcPr>
            <w:tcW w:type="dxa" w:w="3685"/>
          </w:tcPr>
          <w:p>
            <w:r/>
            <w:r>
              <w:rPr>
                <w:sz w:val="18"/>
              </w:rPr>
              <w:t>4 (Livry-Gargan, La Houssaye-en-Brie, Saint-Ouen, Paris) + 1 container de chantier</w:t>
            </w:r>
          </w:p>
        </w:tc>
      </w:tr>
      <w:tr>
        <w:tc>
          <w:tcPr>
            <w:tcW w:type="dxa" w:w="5953"/>
          </w:tcPr>
          <w:p>
            <w:r/>
            <w:r>
              <w:rPr>
                <w:sz w:val="18"/>
              </w:rPr>
              <w:t>Moyens matériels communs de chantier</w:t>
            </w:r>
          </w:p>
        </w:tc>
        <w:tc>
          <w:tcPr>
            <w:tcW w:type="dxa" w:w="3685"/>
          </w:tcPr>
          <w:p>
            <w:r/>
            <w:r>
              <w:rPr>
                <w:sz w:val="18"/>
              </w:rPr>
              <w:t>17</w:t>
            </w:r>
          </w:p>
        </w:tc>
      </w:tr>
      <w:tr>
        <w:tc>
          <w:tcPr>
            <w:tcW w:type="dxa" w:w="5953"/>
          </w:tcPr>
          <w:p>
            <w:r/>
            <w:r>
              <w:rPr>
                <w:sz w:val="18"/>
              </w:rPr>
              <w:t>Matériels spécifiques faux plafonds</w:t>
            </w:r>
          </w:p>
        </w:tc>
        <w:tc>
          <w:tcPr>
            <w:tcW w:type="dxa" w:w="3685"/>
          </w:tcPr>
          <w:p>
            <w:r/>
            <w:r>
              <w:rPr>
                <w:sz w:val="18"/>
              </w:rPr>
              <w:t>13</w:t>
            </w:r>
          </w:p>
        </w:tc>
      </w:tr>
      <w:tr>
        <w:tc>
          <w:tcPr>
            <w:tcW w:type="dxa" w:w="5953"/>
          </w:tcPr>
          <w:p>
            <w:r/>
            <w:r>
              <w:rPr>
                <w:sz w:val="18"/>
              </w:rPr>
              <w:t>Matériels spécifiques peinture</w:t>
            </w:r>
          </w:p>
        </w:tc>
        <w:tc>
          <w:tcPr>
            <w:tcW w:type="dxa" w:w="3685"/>
          </w:tcPr>
          <w:p>
            <w:r/>
            <w:r>
              <w:rPr>
                <w:sz w:val="18"/>
              </w:rPr>
              <w:t>13</w:t>
            </w:r>
          </w:p>
        </w:tc>
      </w:tr>
      <w:tr>
        <w:tc>
          <w:tcPr>
            <w:tcW w:type="dxa" w:w="5953"/>
          </w:tcPr>
          <w:p>
            <w:r/>
            <w:r>
              <w:rPr>
                <w:sz w:val="18"/>
              </w:rPr>
              <w:t>Matériels spécifiques sols souples</w:t>
            </w:r>
          </w:p>
        </w:tc>
        <w:tc>
          <w:tcPr>
            <w:tcW w:type="dxa" w:w="3685"/>
          </w:tcPr>
          <w:p>
            <w:r/>
            <w:r>
              <w:rPr>
                <w:sz w:val="18"/>
              </w:rPr>
              <w:t>14</w:t>
            </w:r>
          </w:p>
        </w:tc>
      </w:tr>
      <w:tr>
        <w:tc>
          <w:tcPr>
            <w:tcW w:type="dxa" w:w="5953"/>
          </w:tcPr>
          <w:p>
            <w:r/>
            <w:r>
              <w:rPr>
                <w:sz w:val="18"/>
              </w:rPr>
              <w:t>Moyens de protection, aspiration et limitation des nuisances</w:t>
            </w:r>
          </w:p>
        </w:tc>
        <w:tc>
          <w:tcPr>
            <w:tcW w:type="dxa" w:w="3685"/>
          </w:tcPr>
          <w:p>
            <w:r/>
            <w:r>
              <w:rPr>
                <w:sz w:val="18"/>
              </w:rPr>
              <w:t>10</w:t>
            </w:r>
          </w:p>
        </w:tc>
      </w:tr>
      <w:tr>
        <w:tc>
          <w:tcPr>
            <w:tcW w:type="dxa" w:w="5953"/>
          </w:tcPr>
          <w:p>
            <w:r/>
            <w:r>
              <w:rPr>
                <w:sz w:val="18"/>
              </w:rPr>
              <w:t>Moyens de transport, livraison et manutention</w:t>
            </w:r>
          </w:p>
        </w:tc>
        <w:tc>
          <w:tcPr>
            <w:tcW w:type="dxa" w:w="3685"/>
          </w:tcPr>
          <w:p>
            <w:r/>
            <w:r>
              <w:rPr>
                <w:sz w:val="18"/>
              </w:rPr>
              <w:t>7</w:t>
            </w:r>
          </w:p>
        </w:tc>
      </w:tr>
      <w:tr>
        <w:tc>
          <w:tcPr>
            <w:tcW w:type="dxa" w:w="5953"/>
          </w:tcPr>
          <w:p>
            <w:r/>
            <w:r>
              <w:rPr>
                <w:sz w:val="18"/>
              </w:rPr>
              <w:t>TOTAL</w:t>
            </w:r>
          </w:p>
        </w:tc>
        <w:tc>
          <w:tcPr>
            <w:tcW w:type="dxa" w:w="3685"/>
          </w:tcPr>
          <w:p>
            <w:r/>
            <w:r>
              <w:rPr>
                <w:sz w:val="18"/>
              </w:rPr>
              <w:t>78 matériels/moyens + 5 sites de stockage</w:t>
            </w:r>
          </w:p>
        </w:tc>
      </w:tr>
    </w:tbl>
    <w:p/>
    <w:p>
      <w:r>
        <w:rPr>
          <w:b w:val="0"/>
          <w:i w:val="0"/>
          <w:sz w:val="21"/>
        </w:rPr>
        <w:t>La présente attestation est établie pour valoir ce que de droit et être produite dans le cadre de la remise de l'offre de France Décoration pour le Lot 3 du marché n° 26 RMB 41 TVX. Le détail de l'affectation de ces moyens par phase du chantier figure au chapitre 3 (§ 3.6 à 3.11) et au chapitre 5 (planning d'exécution) du mémoire technique.</w:t>
      </w:r>
    </w:p>
    <w:p/>
    <w:p>
      <w:pPr>
        <w:jc w:val="right"/>
      </w:pPr>
      <w:r>
        <w:rPr>
          <w:sz w:val="20"/>
        </w:rPr>
        <w:t>Fait à Livry-Gargan, le 24 août 2026</w:t>
        <w:br/>
        <w:br/>
      </w:r>
      <w:r>
        <w:rPr>
          <w:b/>
          <w:color w:val="1F3A5F"/>
          <w:sz w:val="20"/>
        </w:rPr>
        <w:t>Monsieur Akram WASEEM</w:t>
        <w:br/>
        <w:t>Président de FRANCE DÉCORATION</w:t>
        <w:br/>
        <w:br/>
      </w:r>
      <w:r>
        <w:rPr>
          <w:i/>
          <w:color w:val="595959"/>
          <w:sz w:val="18"/>
        </w:rPr>
        <w:t>Signature et cachet de l'entreprise</w:t>
      </w:r>
    </w:p>
    <w:p/>
    <w:p>
      <w:r>
        <w:rPr>
          <w:i/>
          <w:color w:val="595959"/>
          <w:sz w:val="17"/>
        </w:rPr>
        <w:t>Attestation établie à partir de l'inventaire des moyens matériels détaillé au chapitre 3 du mémoire technique et des locaux de stockage effectivement exploités par France Décoration.</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