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FA13" w14:textId="77777777" w:rsidR="000B7272" w:rsidRDefault="00000000">
      <w:pPr>
        <w:spacing w:after="40"/>
      </w:pPr>
      <w:r>
        <w:rPr>
          <w:b/>
          <w:bCs/>
          <w:caps/>
          <w:color w:val="0E5A66"/>
          <w:sz w:val="22"/>
          <w:szCs w:val="22"/>
        </w:rPr>
        <w:t>PROJET 02</w:t>
      </w:r>
    </w:p>
    <w:p w14:paraId="29A6808C" w14:textId="77777777" w:rsidR="000B7272" w:rsidRDefault="00000000">
      <w:pPr>
        <w:spacing w:after="40" w:line="320" w:lineRule="auto"/>
      </w:pPr>
      <w:r>
        <w:rPr>
          <w:b/>
          <w:bCs/>
          <w:sz w:val="34"/>
          <w:szCs w:val="34"/>
        </w:rPr>
        <w:t>Concevoir et interroger une base de données avec SQL</w:t>
      </w:r>
    </w:p>
    <w:p w14:paraId="739E45EF" w14:textId="77777777" w:rsidR="000B7272" w:rsidRDefault="00000000">
      <w:pPr>
        <w:spacing w:after="60" w:line="260" w:lineRule="auto"/>
      </w:pPr>
      <w:r>
        <w:rPr>
          <w:color w:val="5A6B72"/>
        </w:rPr>
        <w:t>Transformer deux fichiers CSV bruts en une base SQLite fiable, puis exploiter 12 requêtes structurées en 4 axes d’analyse métier pour une compagnie d’assurance habitation.</w:t>
      </w:r>
    </w:p>
    <w:p w14:paraId="19EDE22E" w14:textId="77777777" w:rsidR="000B7272" w:rsidRDefault="00000000">
      <w:pPr>
        <w:spacing w:after="160" w:line="260" w:lineRule="auto"/>
      </w:pPr>
      <w:r>
        <w:rPr>
          <w:b/>
          <w:bCs/>
          <w:color w:val="0E5A66"/>
          <w:sz w:val="19"/>
          <w:szCs w:val="19"/>
        </w:rPr>
        <w:t>SQL · Modélisation relationnelle · SQLite · Aide à la décision</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250"/>
        <w:gridCol w:w="2250"/>
        <w:gridCol w:w="2250"/>
        <w:gridCol w:w="2250"/>
      </w:tblGrid>
      <w:tr w:rsidR="000B7272" w14:paraId="0F1A3C28" w14:textId="77777777">
        <w:tblPrEx>
          <w:tblCellMar>
            <w:top w:w="0" w:type="dxa"/>
            <w:bottom w:w="0" w:type="dxa"/>
          </w:tblCellMar>
        </w:tblPrEx>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717C3DD4" w14:textId="77777777" w:rsidR="0048609E" w:rsidRDefault="0048609E" w:rsidP="0048609E">
            <w:pPr>
              <w:spacing w:after="20"/>
            </w:pPr>
            <w:r>
              <w:rPr>
                <w:b/>
                <w:bCs/>
                <w:caps/>
                <w:color w:val="0E5A66"/>
                <w:sz w:val="15"/>
                <w:szCs w:val="15"/>
              </w:rPr>
              <w:t>Période</w:t>
            </w:r>
          </w:p>
          <w:p w14:paraId="7442E305" w14:textId="77777777" w:rsidR="000B7272" w:rsidRDefault="00000000">
            <w:r>
              <w:t>8–15 oct. 2025</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450C2808" w14:textId="77777777" w:rsidR="000B7272" w:rsidRDefault="00000000">
            <w:pPr>
              <w:spacing w:after="20"/>
            </w:pPr>
            <w:r>
              <w:rPr>
                <w:b/>
                <w:bCs/>
                <w:caps/>
                <w:color w:val="0E5A66"/>
                <w:sz w:val="15"/>
                <w:szCs w:val="15"/>
              </w:rPr>
              <w:t>Cadre</w:t>
            </w:r>
          </w:p>
          <w:p w14:paraId="7E68A66D" w14:textId="77777777" w:rsidR="000B7272" w:rsidRDefault="00000000">
            <w:pPr>
              <w:spacing w:line="260" w:lineRule="auto"/>
            </w:pPr>
            <w:r>
              <w:rPr>
                <w:sz w:val="18"/>
                <w:szCs w:val="18"/>
              </w:rPr>
              <w:t>Certification Business Intelligence</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0FC5968A" w14:textId="77777777" w:rsidR="000B7272" w:rsidRDefault="00000000">
            <w:pPr>
              <w:spacing w:after="20"/>
            </w:pPr>
            <w:r>
              <w:rPr>
                <w:b/>
                <w:bCs/>
                <w:caps/>
                <w:color w:val="0E5A66"/>
                <w:sz w:val="15"/>
                <w:szCs w:val="15"/>
              </w:rPr>
              <w:t>Secteur</w:t>
            </w:r>
          </w:p>
          <w:p w14:paraId="2A2CF830" w14:textId="77777777" w:rsidR="000B7272" w:rsidRDefault="00000000">
            <w:pPr>
              <w:spacing w:line="260" w:lineRule="auto"/>
            </w:pPr>
            <w:r>
              <w:rPr>
                <w:sz w:val="18"/>
                <w:szCs w:val="18"/>
              </w:rPr>
              <w:t>Assurance / Habitation</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1A3A0AED" w14:textId="77777777" w:rsidR="000B7272" w:rsidRDefault="00000000">
            <w:pPr>
              <w:spacing w:after="20"/>
            </w:pPr>
            <w:r>
              <w:rPr>
                <w:b/>
                <w:bCs/>
                <w:caps/>
                <w:color w:val="0E5A66"/>
                <w:sz w:val="15"/>
                <w:szCs w:val="15"/>
              </w:rPr>
              <w:t>Public</w:t>
            </w:r>
          </w:p>
          <w:p w14:paraId="3FC1F67F" w14:textId="77777777" w:rsidR="000B7272" w:rsidRDefault="00000000">
            <w:pPr>
              <w:spacing w:line="260" w:lineRule="auto"/>
            </w:pPr>
            <w:r>
              <w:rPr>
                <w:sz w:val="18"/>
                <w:szCs w:val="18"/>
              </w:rPr>
              <w:t>Direction, marketing, actuariat</w:t>
            </w:r>
          </w:p>
        </w:tc>
      </w:tr>
      <w:tr w:rsidR="000B7272" w14:paraId="67CE546A" w14:textId="77777777">
        <w:tblPrEx>
          <w:tblCellMar>
            <w:top w:w="0" w:type="dxa"/>
            <w:bottom w:w="0" w:type="dxa"/>
          </w:tblCellMar>
        </w:tblPrEx>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7C829216" w14:textId="77777777" w:rsidR="000B7272" w:rsidRDefault="00000000">
            <w:pPr>
              <w:spacing w:after="20"/>
            </w:pPr>
            <w:r>
              <w:rPr>
                <w:b/>
                <w:bCs/>
                <w:caps/>
                <w:color w:val="0E5A66"/>
                <w:sz w:val="15"/>
                <w:szCs w:val="15"/>
              </w:rPr>
              <w:t>Données</w:t>
            </w:r>
          </w:p>
          <w:p w14:paraId="382B41BD" w14:textId="77777777" w:rsidR="000B7272" w:rsidRDefault="00000000">
            <w:pPr>
              <w:spacing w:line="260" w:lineRule="auto"/>
            </w:pPr>
            <w:r>
              <w:rPr>
                <w:sz w:val="18"/>
                <w:szCs w:val="18"/>
              </w:rPr>
              <w:t>2 fichiers CSV — Contrat + Region</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6E85D14A" w14:textId="77777777" w:rsidR="000B7272" w:rsidRDefault="00000000">
            <w:r>
              <w:t>Volume</w:t>
            </w:r>
          </w:p>
          <w:p w14:paraId="1EBAF7B9" w14:textId="77777777" w:rsidR="000B7272" w:rsidRDefault="00000000">
            <w:r>
              <w:t>30 335 contrats · 38 916 lignes géographiques</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05BE4728" w14:textId="77777777" w:rsidR="000B7272" w:rsidRDefault="00000000">
            <w:pPr>
              <w:spacing w:after="20"/>
            </w:pPr>
            <w:r>
              <w:rPr>
                <w:b/>
                <w:bCs/>
                <w:caps/>
                <w:color w:val="0E5A66"/>
                <w:sz w:val="15"/>
                <w:szCs w:val="15"/>
              </w:rPr>
              <w:t>Livrables</w:t>
            </w:r>
          </w:p>
          <w:p w14:paraId="6FBC7FED" w14:textId="77777777" w:rsidR="000B7272" w:rsidRDefault="00000000">
            <w:pPr>
              <w:spacing w:line="260" w:lineRule="auto"/>
            </w:pPr>
            <w:r>
              <w:rPr>
                <w:sz w:val="18"/>
                <w:szCs w:val="18"/>
              </w:rPr>
              <w:t>Doc technique, base SQLite, 12 requêtes</w:t>
            </w:r>
          </w:p>
        </w:tc>
        <w:tc>
          <w:tcPr>
            <w:tcW w:w="225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2D84A25B" w14:textId="77777777" w:rsidR="000B7272" w:rsidRDefault="00000000">
            <w:pPr>
              <w:spacing w:after="20"/>
            </w:pPr>
            <w:r>
              <w:rPr>
                <w:b/>
                <w:bCs/>
                <w:caps/>
                <w:color w:val="0E5A66"/>
                <w:sz w:val="15"/>
                <w:szCs w:val="15"/>
              </w:rPr>
              <w:t>Posture</w:t>
            </w:r>
          </w:p>
          <w:p w14:paraId="54554F41" w14:textId="77777777" w:rsidR="000B7272" w:rsidRDefault="00000000">
            <w:pPr>
              <w:spacing w:line="260" w:lineRule="auto"/>
            </w:pPr>
            <w:r>
              <w:rPr>
                <w:sz w:val="18"/>
                <w:szCs w:val="18"/>
              </w:rPr>
              <w:t>Rigueur &amp; intégrité des données</w:t>
            </w:r>
          </w:p>
        </w:tc>
      </w:tr>
    </w:tbl>
    <w:p w14:paraId="7189649C" w14:textId="77777777" w:rsidR="000B7272" w:rsidRDefault="000B7272">
      <w:pPr>
        <w:spacing w:after="120" w:line="260" w:lineRule="auto"/>
      </w:pP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9000"/>
      </w:tblGrid>
      <w:tr w:rsidR="000B7272" w14:paraId="0BA0FAFD" w14:textId="77777777">
        <w:tblPrEx>
          <w:tblCellMar>
            <w:top w:w="0" w:type="dxa"/>
            <w:bottom w:w="0" w:type="dxa"/>
          </w:tblCellMar>
        </w:tblPrEx>
        <w:tc>
          <w:tcPr>
            <w:tcW w:w="90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tcPr>
          <w:p w14:paraId="51F3AB72" w14:textId="77777777" w:rsidR="0048609E" w:rsidRPr="0048609E" w:rsidRDefault="0048609E" w:rsidP="0048609E">
            <w:pPr>
              <w:spacing w:after="20"/>
              <w:rPr>
                <w:sz w:val="22"/>
                <w:szCs w:val="22"/>
              </w:rPr>
            </w:pPr>
            <w:r>
              <w:rPr>
                <w:b/>
                <w:bCs/>
                <w:caps/>
                <w:color w:val="0E5A66"/>
                <w:sz w:val="16"/>
                <w:szCs w:val="16"/>
              </w:rPr>
              <w:t>Ma valeur ajoutée</w:t>
            </w:r>
          </w:p>
          <w:p w14:paraId="3EE5A969" w14:textId="759DF678" w:rsidR="000B7272" w:rsidRDefault="00000000">
            <w:r>
              <w:t>J’ai complété et fiabilisé le socle avant l’analyse : correction des types du dictionnaire partiel, ajout des champs manquants, modèle relationnel, contrôles d’intégrité, correction de 3 anomalies de clé étrangère, puis traduction des requêtes en lectures métier actionnables.</w:t>
            </w:r>
          </w:p>
        </w:tc>
      </w:tr>
    </w:tbl>
    <w:p w14:paraId="39C96738" w14:textId="77777777" w:rsidR="000B7272" w:rsidRDefault="000B7272">
      <w:pPr>
        <w:spacing w:after="160" w:line="260" w:lineRule="auto"/>
      </w:pPr>
    </w:p>
    <w:p w14:paraId="7E89A8BB" w14:textId="77777777" w:rsidR="000B7272" w:rsidRDefault="00000000">
      <w:pPr>
        <w:spacing w:after="20" w:line="260" w:lineRule="auto"/>
      </w:pPr>
      <w:r>
        <w:rPr>
          <w:b/>
          <w:bCs/>
          <w:color w:val="0E5A66"/>
          <w:sz w:val="24"/>
          <w:szCs w:val="24"/>
        </w:rPr>
        <w:t>1. Synthèse exécutive</w:t>
      </w:r>
    </w:p>
    <w:p w14:paraId="021B0287" w14:textId="77777777" w:rsidR="000B7272" w:rsidRDefault="00000000">
      <w:pPr>
        <w:spacing w:after="80" w:line="260" w:lineRule="auto"/>
      </w:pPr>
      <w:r>
        <w:rPr>
          <w:i/>
          <w:iCs/>
          <w:color w:val="5A6B72"/>
          <w:sz w:val="18"/>
          <w:szCs w:val="18"/>
        </w:rPr>
        <w:t>Lecture recruteur / manager en moins d'une minute</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400"/>
        <w:gridCol w:w="6600"/>
      </w:tblGrid>
      <w:tr w:rsidR="000B7272" w14:paraId="4F6461DB" w14:textId="77777777">
        <w:tblPrEx>
          <w:tblCellMar>
            <w:top w:w="0" w:type="dxa"/>
            <w:bottom w:w="0" w:type="dxa"/>
          </w:tblCellMar>
        </w:tblPrEx>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13C9A6E" w14:textId="77777777" w:rsidR="000B7272" w:rsidRDefault="00000000">
            <w:pPr>
              <w:spacing w:after="20"/>
            </w:pPr>
            <w:r>
              <w:rPr>
                <w:b/>
                <w:bCs/>
                <w:caps/>
                <w:color w:val="0E5A66"/>
                <w:sz w:val="15"/>
                <w:szCs w:val="15"/>
              </w:rPr>
              <w:t>Contexte / besoin métier</w:t>
            </w:r>
          </w:p>
        </w:tc>
        <w:tc>
          <w:tcPr>
            <w:tcW w:w="6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CFD604D" w14:textId="77777777" w:rsidR="000B7272" w:rsidRDefault="00000000">
            <w:r>
              <w:t>Les données contrats et géographiques sont réparties dans deux fichiers CSV non typés et non reliés. Avant toute analyse, il faut construire un socle cohérent, documenté et contrôlable.</w:t>
            </w:r>
          </w:p>
        </w:tc>
      </w:tr>
      <w:tr w:rsidR="000B7272" w14:paraId="0716AFFA" w14:textId="77777777">
        <w:tblPrEx>
          <w:tblCellMar>
            <w:top w:w="0" w:type="dxa"/>
            <w:bottom w:w="0" w:type="dxa"/>
          </w:tblCellMar>
        </w:tblPrEx>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90B0060" w14:textId="77777777" w:rsidR="000B7272" w:rsidRDefault="00000000">
            <w:pPr>
              <w:spacing w:after="20"/>
            </w:pPr>
            <w:r>
              <w:rPr>
                <w:b/>
                <w:bCs/>
                <w:caps/>
                <w:color w:val="0E5A66"/>
                <w:sz w:val="15"/>
                <w:szCs w:val="15"/>
              </w:rPr>
              <w:t>Mission</w:t>
            </w:r>
          </w:p>
        </w:tc>
        <w:tc>
          <w:tcPr>
            <w:tcW w:w="6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61A3958" w14:textId="77777777" w:rsidR="000B7272" w:rsidRDefault="00000000">
            <w:r>
              <w:t>Concevoir une base relationnelle SQLite, garantir l’intégrité entre Contrat et Region, puis répondre à des questions métier sur la géographie, les offres, la tarification et le patrimoine assuré.</w:t>
            </w:r>
          </w:p>
        </w:tc>
      </w:tr>
      <w:tr w:rsidR="000B7272" w14:paraId="2A47A57F" w14:textId="77777777">
        <w:tblPrEx>
          <w:tblCellMar>
            <w:top w:w="0" w:type="dxa"/>
            <w:bottom w:w="0" w:type="dxa"/>
          </w:tblCellMar>
        </w:tblPrEx>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C69B67B" w14:textId="66BF8A94" w:rsidR="000B7272" w:rsidRDefault="00000000">
            <w:pPr>
              <w:spacing w:after="20"/>
            </w:pPr>
            <w:r>
              <w:rPr>
                <w:b/>
                <w:bCs/>
                <w:caps/>
                <w:color w:val="0E5A66"/>
                <w:sz w:val="15"/>
                <w:szCs w:val="15"/>
              </w:rPr>
              <w:t>RÉsultat</w:t>
            </w:r>
          </w:p>
        </w:tc>
        <w:tc>
          <w:tcPr>
            <w:tcW w:w="6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E8A4A0D" w14:textId="77777777" w:rsidR="000B7272" w:rsidRDefault="00000000">
            <w:r>
              <w:t>Une base SQLite fonctionnelle de 69 251 lignes réparties dans 2 tables et 22 colonnes, un dictionnaire corrigé et complété, un schéma relationnel documenté, un script DDL, et 12 requêtes exécutées regroupées en 4 axes d’analyse.</w:t>
            </w:r>
          </w:p>
        </w:tc>
      </w:tr>
    </w:tbl>
    <w:p w14:paraId="19A4CBA3" w14:textId="77777777" w:rsidR="000B7272" w:rsidRDefault="00000000">
      <w:pPr>
        <w:spacing w:before="100" w:after="160" w:line="260" w:lineRule="auto"/>
      </w:pPr>
      <w:r>
        <w:rPr>
          <w:b/>
          <w:bCs/>
        </w:rPr>
        <w:t xml:space="preserve">Question directrice — </w:t>
      </w:r>
      <w:r>
        <w:rPr>
          <w:i/>
          <w:iCs/>
        </w:rPr>
        <w:t>comment transformer des fichiers bruts en une base fiable et interrogeable, capable de répondre à des questions métier concrètes ?</w:t>
      </w:r>
    </w:p>
    <w:p w14:paraId="6224DF2A" w14:textId="77777777" w:rsidR="000B7272" w:rsidRDefault="00000000">
      <w:pPr>
        <w:spacing w:after="80" w:line="260" w:lineRule="auto"/>
      </w:pPr>
      <w:r>
        <w:rPr>
          <w:b/>
          <w:bCs/>
          <w:color w:val="0E5A66"/>
          <w:sz w:val="24"/>
          <w:szCs w:val="24"/>
        </w:rPr>
        <w:t>2. Données : sources, qualité et limites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600"/>
        <w:gridCol w:w="6400"/>
      </w:tblGrid>
      <w:tr w:rsidR="000B7272" w14:paraId="2374B0A4" w14:textId="77777777">
        <w:tblPrEx>
          <w:tblCellMar>
            <w:top w:w="0" w:type="dxa"/>
            <w:bottom w:w="0" w:type="dxa"/>
          </w:tblCellMar>
        </w:tblPrEx>
        <w:trPr>
          <w:tblHeader/>
        </w:trPr>
        <w:tc>
          <w:tcPr>
            <w:tcW w:w="26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3B923BE1" w14:textId="77777777" w:rsidR="000B7272" w:rsidRDefault="00000000">
            <w:r>
              <w:rPr>
                <w:b/>
                <w:bCs/>
                <w:color w:val="FFFFFF"/>
                <w:sz w:val="18"/>
                <w:szCs w:val="18"/>
              </w:rPr>
              <w:t>Élément</w:t>
            </w:r>
          </w:p>
        </w:tc>
        <w:tc>
          <w:tcPr>
            <w:tcW w:w="64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740FF69C" w14:textId="77777777" w:rsidR="000B7272" w:rsidRDefault="00000000">
            <w:r>
              <w:rPr>
                <w:b/>
                <w:bCs/>
                <w:color w:val="FFFFFF"/>
                <w:sz w:val="18"/>
                <w:szCs w:val="18"/>
              </w:rPr>
              <w:t>Description</w:t>
            </w:r>
          </w:p>
        </w:tc>
      </w:tr>
      <w:tr w:rsidR="000B7272" w14:paraId="0AD6D958" w14:textId="77777777">
        <w:tblPrEx>
          <w:tblCellMar>
            <w:top w:w="0" w:type="dxa"/>
            <w:bottom w:w="0" w:type="dxa"/>
          </w:tblCellMar>
        </w:tblPrEx>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EA941B1" w14:textId="77777777" w:rsidR="000B7272" w:rsidRDefault="00000000">
            <w:r>
              <w:t>Source principale</w:t>
            </w:r>
          </w:p>
        </w:tc>
        <w:tc>
          <w:tcPr>
            <w:tcW w:w="6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E4A1365" w14:textId="77777777" w:rsidR="000B7272" w:rsidRDefault="00000000">
            <w:r>
              <w:t>Fichier Contrat.csv — données métier des contrats habitation : type de bien, formule, surface, valeur déclarée, cotisation et localisation. 30 335 lignes, 14 colonnes.</w:t>
            </w:r>
          </w:p>
        </w:tc>
      </w:tr>
      <w:tr w:rsidR="000B7272" w14:paraId="16AF51C2" w14:textId="77777777">
        <w:tblPrEx>
          <w:tblCellMar>
            <w:top w:w="0" w:type="dxa"/>
            <w:bottom w:w="0" w:type="dxa"/>
          </w:tblCellMar>
        </w:tblPrEx>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F5CBBAA" w14:textId="77777777" w:rsidR="000B7272" w:rsidRDefault="00000000">
            <w:r>
              <w:t>Source complémentaire</w:t>
            </w:r>
          </w:p>
        </w:tc>
        <w:tc>
          <w:tcPr>
            <w:tcW w:w="6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3985986" w14:textId="77777777" w:rsidR="000B7272" w:rsidRDefault="00000000">
            <w:r>
              <w:t>Fichier Region.csv — référentiel géographique : code commune INSEE, commune, département et région. 38 916 lignes, 8 colonnes.</w:t>
            </w:r>
          </w:p>
        </w:tc>
      </w:tr>
      <w:tr w:rsidR="000B7272" w14:paraId="099BFBBA" w14:textId="77777777">
        <w:tblPrEx>
          <w:tblCellMar>
            <w:top w:w="0" w:type="dxa"/>
            <w:bottom w:w="0" w:type="dxa"/>
          </w:tblCellMar>
        </w:tblPrEx>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EE03E6A" w14:textId="77777777" w:rsidR="000B7272" w:rsidRDefault="00000000">
            <w:r>
              <w:t>Qualité initiale</w:t>
            </w:r>
          </w:p>
        </w:tc>
        <w:tc>
          <w:tcPr>
            <w:tcW w:w="6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BC75886" w14:textId="77777777" w:rsidR="000B7272" w:rsidRDefault="00000000">
            <w:r>
              <w:t>Types de données non déclarés, dictionnaire partiel comportant des types erronés et des champs manquants, formats hétérogènes, tables non reliées et trois codes géographiques incorrects.</w:t>
            </w:r>
          </w:p>
        </w:tc>
      </w:tr>
      <w:tr w:rsidR="000B7272" w14:paraId="334C4D95" w14:textId="77777777">
        <w:tblPrEx>
          <w:tblCellMar>
            <w:top w:w="0" w:type="dxa"/>
            <w:bottom w:w="0" w:type="dxa"/>
          </w:tblCellMar>
        </w:tblPrEx>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014C964" w14:textId="77777777" w:rsidR="000B7272" w:rsidRDefault="00000000">
            <w:r>
              <w:t>Traitements de fiabilisation</w:t>
            </w:r>
          </w:p>
        </w:tc>
        <w:tc>
          <w:tcPr>
            <w:tcW w:w="6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87ECB5B" w14:textId="77777777" w:rsidR="000B7272" w:rsidRDefault="00000000">
            <w:r>
              <w:t>Recensement des 22 colonnes ; correction des types (ex. CVARCHAR → VARCHAR) ; ajout des champs manquants ; définition des PK / FK ; contrôle des volumes ; correction de 3 anomalies de clé étrangère ; validation de l’intégrité référentielle.</w:t>
            </w:r>
          </w:p>
        </w:tc>
      </w:tr>
      <w:tr w:rsidR="000B7272" w14:paraId="04A870D7" w14:textId="77777777">
        <w:tblPrEx>
          <w:tblCellMar>
            <w:top w:w="0" w:type="dxa"/>
            <w:bottom w:w="0" w:type="dxa"/>
          </w:tblCellMar>
        </w:tblPrEx>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14919C9" w14:textId="77777777" w:rsidR="000B7272" w:rsidRDefault="00000000">
            <w:r>
              <w:lastRenderedPageBreak/>
              <w:t>Limites</w:t>
            </w:r>
          </w:p>
        </w:tc>
        <w:tc>
          <w:tcPr>
            <w:tcW w:w="6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C6EE087" w14:textId="77777777" w:rsidR="000B7272" w:rsidRDefault="00000000">
            <w:r>
              <w:t>Projet d’entraînement guidé, sans sinistralité ni dimension temporelle ; base locale mono-utilisateur (SQLite) ; analyse descriptive ; R8 du livrable initial duplique R2.</w:t>
            </w:r>
          </w:p>
        </w:tc>
      </w:tr>
    </w:tbl>
    <w:p w14:paraId="4CFD9AC2" w14:textId="77777777" w:rsidR="000B7272" w:rsidRDefault="000B7272">
      <w:pPr>
        <w:spacing w:after="140" w:line="260" w:lineRule="auto"/>
      </w:pPr>
    </w:p>
    <w:p w14:paraId="3826D639" w14:textId="77777777" w:rsidR="000B7272" w:rsidRDefault="00000000">
      <w:pPr>
        <w:spacing w:after="20" w:line="260" w:lineRule="auto"/>
      </w:pPr>
      <w:r>
        <w:rPr>
          <w:b/>
          <w:bCs/>
          <w:color w:val="0E5A66"/>
          <w:sz w:val="24"/>
          <w:szCs w:val="24"/>
        </w:rPr>
        <w:t>3. Démarche STAR</w:t>
      </w:r>
    </w:p>
    <w:p w14:paraId="44F52911" w14:textId="77777777" w:rsidR="000B7272" w:rsidRDefault="00000000">
      <w:pPr>
        <w:spacing w:after="80" w:line="260" w:lineRule="auto"/>
      </w:pPr>
      <w:r>
        <w:rPr>
          <w:i/>
          <w:iCs/>
          <w:color w:val="5A6B72"/>
          <w:sz w:val="18"/>
          <w:szCs w:val="18"/>
        </w:rPr>
        <w:t>Une narration orientée recruteur / client</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900"/>
        <w:gridCol w:w="8100"/>
      </w:tblGrid>
      <w:tr w:rsidR="000B7272" w14:paraId="0585082D" w14:textId="77777777">
        <w:tblPrEx>
          <w:tblCellMar>
            <w:top w:w="0" w:type="dxa"/>
            <w:bottom w:w="0" w:type="dxa"/>
          </w:tblCellMar>
        </w:tblPrEx>
        <w:tc>
          <w:tcPr>
            <w:tcW w:w="9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vAlign w:val="center"/>
          </w:tcPr>
          <w:p w14:paraId="0C353B49" w14:textId="77777777" w:rsidR="000B7272" w:rsidRDefault="00000000">
            <w:pPr>
              <w:jc w:val="center"/>
            </w:pPr>
            <w:r>
              <w:rPr>
                <w:b/>
                <w:bCs/>
                <w:color w:val="0E5A66"/>
                <w:sz w:val="40"/>
                <w:szCs w:val="40"/>
              </w:rPr>
              <w:t>S</w:t>
            </w:r>
          </w:p>
        </w:tc>
        <w:tc>
          <w:tcPr>
            <w:tcW w:w="8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1300548" w14:textId="77777777" w:rsidR="000B7272" w:rsidRPr="001D461E" w:rsidRDefault="00000000">
            <w:pPr>
              <w:rPr>
                <w:b/>
                <w:bCs/>
              </w:rPr>
            </w:pPr>
            <w:r>
              <w:rPr>
                <w:b/>
                <w:bCs/>
              </w:rPr>
              <w:t>SITUATION</w:t>
            </w:r>
          </w:p>
          <w:p w14:paraId="5A4789F9" w14:textId="5D0979BC" w:rsidR="000B7272" w:rsidRDefault="00885EC3">
            <w:r>
              <w:rPr>
                <w:sz w:val="19"/>
                <w:szCs w:val="19"/>
              </w:rPr>
              <w:t xml:space="preserve">La compagnie dispose de données brutes mais inexploitables. </w:t>
            </w:r>
            <w:r>
              <w:t>Les données contrats et géographiques sont réparties dans deux CSV non typés et non reliés. Avant de requêter, il faut construire un socle relationnel fiable, documenté et contrôlable.</w:t>
            </w:r>
          </w:p>
        </w:tc>
      </w:tr>
      <w:tr w:rsidR="000B7272" w14:paraId="663A8E40" w14:textId="77777777">
        <w:tblPrEx>
          <w:tblCellMar>
            <w:top w:w="0" w:type="dxa"/>
            <w:bottom w:w="0" w:type="dxa"/>
          </w:tblCellMar>
        </w:tblPrEx>
        <w:tc>
          <w:tcPr>
            <w:tcW w:w="9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vAlign w:val="center"/>
          </w:tcPr>
          <w:p w14:paraId="5B975D58" w14:textId="77777777" w:rsidR="000B7272" w:rsidRDefault="00000000">
            <w:pPr>
              <w:jc w:val="center"/>
            </w:pPr>
            <w:r>
              <w:rPr>
                <w:b/>
                <w:bCs/>
                <w:color w:val="0E5A66"/>
                <w:sz w:val="40"/>
                <w:szCs w:val="40"/>
              </w:rPr>
              <w:t>T</w:t>
            </w:r>
          </w:p>
        </w:tc>
        <w:tc>
          <w:tcPr>
            <w:tcW w:w="8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8E4DF3F" w14:textId="77777777" w:rsidR="000B7272" w:rsidRPr="001D461E" w:rsidRDefault="00000000">
            <w:pPr>
              <w:rPr>
                <w:b/>
                <w:bCs/>
              </w:rPr>
            </w:pPr>
            <w:r>
              <w:rPr>
                <w:b/>
                <w:bCs/>
              </w:rPr>
              <w:t>TÂCHE</w:t>
            </w:r>
          </w:p>
          <w:p w14:paraId="5F554B67" w14:textId="01BF6581" w:rsidR="000B7272" w:rsidRDefault="00000000">
            <w:r>
              <w:t xml:space="preserve">Concevoir une base relationnelle SQLite </w:t>
            </w:r>
            <w:r>
              <w:rPr>
                <w:sz w:val="19"/>
                <w:szCs w:val="19"/>
              </w:rPr>
              <w:t>à partir de deux fichiers CSV</w:t>
            </w:r>
            <w:r>
              <w:t xml:space="preserve">, </w:t>
            </w:r>
            <w:r>
              <w:rPr>
                <w:sz w:val="19"/>
                <w:szCs w:val="19"/>
              </w:rPr>
              <w:t xml:space="preserve">garantir son intégrité, puis l'interroger en SQL pour produire des analyses métier - c</w:t>
            </w:r>
            <w:r>
              <w:t>ouvrant la géographie, les offres, la tarification et le patrimoine assuré.</w:t>
            </w:r>
          </w:p>
        </w:tc>
      </w:tr>
      <w:tr w:rsidR="000B7272" w14:paraId="7E04852F" w14:textId="77777777">
        <w:tblPrEx>
          <w:tblCellMar>
            <w:top w:w="0" w:type="dxa"/>
            <w:bottom w:w="0" w:type="dxa"/>
          </w:tblCellMar>
        </w:tblPrEx>
        <w:tc>
          <w:tcPr>
            <w:tcW w:w="9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vAlign w:val="center"/>
          </w:tcPr>
          <w:p w14:paraId="6F70134D" w14:textId="77777777" w:rsidR="000B7272" w:rsidRDefault="00000000">
            <w:pPr>
              <w:jc w:val="center"/>
            </w:pPr>
            <w:r>
              <w:rPr>
                <w:b/>
                <w:bCs/>
                <w:color w:val="0E5A66"/>
                <w:sz w:val="40"/>
                <w:szCs w:val="40"/>
              </w:rPr>
              <w:t>A</w:t>
            </w:r>
          </w:p>
        </w:tc>
        <w:tc>
          <w:tcPr>
            <w:tcW w:w="8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2E696A9" w14:textId="5D8D1301" w:rsidR="00A449A8" w:rsidRDefault="00000000">
            <w:r>
              <w:rPr>
                <w:b/>
                <w:bCs/>
              </w:rPr>
              <w:t>ACTIONS</w:t>
            </w:r>
            <w:r>
              <w:br/>
              <w:t>1. Structurer — recenser les 22 colonnes, corriger les types erronés et ajouter les champs manquants au dictionnaire.</w:t>
              <w:br/>
              <w:t xml:space="preserve">2. Modéliser — modéliser le schéma relationnel sous SQL Power Architect, définir les PK / FK, la relation Region (1) → Contrat (N) et générer le DDL</w:t>
            </w:r>
          </w:p>
          <w:p w14:paraId="39A159F3" w14:textId="0DB56F60" w:rsidR="000B7272" w:rsidRDefault="00000000">
            <w:r>
              <w:t xml:space="preserve">3. Charger &amp; fiabiliser — créer et charger la base SQLite, importer dans le bon ordre, contrôler les volumes et corriger 3 anomalies de clé étrangère.</w:t>
              <w:br/>
              <w:t xml:space="preserve">4. Requêter &amp; interpréter — exécuter 12 requêtes SQL, relier chaque résultat à une question métier, traduire les résultats en insights et expliciter les limites.</w:t>
            </w:r>
          </w:p>
        </w:tc>
      </w:tr>
      <w:tr w:rsidR="000B7272" w14:paraId="7B509A09" w14:textId="77777777">
        <w:tblPrEx>
          <w:tblCellMar>
            <w:top w:w="0" w:type="dxa"/>
            <w:bottom w:w="0" w:type="dxa"/>
          </w:tblCellMar>
        </w:tblPrEx>
        <w:tc>
          <w:tcPr>
            <w:tcW w:w="9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vAlign w:val="center"/>
          </w:tcPr>
          <w:p w14:paraId="0E7647F9" w14:textId="77777777" w:rsidR="000B7272" w:rsidRDefault="00000000">
            <w:pPr>
              <w:jc w:val="center"/>
            </w:pPr>
            <w:r>
              <w:rPr>
                <w:b/>
                <w:bCs/>
                <w:color w:val="0E5A66"/>
                <w:sz w:val="40"/>
                <w:szCs w:val="40"/>
              </w:rPr>
              <w:t>R</w:t>
            </w:r>
          </w:p>
        </w:tc>
        <w:tc>
          <w:tcPr>
            <w:tcW w:w="8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AB3E483" w14:textId="77777777" w:rsidR="000B7272" w:rsidRPr="001D461E" w:rsidRDefault="00000000">
            <w:pPr>
              <w:rPr>
                <w:b/>
                <w:bCs/>
              </w:rPr>
            </w:pPr>
            <w:r>
              <w:rPr>
                <w:b/>
                <w:bCs/>
              </w:rPr>
              <w:t>RÉSULTATS</w:t>
            </w:r>
          </w:p>
          <w:p w14:paraId="12525341" w14:textId="78C340E8" w:rsidR="000B7272" w:rsidRDefault="00000000">
            <w:r>
              <w:t xml:space="preserve">Une base SQLite fiable de 69 251 lignes, 2 tables </w:t>
            </w:r>
            <w:r>
              <w:rPr>
                <w:sz w:val="19"/>
                <w:szCs w:val="19"/>
              </w:rPr>
              <w:t xml:space="preserve">(Contrat 30 335 / Region 38 916) </w:t>
            </w:r>
            <w:r>
              <w:t xml:space="preserve">et 22 colonnes ; un dictionnaire standardisé, un schéma relationnel avec script de création ; 12 requêtes exécutées sans erreur en 4 axes d’analyses métier ( dont 11 questions distinctes) ; trois visuels décisionnels, des lectures métier prudentes, et une présentation de méthodologie.</w:t>
            </w:r>
          </w:p>
        </w:tc>
      </w:tr>
    </w:tbl>
    <w:p w14:paraId="5E3238AA" w14:textId="77777777" w:rsidR="000B7272" w:rsidRDefault="000B7272">
      <w:pPr>
        <w:spacing w:after="120" w:line="260" w:lineRule="auto"/>
      </w:pPr>
    </w:p>
    <w:p w14:paraId="47B4B317" w14:textId="77777777" w:rsidR="000B7272" w:rsidRDefault="00000000">
      <w:pPr>
        <w:spacing w:after="60" w:line="260" w:lineRule="auto"/>
      </w:pPr>
      <w:r>
        <w:rPr>
          <w:b/>
          <w:bCs/>
        </w:rPr>
        <w:t>Pipeline de travail — du fichier brut à l'insight métier</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0B7272" w14:paraId="22F6DBA3" w14:textId="77777777">
        <w:tblPrEx>
          <w:tblCellMar>
            <w:top w:w="0" w:type="dxa"/>
            <w:bottom w:w="0" w:type="dxa"/>
          </w:tblCellMar>
        </w:tblPrEx>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7A475151" w14:textId="77777777" w:rsidR="000B7272" w:rsidRDefault="00000000">
            <w:r>
              <w:rPr>
                <w:color w:val="0E5A66"/>
                <w:sz w:val="22"/>
                <w:szCs w:val="22"/>
              </w:rPr>
              <w:t>1</w:t>
            </w:r>
            <w:r>
              <w:br/>
            </w:r>
            <w:r>
              <w:rPr>
                <w:b/>
                <w:bCs/>
              </w:rPr>
              <w:t>Recenser</w:t>
            </w:r>
            <w:r>
              <w:br/>
              <w:t>22 colonnes des 2 CSV</w:t>
            </w:r>
          </w:p>
        </w:tc>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1D079A12" w14:textId="77777777" w:rsidR="000B7272" w:rsidRDefault="00000000">
            <w:r>
              <w:rPr>
                <w:color w:val="0E5A66"/>
                <w:sz w:val="22"/>
                <w:szCs w:val="22"/>
              </w:rPr>
              <w:t>2</w:t>
            </w:r>
            <w:r>
              <w:br/>
            </w:r>
            <w:r>
              <w:rPr>
                <w:b/>
                <w:bCs/>
              </w:rPr>
              <w:t>Corriger &amp; compléter</w:t>
            </w:r>
            <w:r>
              <w:br/>
              <w:t>types · tailles · champs manquants</w:t>
            </w:r>
          </w:p>
        </w:tc>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47AE71F1" w14:textId="77777777" w:rsidR="000B7272" w:rsidRDefault="00000000">
            <w:r>
              <w:rPr>
                <w:color w:val="0E5A66"/>
                <w:sz w:val="22"/>
                <w:szCs w:val="22"/>
              </w:rPr>
              <w:t>3</w:t>
            </w:r>
            <w:r>
              <w:br/>
            </w:r>
            <w:r>
              <w:rPr>
                <w:b/>
                <w:bCs/>
              </w:rPr>
              <w:t>Modéliser</w:t>
            </w:r>
            <w:r>
              <w:br/>
              <w:t>PK / FK · relation 1-N</w:t>
            </w:r>
          </w:p>
        </w:tc>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0A55F662" w14:textId="77777777" w:rsidR="000B7272" w:rsidRDefault="00000000">
            <w:r>
              <w:rPr>
                <w:color w:val="0E5A66"/>
                <w:sz w:val="22"/>
                <w:szCs w:val="22"/>
              </w:rPr>
              <w:t>4</w:t>
            </w:r>
            <w:r>
              <w:br/>
            </w:r>
            <w:r>
              <w:rPr>
                <w:b/>
                <w:bCs/>
              </w:rPr>
              <w:t>Charger &amp; contrôler</w:t>
            </w:r>
            <w:r>
              <w:br/>
              <w:t>SQLite · 69 251 lignes · 3 FK corrigées</w:t>
            </w:r>
          </w:p>
        </w:tc>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1ED9BA30" w14:textId="77777777" w:rsidR="000B7272" w:rsidRDefault="00000000">
            <w:r>
              <w:t>5</w:t>
              <w:br/>
            </w:r>
            <w:r>
              <w:rPr>
                <w:b/>
                <w:bCs/>
              </w:rPr>
              <w:t>Requêter</w:t>
            </w:r>
            <w:r>
              <w:br/>
              <w:t>12 requêtes SQL</w:t>
            </w:r>
          </w:p>
        </w:tc>
        <w:tc>
          <w:tcPr>
            <w:tcW w:w="1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21C879D6" w14:textId="64625827" w:rsidR="000B7272" w:rsidRDefault="00000000">
            <w:r>
              <w:t>6</w:t>
              <w:br/>
            </w:r>
            <w:r>
              <w:rPr>
                <w:b/>
                <w:bCs/>
              </w:rPr>
              <w:t>Interpréter</w:t>
            </w:r>
            <w:r>
              <w:br/>
              <w:t xml:space="preserve">4 axes · insights métier · limites</w:t>
            </w:r>
          </w:p>
        </w:tc>
      </w:tr>
    </w:tbl>
    <w:p w14:paraId="7354CE55" w14:textId="77777777" w:rsidR="000B7272" w:rsidRDefault="000B7272">
      <w:pPr>
        <w:spacing w:after="160" w:line="260" w:lineRule="auto"/>
      </w:pPr>
    </w:p>
    <w:p w14:paraId="177C9615" w14:textId="77777777" w:rsidR="000B7272" w:rsidRDefault="00000000">
      <w:pPr>
        <w:spacing w:after="60" w:line="260" w:lineRule="auto"/>
      </w:pPr>
      <w:r>
        <w:rPr>
          <w:b/>
          <w:bCs/>
          <w:color w:val="0E5A66"/>
          <w:sz w:val="24"/>
          <w:szCs w:val="24"/>
        </w:rPr>
        <w:t>4. Modèle et méthode d'analyse construits</w:t>
      </w:r>
    </w:p>
    <w:p w14:paraId="21965934" w14:textId="77777777" w:rsidR="000B7272" w:rsidRDefault="00000000">
      <w:pPr>
        <w:spacing w:after="60" w:line="260" w:lineRule="auto"/>
      </w:pPr>
      <w:r>
        <w:rPr>
          <w:b/>
          <w:bCs/>
        </w:rPr>
        <w:t>Le projet repose sur un socle relationnel et une grille d'analyse :</w:t>
      </w:r>
    </w:p>
    <w:p w14:paraId="1FE8F4DD" w14:textId="77777777" w:rsidR="000B7272" w:rsidRDefault="00000000">
      <w:pPr>
        <w:spacing w:after="30" w:line="260" w:lineRule="auto"/>
      </w:pPr>
      <w:r>
        <w:rPr>
          <w:b/>
          <w:bCs/>
        </w:rPr>
        <w:t xml:space="preserve">— 2 tables reliées : </w:t>
      </w:r>
      <w:r>
        <w:t>Contrat (enfant) et Region (parent), en relation 1-N.</w:t>
      </w:r>
    </w:p>
    <w:p w14:paraId="47067503" w14:textId="77777777" w:rsidR="000B7272" w:rsidRDefault="00000000">
      <w:pPr>
        <w:spacing w:after="30" w:line="260" w:lineRule="auto"/>
      </w:pPr>
      <w:r>
        <w:rPr>
          <w:b/>
          <w:bCs/>
        </w:rPr>
        <w:t xml:space="preserve">— 5 types de données : </w:t>
      </w:r>
      <w:r>
        <w:t>INT, DECIMAL, CHAR, VARCHAR, et VARCHAR(6) pour la clé géographique.</w:t>
      </w:r>
    </w:p>
    <w:p w14:paraId="5DC3CCCE" w14:textId="77777777" w:rsidR="000B7272" w:rsidRDefault="00000000">
      <w:pPr>
        <w:spacing w:after="100" w:line="260" w:lineRule="auto"/>
      </w:pPr>
      <w:r>
        <w:rPr>
          <w:b/>
          <w:bCs/>
        </w:rPr>
        <w:t>— 4 axes d’analyse métier : géographie, typologie &amp; offres, tarification et patrimoine assuré.</w:t>
      </w:r>
    </w:p>
    <w:p w14:paraId="3B94D713" w14:textId="77777777" w:rsidR="000B7272" w:rsidRDefault="00000000">
      <w:pPr>
        <w:spacing w:after="60" w:line="260" w:lineRule="auto"/>
      </w:pPr>
      <w:r>
        <w:rPr>
          <w:b/>
          <w:bCs/>
        </w:rPr>
        <w:t>Le modèle relationnel — Région (1) ──&lt; Contrat (N)</w:t>
      </w:r>
    </w:p>
    <w:p w14:paraId="580BBE61" w14:textId="77777777" w:rsidR="000B7272" w:rsidRDefault="00000000">
      <w:pPr>
        <w:jc w:val="center"/>
      </w:pPr>
      <w:r>
        <w:rPr>
          <w:noProof/>
        </w:rPr>
        <w:lastRenderedPageBreak/>
        <w:drawing>
          <wp:inline distT="0" distB="0" distL="0" distR="0" wp14:anchorId="3650AF92" wp14:editId="506C4868">
            <wp:extent cx="6080760" cy="1976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modele_relationnel_optimise.png"/>
                    <pic:cNvPicPr/>
                  </pic:nvPicPr>
                  <pic:blipFill>
                    <a:blip r:embed="rId5"/>
                    <a:stretch>
                      <a:fillRect/>
                    </a:stretch>
                  </pic:blipFill>
                  <pic:spPr>
                    <a:xfrm>
                      <a:off x="0" y="0"/>
                      <a:ext cx="6080760" cy="1976247"/>
                    </a:xfrm>
                    <a:prstGeom prst="rect">
                      <a:avLst/>
                    </a:prstGeom>
                  </pic:spPr>
                </pic:pic>
              </a:graphicData>
            </a:graphic>
          </wp:inline>
        </w:drawing>
      </w:r>
    </w:p>
    <w:p w14:paraId="55937E35" w14:textId="77777777" w:rsidR="000B7272" w:rsidRDefault="00000000">
      <w:pPr>
        <w:jc w:val="center"/>
      </w:pPr>
      <w:r>
        <w:rPr>
          <w:i/>
          <w:sz w:val="16"/>
        </w:rPr>
        <w:t>Région (1) → Contrat (N) — la clé étrangère de Contrat référence la clé primaire de Region.</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1827"/>
        <w:gridCol w:w="3070"/>
        <w:gridCol w:w="2370"/>
        <w:gridCol w:w="1733"/>
      </w:tblGrid>
      <w:tr w:rsidR="000B7272" w14:paraId="183CA024" w14:textId="77777777">
        <w:tblPrEx>
          <w:tblCellMar>
            <w:top w:w="0" w:type="dxa"/>
            <w:bottom w:w="0" w:type="dxa"/>
          </w:tblCellMar>
        </w:tblPrEx>
        <w:trPr>
          <w:tblHeader/>
        </w:trPr>
        <w:tc>
          <w:tcPr>
            <w:tcW w:w="19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165D9178" w14:textId="77777777" w:rsidR="000B7272" w:rsidRDefault="00000000">
            <w:r>
              <w:rPr>
                <w:b/>
                <w:bCs/>
                <w:color w:val="FFFFFF"/>
                <w:sz w:val="18"/>
                <w:szCs w:val="18"/>
              </w:rPr>
              <w:t>Table</w:t>
            </w:r>
          </w:p>
        </w:tc>
        <w:tc>
          <w:tcPr>
            <w:tcW w:w="32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1EA276BF" w14:textId="77777777" w:rsidR="000B7272" w:rsidRDefault="00000000">
            <w:r>
              <w:rPr>
                <w:b/>
                <w:bCs/>
                <w:color w:val="FFFFFF"/>
                <w:sz w:val="18"/>
                <w:szCs w:val="18"/>
              </w:rPr>
              <w:t>Rôle</w:t>
            </w:r>
          </w:p>
        </w:tc>
        <w:tc>
          <w:tcPr>
            <w:tcW w:w="21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59B2422B" w14:textId="77777777" w:rsidR="000B7272" w:rsidRDefault="00000000">
            <w:r>
              <w:rPr>
                <w:b/>
                <w:bCs/>
                <w:color w:val="FFFFFF"/>
                <w:sz w:val="18"/>
                <w:szCs w:val="18"/>
              </w:rPr>
              <w:t>Clé</w:t>
            </w:r>
          </w:p>
        </w:tc>
        <w:tc>
          <w:tcPr>
            <w:tcW w:w="18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26A16216" w14:textId="77777777" w:rsidR="000B7272" w:rsidRDefault="00000000">
            <w:r>
              <w:rPr>
                <w:b/>
                <w:bCs/>
                <w:color w:val="FFFFFF"/>
                <w:sz w:val="18"/>
                <w:szCs w:val="18"/>
              </w:rPr>
              <w:t>Volume</w:t>
            </w:r>
          </w:p>
        </w:tc>
      </w:tr>
      <w:tr w:rsidR="000B7272" w14:paraId="41476BC6" w14:textId="77777777">
        <w:tblPrEx>
          <w:tblCellMar>
            <w:top w:w="0" w:type="dxa"/>
            <w:bottom w:w="0" w:type="dxa"/>
          </w:tblCellMar>
        </w:tblPrEx>
        <w:tc>
          <w:tcPr>
            <w:tcW w:w="1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8D836C1" w14:textId="77777777" w:rsidR="000B7272" w:rsidRDefault="00000000">
            <w:pPr>
              <w:spacing w:line="260" w:lineRule="auto"/>
            </w:pPr>
            <w:r>
              <w:rPr>
                <w:sz w:val="19"/>
                <w:szCs w:val="19"/>
              </w:rPr>
              <w:t>Region</w:t>
            </w:r>
          </w:p>
        </w:tc>
        <w:tc>
          <w:tcPr>
            <w:tcW w:w="32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9B9745D" w14:textId="77777777" w:rsidR="000B7272" w:rsidRDefault="00000000">
            <w:pPr>
              <w:spacing w:line="260" w:lineRule="auto"/>
            </w:pPr>
            <w:r>
              <w:rPr>
                <w:sz w:val="19"/>
                <w:szCs w:val="19"/>
              </w:rPr>
              <w:t>Référentiel géographique (parent)</w:t>
            </w:r>
          </w:p>
        </w:tc>
        <w:tc>
          <w:tcPr>
            <w:tcW w:w="2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AB1DCFD" w14:textId="77777777" w:rsidR="000B7272" w:rsidRDefault="00000000">
            <w:pPr>
              <w:spacing w:line="260" w:lineRule="auto"/>
            </w:pPr>
            <w:r>
              <w:rPr>
                <w:sz w:val="19"/>
                <w:szCs w:val="19"/>
              </w:rPr>
              <w:t xml:space="preserve">PK code_dep_code_commune</w:t>
            </w:r>
          </w:p>
        </w:tc>
        <w:tc>
          <w:tcPr>
            <w:tcW w:w="18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477C182" w14:textId="77777777" w:rsidR="000B7272" w:rsidRDefault="00000000">
            <w:pPr>
              <w:spacing w:line="260" w:lineRule="auto"/>
            </w:pPr>
            <w:r>
              <w:rPr>
                <w:sz w:val="19"/>
                <w:szCs w:val="19"/>
              </w:rPr>
              <w:t>38 916 · 8 col.</w:t>
            </w:r>
          </w:p>
        </w:tc>
      </w:tr>
      <w:tr w:rsidR="000B7272" w14:paraId="498B807E" w14:textId="77777777">
        <w:tblPrEx>
          <w:tblCellMar>
            <w:top w:w="0" w:type="dxa"/>
            <w:bottom w:w="0" w:type="dxa"/>
          </w:tblCellMar>
        </w:tblPrEx>
        <w:tc>
          <w:tcPr>
            <w:tcW w:w="1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BFE52B5" w14:textId="77777777" w:rsidR="000B7272" w:rsidRDefault="00000000">
            <w:pPr>
              <w:spacing w:line="260" w:lineRule="auto"/>
            </w:pPr>
            <w:r>
              <w:rPr>
                <w:sz w:val="19"/>
                <w:szCs w:val="19"/>
              </w:rPr>
              <w:t>Contrat</w:t>
            </w:r>
          </w:p>
        </w:tc>
        <w:tc>
          <w:tcPr>
            <w:tcW w:w="32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6B7EA69" w14:textId="77777777" w:rsidR="000B7272" w:rsidRDefault="00000000">
            <w:pPr>
              <w:spacing w:line="260" w:lineRule="auto"/>
            </w:pPr>
            <w:r>
              <w:rPr>
                <w:sz w:val="19"/>
                <w:szCs w:val="19"/>
              </w:rPr>
              <w:t>Données métier (enfant)</w:t>
            </w:r>
          </w:p>
        </w:tc>
        <w:tc>
          <w:tcPr>
            <w:tcW w:w="2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8A86CFA" w14:textId="77777777" w:rsidR="000B7272" w:rsidRDefault="00000000">
            <w:pPr>
              <w:spacing w:line="260" w:lineRule="auto"/>
            </w:pPr>
            <w:r>
              <w:rPr>
                <w:sz w:val="19"/>
                <w:szCs w:val="19"/>
              </w:rPr>
              <w:t xml:space="preserve">PK contrat_id · FK code_dep_code_commune</w:t>
            </w:r>
          </w:p>
        </w:tc>
        <w:tc>
          <w:tcPr>
            <w:tcW w:w="18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0697A73" w14:textId="77777777" w:rsidR="000B7272" w:rsidRDefault="00000000">
            <w:pPr>
              <w:spacing w:line="260" w:lineRule="auto"/>
            </w:pPr>
            <w:r>
              <w:rPr>
                <w:sz w:val="19"/>
                <w:szCs w:val="19"/>
              </w:rPr>
              <w:t>30 335 · 14 col.</w:t>
            </w:r>
          </w:p>
        </w:tc>
      </w:tr>
    </w:tbl>
    <w:p w14:paraId="07CD3F23" w14:textId="77777777" w:rsidR="000B7272" w:rsidRDefault="000B7272">
      <w:pPr>
        <w:spacing w:after="120" w:line="260" w:lineRule="auto"/>
      </w:pPr>
    </w:p>
    <w:p w14:paraId="67FBE1A0" w14:textId="77777777" w:rsidR="000B7272" w:rsidRDefault="00000000">
      <w:pPr>
        <w:spacing w:after="60" w:line="260" w:lineRule="auto"/>
      </w:pPr>
      <w:r>
        <w:rPr>
          <w:b/>
          <w:bCs/>
        </w:rPr>
        <w:t>Les 4 axes d'analyse — 12 requêtes reliées à des questions métier</w:t>
      </w:r>
    </w:p>
    <w:tbl>
      <w:tblPr>
        <w:tblW w:w="9696"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039"/>
        <w:gridCol w:w="2326"/>
        <w:gridCol w:w="2420"/>
        <w:gridCol w:w="2911"/>
      </w:tblGrid>
      <w:tr w:rsidR="00D52580" w14:paraId="7A9FBA1A" w14:textId="77777777" w:rsidTr="00D52580">
        <w:tblPrEx>
          <w:tblCellMar>
            <w:top w:w="0" w:type="dxa"/>
            <w:bottom w:w="0" w:type="dxa"/>
          </w:tblCellMar>
        </w:tblPrEx>
        <w:trPr>
          <w:cantSplit/>
          <w:tblHeader/>
        </w:trPr>
        <w:tc>
          <w:tcPr>
            <w:tcW w:w="2039"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450BB501" w14:textId="77777777" w:rsidR="00D52580" w:rsidRDefault="00D52580">
            <w:r>
              <w:rPr>
                <w:b/>
                <w:bCs/>
                <w:color w:val="FFFFFF"/>
                <w:sz w:val="18"/>
                <w:szCs w:val="18"/>
              </w:rPr>
              <w:t>Axe d'analyse</w:t>
            </w:r>
          </w:p>
        </w:tc>
        <w:tc>
          <w:tcPr>
            <w:tcW w:w="2326"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6D2BC732" w14:textId="77777777" w:rsidR="00D52580" w:rsidRDefault="00D52580">
            <w:r>
              <w:rPr>
                <w:b/>
                <w:bCs/>
                <w:color w:val="FFFFFF"/>
                <w:sz w:val="18"/>
                <w:szCs w:val="18"/>
              </w:rPr>
              <w:t>Requêtes SQL — objet</w:t>
            </w:r>
          </w:p>
        </w:tc>
        <w:tc>
          <w:tcPr>
            <w:tcW w:w="2420" w:type="dxa"/>
            <w:tcBorders>
              <w:top w:val="single" w:sz="4" w:space="0" w:color="CFE3E6"/>
              <w:left w:val="single" w:sz="4" w:space="0" w:color="CFE3E6"/>
              <w:bottom w:val="single" w:sz="4" w:space="0" w:color="CFE3E6"/>
              <w:right w:val="single" w:sz="4" w:space="0" w:color="CFE3E6"/>
            </w:tcBorders>
            <w:shd w:val="clear" w:color="auto" w:fill="0E5A66"/>
          </w:tcPr>
          <w:p w14:paraId="308B65D5" w14:textId="28C56C01" w:rsidR="00D52580" w:rsidRPr="003D1FBD" w:rsidRDefault="00D52580" w:rsidP="00D52580">
            <w:pPr>
              <w:ind w:left="16"/>
              <w:rPr>
                <w:b/>
                <w:bCs/>
                <w:color w:val="FFFFFF"/>
                <w:sz w:val="18"/>
                <w:szCs w:val="18"/>
              </w:rPr>
            </w:pPr>
            <w:r>
              <w:rPr>
                <w:b/>
                <w:bCs/>
                <w:color w:val="FFFFFF"/>
                <w:sz w:val="18"/>
                <w:szCs w:val="18"/>
              </w:rPr>
              <w:t>Requêtes SQL — résultat</w:t>
            </w:r>
          </w:p>
        </w:tc>
        <w:tc>
          <w:tcPr>
            <w:tcW w:w="2911"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4385AF37" w14:textId="3C414F49" w:rsidR="00D52580" w:rsidRDefault="00D52580">
            <w:r>
              <w:rPr>
                <w:b/>
                <w:bCs/>
                <w:color w:val="FFFFFF"/>
                <w:sz w:val="18"/>
                <w:szCs w:val="18"/>
              </w:rPr>
              <w:t>Portée métier / prudence</w:t>
            </w:r>
          </w:p>
        </w:tc>
      </w:tr>
      <w:tr w:rsidR="00D52580" w14:paraId="1261B55A" w14:textId="77777777" w:rsidTr="00D52580">
        <w:tblPrEx>
          <w:tblCellMar>
            <w:top w:w="0" w:type="dxa"/>
            <w:bottom w:w="0" w:type="dxa"/>
          </w:tblCellMar>
        </w:tblPrEx>
        <w:trPr>
          <w:cantSplit/>
        </w:trPr>
        <w:tc>
          <w:tcPr>
            <w:tcW w:w="2039"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CB37194" w14:textId="77777777" w:rsidR="00D52580" w:rsidRDefault="00D52580">
            <w:r>
              <w:t>Répartition géographique</w:t>
            </w:r>
          </w:p>
        </w:tc>
        <w:tc>
          <w:tcPr>
            <w:tcW w:w="2326"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B191799" w14:textId="77777777" w:rsidR="00D52580" w:rsidRDefault="00D52580">
            <w:r>
              <w:t>R1 — Contrats et surfaces à Caen</w:t>
              <w:br/>
              <w:t>R3 — Liste des régions couvertes</w:t>
              <w:br/>
              <w:t>R11 — Communes avec ≥150 contrats</w:t>
              <w:br/>
              <w:t>R12 — Nombre de contrats par région</w:t>
            </w:r>
          </w:p>
        </w:tc>
        <w:tc>
          <w:tcPr>
            <w:tcW w:w="2420" w:type="dxa"/>
            <w:tcBorders>
              <w:top w:val="single" w:sz="4" w:space="0" w:color="CFE3E6"/>
              <w:left w:val="single" w:sz="4" w:space="0" w:color="CFE3E6"/>
              <w:bottom w:val="single" w:sz="4" w:space="0" w:color="CFE3E6"/>
              <w:right w:val="single" w:sz="4" w:space="0" w:color="CFE3E6"/>
            </w:tcBorders>
          </w:tcPr>
          <w:p w14:paraId="454B8530" w14:textId="77777777" w:rsidR="00D52580" w:rsidRDefault="00D52580" w:rsidP="00D52580">
            <w:r>
              <w:t>R1 — Caen : 4 contrats, surfaces de 20 à 99 m²</w:t>
            </w:r>
          </w:p>
          <w:p w14:paraId="7D415B26" w14:textId="77777777" w:rsidR="00D52580" w:rsidRDefault="00D52580" w:rsidP="00D52580">
            <w:r>
              <w:t>R3 — 19 régions / territoires dans le référentiel</w:t>
            </w:r>
          </w:p>
          <w:p w14:paraId="4F52C367" w14:textId="77777777" w:rsidR="00D52580" w:rsidRDefault="00D52580" w:rsidP="00D52580">
            <w:r>
              <w:t>R11 — 20 communes avec ≥150 contrats ; Paris 18 en tête (515)</w:t>
            </w:r>
          </w:p>
          <w:p w14:paraId="351F3756" w14:textId="77777777" w:rsidR="00D52580" w:rsidRDefault="00D52580" w:rsidP="00D52580">
            <w:r>
              <w:t>R12 — Île-de-France : 14 177 contrats, soit 46,7 %</w:t>
            </w:r>
          </w:p>
          <w:p w14:paraId="002D0472" w14:textId="099319CD" w:rsidR="00D52580" w:rsidRDefault="00D52580" w:rsidP="00D52580"/>
        </w:tc>
        <w:tc>
          <w:tcPr>
            <w:tcW w:w="2911"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R1 est une extraction locale, insuffisante pour conclure à un potentiel commercial. R3 contrôle le périmètre du référentiel, pas la couverture réelle du portefeuille. R11 et R12 mesurent les concentrations locales et régionales.</w:t>
            </w:r>
          </w:p>
        </w:tc>
      </w:tr>
      <w:tr w:rsidR="00D52580" w14:paraId="030AB04D" w14:textId="77777777" w:rsidTr="00D52580">
        <w:tblPrEx>
          <w:tblCellMar>
            <w:top w:w="0" w:type="dxa"/>
            <w:bottom w:w="0" w:type="dxa"/>
          </w:tblCellMar>
        </w:tblPrEx>
        <w:trPr>
          <w:cantSplit/>
        </w:trPr>
        <w:tc>
          <w:tcPr>
            <w:tcW w:w="2039"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977027B" w14:textId="77777777" w:rsidR="00D52580" w:rsidRDefault="00D52580">
            <w:r>
              <w:t>Typologie des contrats &amp; offres</w:t>
            </w:r>
          </w:p>
        </w:tc>
        <w:tc>
          <w:tcPr>
            <w:tcW w:w="2326"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5A6F8C7" w14:textId="77777777" w:rsidR="00D52580" w:rsidRDefault="00D52580">
            <w:r>
              <w:t>R2 — Maisons du département 71 : type et formule</w:t>
              <w:br/>
              <w:t>R7 — Formules « Intégral » en Pays de la Loire</w:t>
              <w:br/>
              <w:t>R8 — Reproduction de R2 dans le livrable initial</w:t>
            </w:r>
          </w:p>
        </w:tc>
        <w:tc>
          <w:tcPr>
            <w:tcW w:w="2420" w:type="dxa"/>
            <w:tcBorders>
              <w:top w:val="single" w:sz="4" w:space="0" w:color="CFE3E6"/>
              <w:left w:val="single" w:sz="4" w:space="0" w:color="CFE3E6"/>
              <w:bottom w:val="single" w:sz="4" w:space="0" w:color="CFE3E6"/>
              <w:right w:val="single" w:sz="4" w:space="0" w:color="CFE3E6"/>
            </w:tcBorders>
          </w:tcPr>
          <w:p w14:paraId="54CBF198" w14:textId="77777777" w:rsidR="00D52580" w:rsidRDefault="00D52580" w:rsidP="00D52580">
            <w:r>
              <w:t>R2 — Département 71 : 4 maisons, 2 « Intégral » et 2 « Classique »</w:t>
            </w:r>
          </w:p>
          <w:p w14:paraId="2F00498F" w14:textId="77777777" w:rsidR="00D52580" w:rsidRDefault="00D52580" w:rsidP="00D52580">
            <w:r>
              <w:t>R7 — Pays de la Loire : 589 contrats « Intégral »</w:t>
            </w:r>
          </w:p>
          <w:p w14:paraId="3912B7A9" w14:textId="77777777" w:rsidR="00D52580" w:rsidRDefault="00D52580" w:rsidP="00D52580">
            <w:r>
              <w:t>R8 — Reproduction de R2 dans le livrable initial</w:t>
            </w:r>
          </w:p>
          <w:p w14:paraId="39E060D1" w14:textId="77777777" w:rsidR="00D52580" w:rsidRDefault="00D52580"/>
        </w:tc>
        <w:tc>
          <w:tcPr>
            <w:tcW w:w="2911"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R2 illustre la segmentation mais l’échantillon est trop faible pour orienter une offre. R7 devient décisionnelle seulement rapprochée de R12 : 589 / 1 196 = 49,2 %. R8 doit être signalée comme doublon, pas comme analyse distincte.</w:t>
            </w:r>
          </w:p>
        </w:tc>
      </w:tr>
      <w:tr w:rsidR="00D52580" w14:paraId="75B60B8C" w14:textId="77777777" w:rsidTr="00D52580">
        <w:tblPrEx>
          <w:tblCellMar>
            <w:top w:w="0" w:type="dxa"/>
            <w:bottom w:w="0" w:type="dxa"/>
          </w:tblCellMar>
        </w:tblPrEx>
        <w:trPr>
          <w:cantSplit/>
        </w:trPr>
        <w:tc>
          <w:tcPr>
            <w:tcW w:w="2039"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C1A3DDB" w14:textId="77777777" w:rsidR="00D52580" w:rsidRDefault="00D52580">
            <w:r>
              <w:t>Tarification</w:t>
            </w:r>
          </w:p>
        </w:tc>
        <w:tc>
          <w:tcPr>
            <w:tcW w:w="2326"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5C3EA22" w14:textId="77777777" w:rsidR="00D52580" w:rsidRDefault="00D52580">
            <w:r>
              <w:t>R5 — Cotisation mensuelle moyenne</w:t>
              <w:br/>
              <w:t>R10 — Top 10 des départements aux cotisations les plus élevées</w:t>
            </w:r>
          </w:p>
        </w:tc>
        <w:tc>
          <w:tcPr>
            <w:tcW w:w="2420" w:type="dxa"/>
            <w:tcBorders>
              <w:top w:val="single" w:sz="4" w:space="0" w:color="CFE3E6"/>
              <w:left w:val="single" w:sz="4" w:space="0" w:color="CFE3E6"/>
              <w:bottom w:val="single" w:sz="4" w:space="0" w:color="CFE3E6"/>
              <w:right w:val="single" w:sz="4" w:space="0" w:color="CFE3E6"/>
            </w:tcBorders>
          </w:tcPr>
          <w:p w14:paraId="6B517D46" w14:textId="77777777" w:rsidR="00D52580" w:rsidRDefault="00D52580" w:rsidP="00D52580">
            <w:r>
              <w:t>R5 — Cotisation moyenne : 19,33 € / mois</w:t>
            </w:r>
          </w:p>
          <w:p w14:paraId="3E198D1A" w14:textId="303FE24A" w:rsidR="00D52580" w:rsidRDefault="00D52580" w:rsidP="00D52580">
            <w:r>
              <w:t>R10 — Paris : 36,40 € ; Hauts-de-Seine : 26,27 €</w:t>
            </w:r>
          </w:p>
        </w:tc>
        <w:tc>
          <w:tcPr>
            <w:tcW w:w="2911"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Les écarts tarifaires sont vérifiés, mais ils ne prouvent ni un fort pouvoir d’achat ni un risque supérieur. Ils doivent être expliqués par le type de bien, la surface, la formule, le capital déclaré et la sinistralité.</w:t>
            </w:r>
          </w:p>
        </w:tc>
      </w:tr>
      <w:tr w:rsidR="00D52580" w14:paraId="47EDF92B" w14:textId="77777777" w:rsidTr="00D52580">
        <w:tblPrEx>
          <w:tblCellMar>
            <w:top w:w="0" w:type="dxa"/>
            <w:bottom w:w="0" w:type="dxa"/>
          </w:tblCellMar>
        </w:tblPrEx>
        <w:trPr>
          <w:cantSplit/>
        </w:trPr>
        <w:tc>
          <w:tcPr>
            <w:tcW w:w="2039"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3E5E8D4" w14:textId="231FDBC6" w:rsidR="00D52580" w:rsidRDefault="00D52580">
            <w:r>
              <w:lastRenderedPageBreak/>
              <w:t xml:space="preserve">Patrimoine assuré (Biens assurés &amp; surfaces)</w:t>
            </w:r>
          </w:p>
        </w:tc>
        <w:tc>
          <w:tcPr>
            <w:tcW w:w="2326"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621E74F" w14:textId="77777777" w:rsidR="00D52580" w:rsidRDefault="00D52580">
            <w:r>
              <w:t>R4 — Top 5 des surfaces les plus élevées</w:t>
              <w:br/>
              <w:t>R6 — Contrats par tranche de valeur déclarée</w:t>
              <w:br/>
              <w:t>R9 — Surface moyenne des contrats à Paris</w:t>
            </w:r>
          </w:p>
        </w:tc>
        <w:tc>
          <w:tcPr>
            <w:tcW w:w="2420" w:type="dxa"/>
            <w:tcBorders>
              <w:top w:val="single" w:sz="4" w:space="0" w:color="CFE3E6"/>
              <w:left w:val="single" w:sz="4" w:space="0" w:color="CFE3E6"/>
              <w:bottom w:val="single" w:sz="4" w:space="0" w:color="CFE3E6"/>
              <w:right w:val="single" w:sz="4" w:space="0" w:color="CFE3E6"/>
            </w:tcBorders>
          </w:tcPr>
          <w:p w14:paraId="53F763AA" w14:textId="77777777" w:rsidR="00D52580" w:rsidRDefault="00D52580" w:rsidP="00D52580">
            <w:r>
              <w:t>R4 — Top 5 surfaces : 815, 742, 595, 570 et 559 m²</w:t>
            </w:r>
          </w:p>
          <w:p w14:paraId="54B745A7" w14:textId="77777777" w:rsidR="00D52580" w:rsidRDefault="00D52580" w:rsidP="00D52580">
            <w:r>
              <w:t>R6 — 22 720 contrats en tranche 0–25 k€, soit 74,9 %</w:t>
            </w:r>
          </w:p>
          <w:p w14:paraId="4036C89A" w14:textId="15F7E9CB" w:rsidR="00D52580" w:rsidRDefault="00D52580" w:rsidP="00D52580">
            <w:r>
              <w:t>R9 — Surface moyenne à Paris : 51,75 m²</w:t>
            </w:r>
          </w:p>
        </w:tc>
        <w:tc>
          <w:tcPr>
            <w:tcW w:w="2911"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R4 repère d’abord des valeurs extrêmes à contrôler avant segmentation. R6 décrit le capital / la valeur déclarée des biens, pas la valeur immobilière. R9 caractérise l’extrait parisien et doit être comparée à d’autres zones.</w:t>
            </w:r>
          </w:p>
        </w:tc>
      </w:tr>
    </w:tbl>
    <w:p w14:paraId="0F7CB719" w14:textId="77777777" w:rsidR="000B7272" w:rsidRDefault="000B7272">
      <w:pPr>
        <w:spacing w:after="120" w:line="260" w:lineRule="auto"/>
      </w:pP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9000"/>
      </w:tblGrid>
      <w:tr w:rsidR="000B7272" w14:paraId="26F80490" w14:textId="77777777">
        <w:tblPrEx>
          <w:tblCellMar>
            <w:top w:w="0" w:type="dxa"/>
            <w:bottom w:w="0" w:type="dxa"/>
          </w:tblCellMar>
        </w:tblPrEx>
        <w:tc>
          <w:tcPr>
            <w:tcW w:w="9000" w:type="dxa"/>
            <w:tcBorders>
              <w:top w:val="single" w:sz="4" w:space="0" w:color="CFE3E6"/>
              <w:left w:val="single" w:sz="4" w:space="0" w:color="CFE3E6"/>
              <w:bottom w:val="single" w:sz="4" w:space="0" w:color="CFE3E6"/>
              <w:right w:val="single" w:sz="4" w:space="0" w:color="CFE3E6"/>
            </w:tcBorders>
            <w:shd w:val="clear" w:color="auto" w:fill="FBEEE4"/>
            <w:tcMar>
              <w:top w:w="80" w:type="dxa"/>
              <w:left w:w="120" w:type="dxa"/>
              <w:bottom w:w="80" w:type="dxa"/>
              <w:right w:w="120" w:type="dxa"/>
            </w:tcMar>
          </w:tcPr>
          <w:p w14:paraId="3E88F0B5" w14:textId="77777777" w:rsidR="000B7272" w:rsidRDefault="00000000">
            <w:pPr>
              <w:spacing w:after="30"/>
            </w:pPr>
            <w:r>
              <w:rPr>
                <w:b/>
                <w:bCs/>
                <w:caps/>
                <w:color w:val="C25438"/>
                <w:sz w:val="16"/>
                <w:szCs w:val="16"/>
              </w:rPr>
              <w:t>POINT DE RIGUEUR</w:t>
            </w:r>
          </w:p>
          <w:p w14:paraId="26871331" w14:textId="77777777" w:rsidR="000B7272" w:rsidRDefault="00000000">
            <w:pPr>
              <w:spacing w:line="260" w:lineRule="auto"/>
            </w:pPr>
            <w:r>
              <w:rPr>
                <w:sz w:val="19"/>
                <w:szCs w:val="19"/>
              </w:rPr>
              <w:t>Un incident de clé étrangère a été détecté au chargement : trois codes postaux de La Réunion confondus avec des codes communes INSEE (97460, 97434 → 974415 ; 97470 → 974410). Corrigés avant réimport, l'intégrité référentielle a ensuite été validée sans erreur.</w:t>
            </w:r>
          </w:p>
        </w:tc>
      </w:tr>
    </w:tbl>
    <w:p w14:paraId="13D3BFEA" w14:textId="77777777" w:rsidR="000B7272" w:rsidRDefault="000B7272">
      <w:pPr>
        <w:spacing w:after="160" w:line="260" w:lineRule="auto"/>
      </w:pPr>
    </w:p>
    <w:p w14:paraId="3D761EF1" w14:textId="77777777" w:rsidR="000B7272" w:rsidRDefault="00000000">
      <w:pPr>
        <w:spacing w:after="20" w:line="260" w:lineRule="auto"/>
      </w:pPr>
      <w:r>
        <w:rPr>
          <w:b/>
          <w:bCs/>
          <w:color w:val="0E5A66"/>
          <w:sz w:val="24"/>
          <w:szCs w:val="24"/>
        </w:rPr>
        <w:t>5. Ce que j'ai réalisé avec SQL</w:t>
      </w:r>
    </w:p>
    <w:p w14:paraId="778DE075" w14:textId="77777777" w:rsidR="000B7272" w:rsidRDefault="00000000">
      <w:pPr>
        <w:spacing w:after="80" w:line="260" w:lineRule="auto"/>
      </w:pPr>
      <w:r>
        <w:rPr>
          <w:i/>
          <w:iCs/>
          <w:color w:val="5A6B72"/>
          <w:sz w:val="18"/>
          <w:szCs w:val="18"/>
        </w:rPr>
        <w:t>Compétences techniques observables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500"/>
        <w:gridCol w:w="4100"/>
        <w:gridCol w:w="2400"/>
      </w:tblGrid>
      <w:tr w:rsidR="000B7272" w14:paraId="0BC2315D" w14:textId="77777777">
        <w:tblPrEx>
          <w:tblCellMar>
            <w:top w:w="0" w:type="dxa"/>
            <w:bottom w:w="0" w:type="dxa"/>
          </w:tblCellMar>
        </w:tblPrEx>
        <w:trPr>
          <w:cantSplit/>
          <w:tblHeader/>
        </w:trPr>
        <w:tc>
          <w:tcPr>
            <w:tcW w:w="25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18E8F1B3" w14:textId="77777777" w:rsidR="000B7272" w:rsidRDefault="00000000">
            <w:r>
              <w:rPr>
                <w:b/>
                <w:bCs/>
                <w:color w:val="FFFFFF"/>
                <w:sz w:val="18"/>
                <w:szCs w:val="18"/>
              </w:rPr>
              <w:t>Catégorie</w:t>
            </w:r>
          </w:p>
        </w:tc>
        <w:tc>
          <w:tcPr>
            <w:tcW w:w="41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3B8D29FB" w14:textId="77777777" w:rsidR="000B7272" w:rsidRDefault="00000000">
            <w:r>
              <w:rPr>
                <w:b/>
                <w:bCs/>
                <w:color w:val="FFFFFF"/>
                <w:sz w:val="18"/>
                <w:szCs w:val="18"/>
              </w:rPr>
              <w:t>Actions réalisées</w:t>
            </w:r>
          </w:p>
        </w:tc>
        <w:tc>
          <w:tcPr>
            <w:tcW w:w="24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319066BD" w14:textId="77777777" w:rsidR="000B7272" w:rsidRDefault="00000000">
            <w:r>
              <w:rPr>
                <w:b/>
                <w:bCs/>
                <w:color w:val="FFFFFF"/>
                <w:sz w:val="18"/>
                <w:szCs w:val="18"/>
              </w:rPr>
              <w:t>Fonctionnalités / outils</w:t>
            </w:r>
          </w:p>
        </w:tc>
      </w:tr>
      <w:tr w:rsidR="000B7272" w14:paraId="46C8EE2E"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3EC61F3" w14:textId="77777777" w:rsidR="000B7272" w:rsidRDefault="00000000">
            <w:r>
              <w:t>Inspection, typage &amp; dictionnaire</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E7684B7" w14:textId="77777777" w:rsidR="000B7272" w:rsidRDefault="00000000">
            <w:r>
              <w:t>Recensement des 22 colonnes, analyse des valeurs, correction des types erronés et ajout des champs manquants.</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3CE275C" w14:textId="77777777" w:rsidR="000B7272" w:rsidRDefault="00000000">
            <w:r>
              <w:t>Excel, filtres, NBCAR, dictionnaire standardisé</w:t>
            </w:r>
          </w:p>
        </w:tc>
      </w:tr>
      <w:tr w:rsidR="000B7272" w14:paraId="72145BCA"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5663AFF" w14:textId="77777777" w:rsidR="000B7272" w:rsidRDefault="00000000">
            <w:r>
              <w:t>Modélisation</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DF20BC5" w14:textId="77777777" w:rsidR="000B7272" w:rsidRDefault="00000000">
            <w:r>
              <w:t>Schéma relationnel, PK / FK, relation 1-N, contraintes NOT NULL et génération du DDL.</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9BA7B2E" w14:textId="77777777" w:rsidR="000B7272" w:rsidRDefault="00000000">
            <w:r>
              <w:t>SQL Power Architect</w:t>
            </w:r>
          </w:p>
        </w:tc>
      </w:tr>
      <w:tr w:rsidR="000B7272" w14:paraId="7694813F"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2124A8C" w14:textId="77777777" w:rsidR="000B7272" w:rsidRDefault="00000000">
            <w:r>
              <w:t>Création &amp; chargement</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2C2A191" w14:textId="77777777" w:rsidR="000B7272" w:rsidRDefault="00000000">
            <w:r>
              <w:t>Création de la base SQLite, import des 2 CSV, ordre de chargement et paramètres d’import.</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FBD272B" w14:textId="77777777" w:rsidR="000B7272" w:rsidRDefault="00000000">
            <w:r>
              <w:t xml:space="preserve">SQLite, SQLiteStudio</w:t>
            </w:r>
          </w:p>
        </w:tc>
      </w:tr>
      <w:tr w:rsidR="000B7272" w14:paraId="5BF877F3"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A2F4BEB" w14:textId="77777777" w:rsidR="000B7272" w:rsidRDefault="00000000">
            <w:r>
              <w:t>Fiabilisation &amp; intégrité</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3803DED" w14:textId="77777777" w:rsidR="000B7272" w:rsidRDefault="00000000">
            <w:r>
              <w:t>Contrôle des colonnes et volumes, détection puis correction de 3 anomalies FK, réimport et validation.</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9D498D9" w14:textId="77777777" w:rsidR="000B7272" w:rsidRDefault="00000000">
            <w:r>
              <w:t>Requêtes de contrôle, intégrité référentielle</w:t>
            </w:r>
          </w:p>
        </w:tc>
      </w:tr>
      <w:tr w:rsidR="000B7272" w14:paraId="68CD97D4"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61E8B2E" w14:textId="77777777" w:rsidR="000B7272" w:rsidRDefault="00000000">
            <w:r>
              <w:t>Requêtage SQL</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CCE3EC0" w14:textId="77777777" w:rsidR="000B7272" w:rsidRDefault="00000000">
            <w:r>
              <w:t>12 requêtes : filtres, jointures, agrégats, tris, regroupements et contrôle du doublon R2/R8.</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F4A19D3" w14:textId="77777777" w:rsidR="000B7272" w:rsidRDefault="00000000">
            <w:r>
              <w:t>SELECT, WHERE, JOIN…ON, GROUP BY, ORDER BY, HAVING, AVG, SUM, COUNT, ROUND, DISTINCT</w:t>
            </w:r>
          </w:p>
        </w:tc>
      </w:tr>
      <w:tr w:rsidR="000B7272" w14:paraId="35869D7D" w14:textId="77777777">
        <w:tblPrEx>
          <w:tblCellMar>
            <w:top w:w="0" w:type="dxa"/>
            <w:bottom w:w="0" w:type="dxa"/>
          </w:tblCellMar>
        </w:tblPrEx>
        <w:trPr>
          <w:cantSplit/>
        </w:trPr>
        <w:tc>
          <w:tcPr>
            <w:tcW w:w="25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2469A99" w14:textId="77777777" w:rsidR="000B7272" w:rsidRDefault="00000000">
            <w:r>
              <w:t>Restitution</w:t>
            </w:r>
          </w:p>
        </w:tc>
        <w:tc>
          <w:tcPr>
            <w:tcW w:w="4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9A5BFB7" w14:textId="0F86766D" w:rsidR="000B7272" w:rsidRDefault="00000000">
            <w:r>
              <w:t>Regroupement des résultats en 4 axes, calcul d’indicateurs dérivés et interprétation.</w:t>
            </w:r>
            <w:r>
              <w:rPr>
                <w:sz w:val="19"/>
                <w:szCs w:val="19"/>
              </w:rPr>
              <w:t xml:space="preserve"> Présentation de la méthodologie et des résultats.</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6B8AB0B" w14:textId="0593170B" w:rsidR="000B7272" w:rsidRDefault="00000000">
            <w:r>
              <w:t xml:space="preserve">PowerPoint, document techniques PDF.</w:t>
            </w:r>
          </w:p>
        </w:tc>
      </w:tr>
    </w:tbl>
    <w:p w14:paraId="08548BBF" w14:textId="77777777" w:rsidR="000B7272" w:rsidRDefault="000B7272">
      <w:pPr>
        <w:spacing w:after="140" w:line="260" w:lineRule="auto"/>
      </w:pPr>
    </w:p>
    <w:p w14:paraId="2E81CEDE" w14:textId="77777777" w:rsidR="000B7272" w:rsidRDefault="00000000">
      <w:pPr>
        <w:spacing w:after="80" w:line="260" w:lineRule="auto"/>
      </w:pPr>
      <w:r>
        <w:rPr>
          <w:b/>
          <w:bCs/>
          <w:color w:val="0E5A66"/>
          <w:sz w:val="24"/>
          <w:szCs w:val="24"/>
        </w:rPr>
        <w:t>6. Résultats, impact et recommandations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3000"/>
        <w:gridCol w:w="3000"/>
        <w:gridCol w:w="3000"/>
      </w:tblGrid>
      <w:tr w:rsidR="000B7272" w14:paraId="41ACFC80" w14:textId="77777777">
        <w:tblPrEx>
          <w:tblCellMar>
            <w:top w:w="0" w:type="dxa"/>
            <w:bottom w:w="0" w:type="dxa"/>
          </w:tblCellMar>
        </w:tblPrEx>
        <w:tc>
          <w:tcPr>
            <w:tcW w:w="30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tcPr>
          <w:p w14:paraId="44E9E221" w14:textId="77777777" w:rsidR="000B7272" w:rsidRPr="002B4EA9" w:rsidRDefault="00000000">
            <w:pPr>
              <w:rPr>
                <w:b/>
                <w:bCs/>
              </w:rPr>
            </w:pPr>
            <w:r>
              <w:rPr>
                <w:b/>
                <w:bCs/>
              </w:rPr>
              <w:t>BASE DE DONNÉES LIVRÉE</w:t>
            </w:r>
          </w:p>
          <w:p w14:paraId="5B94F0C4" w14:textId="77777777" w:rsidR="000B7272" w:rsidRDefault="00000000">
            <w:r>
              <w:t>69 251 lignes · 2 tables · 22 colonnes · intégrité référentielle validée.</w:t>
            </w:r>
          </w:p>
        </w:tc>
        <w:tc>
          <w:tcPr>
            <w:tcW w:w="30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tcPr>
          <w:p w14:paraId="7BE574CD" w14:textId="77777777" w:rsidR="000B7272" w:rsidRPr="002B4EA9" w:rsidRDefault="00000000">
            <w:pPr>
              <w:rPr>
                <w:b/>
                <w:bCs/>
              </w:rPr>
            </w:pPr>
            <w:r>
              <w:rPr>
                <w:b/>
                <w:bCs/>
              </w:rPr>
              <w:t>PREUVES PRODUITES</w:t>
            </w:r>
          </w:p>
          <w:p w14:paraId="2CBEE85E" w14:textId="77777777" w:rsidR="000B7272" w:rsidRDefault="00000000">
            <w:r>
              <w:t>Dictionnaire · schéma relationnel · script DDL · 12 requêtes et résultats · méthodologie.</w:t>
            </w:r>
          </w:p>
        </w:tc>
        <w:tc>
          <w:tcPr>
            <w:tcW w:w="30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tcPr>
          <w:p w14:paraId="32E5166C" w14:textId="77777777" w:rsidR="000B7272" w:rsidRPr="002B4EA9" w:rsidRDefault="00000000">
            <w:pPr>
              <w:rPr>
                <w:b/>
                <w:bCs/>
              </w:rPr>
            </w:pPr>
            <w:r>
              <w:rPr>
                <w:b/>
                <w:bCs/>
              </w:rPr>
              <w:t>LECTURES MÉTIER</w:t>
            </w:r>
          </w:p>
          <w:p w14:paraId="1999F086" w14:textId="51FD5159" w:rsidR="000B7272" w:rsidRDefault="002B4EA9">
            <w:r>
              <w:t xml:space="preserve">Concentration régionale · Écarts tarifaires · Pénétration des offres · Profil du patrimoine.</w:t>
            </w:r>
          </w:p>
        </w:tc>
      </w:tr>
    </w:tbl>
    <w:p w14:paraId="245FA0B4" w14:textId="77777777" w:rsidR="000B7272" w:rsidRDefault="000B7272">
      <w:pPr>
        <w:spacing w:after="100" w:line="260" w:lineRule="auto"/>
      </w:pPr>
    </w:p>
    <w:p w14:paraId="03A4E9F1" w14:textId="77777777" w:rsidR="000B7272" w:rsidRDefault="00000000">
      <w:pPr>
        <w:spacing w:after="60" w:line="260" w:lineRule="auto"/>
      </w:pPr>
      <w:r>
        <w:rPr>
          <w:b/>
          <w:bCs/>
        </w:rPr>
        <w:t>Des requêtes aux décisions</w:t>
      </w:r>
    </w:p>
    <w:p>
      <w:pPr>
        <w:spacing w:after="80" w:line="260" w:lineRule="auto"/>
      </w:pPr>
      <w:r>
        <w:rPr>
          <w:i/>
          <w:iCs/>
          <w:color w:val="595959"/>
          <w:sz w:val="18"/>
          <w:szCs w:val="18"/>
        </w:rPr>
        <w:t xml:space="preserve">Les 12 requêtes n’ont pas toutes le même niveau décisionnel : R1, R2 et R3 servent surtout à explorer ou contrôler la base ; R8 est un doublon. Les décisions ci-dessous reposent sur les agrégations les plus solides, avec leurs limites.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3100"/>
        <w:gridCol w:w="3000"/>
        <w:gridCol w:w="2900"/>
      </w:tblGrid>
      <w:tr w:rsidR="000B7272" w14:paraId="4ED34D1C" w14:textId="77777777">
        <w:tblPrEx>
          <w:tblCellMar>
            <w:top w:w="0" w:type="dxa"/>
            <w:bottom w:w="0" w:type="dxa"/>
          </w:tblCellMar>
        </w:tblPrEx>
        <w:trPr>
          <w:tblHeader/>
        </w:trPr>
        <w:tc>
          <w:tcPr>
            <w:tcW w:w="31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68AF8024" w14:textId="77777777" w:rsidR="000B7272" w:rsidRDefault="00000000">
            <w:r>
              <w:rPr>
                <w:b/>
                <w:bCs/>
                <w:color w:val="FFFFFF"/>
                <w:sz w:val="18"/>
                <w:szCs w:val="18"/>
              </w:rPr>
              <w:lastRenderedPageBreak/>
              <w:t>Constat vérifié (requête)</w:t>
            </w:r>
          </w:p>
        </w:tc>
        <w:tc>
          <w:tcPr>
            <w:tcW w:w="30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2FD3CAC2" w14:textId="77777777" w:rsidR="000B7272" w:rsidRDefault="00000000">
            <w:r>
              <w:rPr>
                <w:b/>
                <w:bCs/>
                <w:color w:val="FFFFFF"/>
                <w:sz w:val="18"/>
                <w:szCs w:val="18"/>
              </w:rPr>
              <w:t>Lecture métier</w:t>
            </w:r>
          </w:p>
        </w:tc>
        <w:tc>
          <w:tcPr>
            <w:tcW w:w="29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6B163A9B" w14:textId="77777777" w:rsidR="000B7272" w:rsidRDefault="00000000">
            <w:r>
              <w:rPr>
                <w:b/>
                <w:bCs/>
                <w:color w:val="FFFFFF"/>
                <w:sz w:val="18"/>
                <w:szCs w:val="18"/>
              </w:rPr>
              <w:t>Action possible</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Île-de-France : 14 177 contrats, soit 46,7 % ; top 3 régions : 67,6 % (R12)</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Forte concentration du portefeuille existant, sans information sur la rentabilité.</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Suivre le risque de concentration et comparer CA, acquisition, fidélisation et sinistralité par région avant de fixer les priorités.</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20 communes comptent au moins 150 contrats ; Paris 18 arrive en tête avec 515 (R11)</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Concentrations locales de clients existants.</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Prioriser fidélisation, cross-selling et qualité de service ; n’en déduire un potentiel d’acquisition qu’avec des données de marché externes.</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Paris : 36,40 € contre 19,33 € en moyenne, soit +88,3 % (R5/R10)</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Écart tarifaire réel, mais cause non déterminée.</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Décomposer l’écart par type de bien, surface, formule et valeur déclarée, puis intégrer la sinistralité avant tout ajustement tarifaire.</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Pays de la Loire : 589 contrats « Intégral » sur 1 196, soit 49,2 % (R7/R12)</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Taux de pénétration de la formule dans le portefeuille régional.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Comparer ce taux entre régions et analyser le mix client plutôt que piloter sur le seul volume.</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22 720 contrats, soit 74,9 %, sont dans la tranche déclarée 0–25 k€ (R6)</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Concentration du capital / de la valeur déclarée des biens dans la tranche basse.</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Contrôler la qualité des déclarations et adapter les niveaux de couverture et la segmentation.</w:t>
            </w:r>
          </w:p>
        </w:tc>
      </w:tr>
      <w:tr w:rsidR="000B7272">
        <w:tblPrEx>
          <w:tblCellMar>
            <w:top w:w="0" w:type="dxa"/>
            <w:bottom w:w="0" w:type="dxa"/>
          </w:tblCellMar>
        </w:tblPrEx>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Surfaces extrêmes jusqu’à 815 m² ; moyenne parisienne de 51,75 m² (R4/R9)</w:t>
            </w:r>
          </w:p>
        </w:tc>
        <w:tc>
          <w:tcPr>
            <w:tcW w:w="30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Deux lectures de surface à des granularités différentes : extrêmes du portefeuille et profil moyen parisien.</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r>
              <w:t xml:space="preserve">Contrôler d’abord les valeurs extrêmes, puis comparer les surfaces moyennes par zone et par type de logement.</w:t>
            </w:r>
          </w:p>
        </w:tc>
      </w:tr>
    </w:tbl>
    <w:p w14:paraId="2E7A5D6B" w14:textId="77777777" w:rsidR="000B7272" w:rsidRDefault="000B7272">
      <w:pPr>
        <w:spacing w:after="100" w:line="260" w:lineRule="auto"/>
      </w:pP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9000"/>
      </w:tblGrid>
      <w:tr w:rsidR="000B7272" w14:paraId="7C0BB4A1" w14:textId="77777777">
        <w:tblPrEx>
          <w:tblCellMar>
            <w:top w:w="0" w:type="dxa"/>
            <w:bottom w:w="0" w:type="dxa"/>
          </w:tblCellMar>
        </w:tblPrEx>
        <w:tc>
          <w:tcPr>
            <w:tcW w:w="9000" w:type="dxa"/>
            <w:tcBorders>
              <w:top w:val="single" w:sz="4" w:space="0" w:color="CFE3E6"/>
              <w:left w:val="single" w:sz="4" w:space="0" w:color="CFE3E6"/>
              <w:bottom w:val="single" w:sz="4" w:space="0" w:color="CFE3E6"/>
              <w:right w:val="single" w:sz="4" w:space="0" w:color="CFE3E6"/>
            </w:tcBorders>
            <w:shd w:val="clear" w:color="auto" w:fill="EAF3F5"/>
            <w:tcMar>
              <w:top w:w="80" w:type="dxa"/>
              <w:left w:w="120" w:type="dxa"/>
              <w:bottom w:w="80" w:type="dxa"/>
              <w:right w:w="120" w:type="dxa"/>
            </w:tcMar>
          </w:tcPr>
          <w:p w14:paraId="275EAA70" w14:textId="77777777" w:rsidR="000B7272" w:rsidRPr="00A0577C" w:rsidRDefault="00000000">
            <w:pPr>
              <w:rPr>
                <w:b/>
                <w:bCs/>
                <w:color w:val="0E5A66"/>
              </w:rPr>
            </w:pPr>
            <w:r>
              <w:rPr>
                <w:b/>
                <w:bCs/>
                <w:color w:val="0E5A66"/>
              </w:rPr>
              <w:t>INSIGHT CLÉ</w:t>
            </w:r>
          </w:p>
          <w:p w14:paraId="75BD58FC" w14:textId="6B80C700" w:rsidR="000B7272" w:rsidRDefault="00A0577C">
            <w:r>
              <w:rPr>
                <w:sz w:val="19"/>
                <w:szCs w:val="19"/>
              </w:rPr>
              <w:t>Une base bien modélisée transforme des fichiers bruts en un actif décisionnel : quelques requêtes suffisent alors à révéler où se concentre le portefeuille, quelles offres adapter et comment orienter la tarification.</w:t>
            </w:r>
          </w:p>
        </w:tc>
      </w:tr>
    </w:tbl>
    <w:p w14:paraId="681D72B5" w14:textId="77777777" w:rsidR="000B7272" w:rsidRDefault="000B7272">
      <w:pPr>
        <w:spacing w:after="160" w:line="260" w:lineRule="auto"/>
      </w:pPr>
    </w:p>
    <w:p w14:paraId="4CC66B16" w14:textId="77777777" w:rsidR="000B7272" w:rsidRDefault="00000000">
      <w:pPr>
        <w:spacing w:after="80" w:line="260" w:lineRule="auto"/>
      </w:pPr>
      <w:r>
        <w:rPr>
          <w:b/>
          <w:bCs/>
          <w:color w:val="0E5A66"/>
          <w:sz w:val="24"/>
          <w:szCs w:val="24"/>
        </w:rPr>
        <w:t>7. Limites et prochaines pistes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4500"/>
        <w:gridCol w:w="4500"/>
      </w:tblGrid>
      <w:tr w:rsidR="000B7272" w14:paraId="64FB56C4" w14:textId="77777777">
        <w:tblPrEx>
          <w:tblCellMar>
            <w:top w:w="0" w:type="dxa"/>
            <w:bottom w:w="0" w:type="dxa"/>
          </w:tblCellMar>
        </w:tblPrEx>
        <w:tc>
          <w:tcPr>
            <w:tcW w:w="4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730702F5" w14:textId="77777777" w:rsidR="000B7272" w:rsidRDefault="00000000">
            <w:r>
              <w:t>CE QUE LE PROJET NE COUVRE PAS ENCORE</w:t>
            </w:r>
          </w:p>
          <w:p w14:paraId="6F095448" w14:textId="77777777" w:rsidR="000B7272" w:rsidRDefault="00000000">
            <w:r>
              <w:t>— Pas de sinistralité, de dates de contrat ni d’exposition.</w:t>
            </w:r>
          </w:p>
          <w:p w14:paraId="53F341EB" w14:textId="3C644738" w:rsidR="000B7272" w:rsidRDefault="00000000">
            <w:r>
              <w:t xml:space="preserve">— Base locale mono-utilisateur (SQLite), , sans montée en charge.</w:t>
            </w:r>
          </w:p>
          <w:p w14:paraId="3634C6A3" w14:textId="77777777" w:rsidR="000B7272" w:rsidRDefault="00000000">
            <w:r>
              <w:t>— Analyse descriptive : pas de conclusion causale sur le risque ou la rentabilité.</w:t>
            </w:r>
          </w:p>
          <w:p w14:paraId="21B53522" w14:textId="77777777" w:rsidR="000B7272" w:rsidRDefault="00000000">
            <w:r>
              <w:t>— R8 du livrable initial duplique R2.</w:t>
            </w:r>
          </w:p>
        </w:tc>
        <w:tc>
          <w:tcPr>
            <w:tcW w:w="4500" w:type="dxa"/>
            <w:tcBorders>
              <w:top w:val="single" w:sz="4" w:space="0" w:color="CFE3E6"/>
              <w:left w:val="single" w:sz="4" w:space="0" w:color="CFE3E6"/>
              <w:bottom w:val="single" w:sz="4" w:space="0" w:color="CFE3E6"/>
              <w:right w:val="single" w:sz="4" w:space="0" w:color="CFE3E6"/>
            </w:tcBorders>
            <w:shd w:val="clear" w:color="auto" w:fill="F2F5F5"/>
            <w:tcMar>
              <w:top w:w="80" w:type="dxa"/>
              <w:left w:w="120" w:type="dxa"/>
              <w:bottom w:w="80" w:type="dxa"/>
              <w:right w:w="120" w:type="dxa"/>
            </w:tcMar>
          </w:tcPr>
          <w:p w14:paraId="3FC40BA1" w14:textId="77777777" w:rsidR="000B7272" w:rsidRDefault="00000000">
            <w:r>
              <w:t>PROCHAINES PISTES</w:t>
            </w:r>
          </w:p>
          <w:p w14:paraId="5EFEF4C1" w14:textId="77777777" w:rsidR="000B7272" w:rsidRDefault="00000000">
            <w:r>
              <w:t>— Remplacer R8 par un taux de pénétration des formules par région.</w:t>
            </w:r>
          </w:p>
          <w:p w14:paraId="5A071782" w14:textId="77777777" w:rsidR="000A0AA4" w:rsidRDefault="000A0AA4" w:rsidP="000A0AA4">
            <w:pPr>
              <w:spacing w:after="40" w:line="260" w:lineRule="auto"/>
            </w:pPr>
            <w:r>
              <w:rPr>
                <w:b/>
                <w:bCs/>
                <w:color w:val="0E5A66"/>
              </w:rPr>
              <w:t xml:space="preserve">— </w:t>
            </w:r>
            <w:r>
              <w:t>Construire un tableau de bord décisionnel (Power BI / Tableau).</w:t>
            </w:r>
          </w:p>
          <w:p w14:paraId="5D1DCA70" w14:textId="77777777" w:rsidR="000A0AA4" w:rsidRDefault="000A0AA4" w:rsidP="000A0AA4">
            <w:pPr>
              <w:spacing w:after="40" w:line="260" w:lineRule="auto"/>
            </w:pPr>
            <w:r>
              <w:rPr>
                <w:b/>
                <w:bCs/>
                <w:color w:val="0E5A66"/>
              </w:rPr>
              <w:t xml:space="preserve">— </w:t>
            </w:r>
            <w:r>
              <w:t>Ajouter des requêtes croisées plus poussées (segmentation, cohortes).</w:t>
            </w:r>
          </w:p>
          <w:p w14:paraId="5AEC2053" w14:textId="77777777" w:rsidR="000A0AA4" w:rsidRDefault="000A0AA4" w:rsidP="000A0AA4">
            <w:pPr>
              <w:spacing w:after="40" w:line="260" w:lineRule="auto"/>
            </w:pPr>
            <w:r>
              <w:rPr>
                <w:b/>
                <w:bCs/>
                <w:color w:val="0E5A66"/>
              </w:rPr>
              <w:t xml:space="preserve">— </w:t>
            </w:r>
            <w:r>
              <w:t>Migrer vers un SGBD serveur (PostgreSQL) pour le multi-utilisateur.</w:t>
            </w:r>
          </w:p>
          <w:p w14:paraId="76008513" w14:textId="2FA0F0BC" w:rsidR="000A0AA4" w:rsidRDefault="000A0AA4" w:rsidP="000A0AA4">
            <w:r>
              <w:rPr>
                <w:b/>
                <w:bCs/>
                <w:color w:val="0E5A66"/>
              </w:rPr>
              <w:t xml:space="preserve">— </w:t>
            </w:r>
            <w:r>
              <w:t>Ouvrir vers une analyse prédictive de la sinistralité.</w:t>
            </w:r>
          </w:p>
          <w:p w14:paraId="0AFE9DE0" w14:textId="18155DD8" w:rsidR="000B7272" w:rsidRDefault="000B7272"/>
        </w:tc>
      </w:tr>
    </w:tbl>
    <w:p w14:paraId="193C867B" w14:textId="77777777" w:rsidR="000B7272" w:rsidRDefault="000B7272">
      <w:pPr>
        <w:spacing w:after="140" w:line="260" w:lineRule="auto"/>
      </w:pPr>
    </w:p>
    <w:p w14:paraId="41FFD807" w14:textId="77777777" w:rsidR="000B7272" w:rsidRDefault="00000000">
      <w:pPr>
        <w:spacing w:after="20" w:line="260" w:lineRule="auto"/>
      </w:pPr>
      <w:r>
        <w:rPr>
          <w:b/>
          <w:bCs/>
          <w:color w:val="0E5A66"/>
          <w:sz w:val="24"/>
          <w:szCs w:val="24"/>
        </w:rPr>
        <w:t>8. Sélection hiérarchisée des preuves</w:t>
      </w:r>
    </w:p>
    <w:p w14:paraId="0F0F58FE" w14:textId="77777777" w:rsidR="000B7272" w:rsidRDefault="00000000">
      <w:pPr>
        <w:spacing w:after="80" w:line="260" w:lineRule="auto"/>
      </w:pPr>
      <w:r>
        <w:rPr>
          <w:i/>
          <w:iCs/>
          <w:color w:val="5A6B72"/>
          <w:sz w:val="18"/>
          <w:szCs w:val="18"/>
        </w:rPr>
        <w:t>Ce qu'un recruteur peut ouvrir et vérifier</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1700"/>
        <w:gridCol w:w="2600"/>
        <w:gridCol w:w="3100"/>
        <w:gridCol w:w="1600"/>
      </w:tblGrid>
      <w:tr w:rsidR="000B7272" w14:paraId="43BF7C78" w14:textId="77777777">
        <w:tblPrEx>
          <w:tblCellMar>
            <w:top w:w="0" w:type="dxa"/>
            <w:bottom w:w="0" w:type="dxa"/>
          </w:tblCellMar>
        </w:tblPrEx>
        <w:trPr>
          <w:tblHeader/>
        </w:trPr>
        <w:tc>
          <w:tcPr>
            <w:tcW w:w="17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5AD5B095" w14:textId="77777777" w:rsidR="000B7272" w:rsidRDefault="00000000">
            <w:r>
              <w:rPr>
                <w:b/>
                <w:bCs/>
                <w:color w:val="FFFFFF"/>
                <w:sz w:val="18"/>
                <w:szCs w:val="18"/>
              </w:rPr>
              <w:t>Priorité</w:t>
            </w:r>
          </w:p>
        </w:tc>
        <w:tc>
          <w:tcPr>
            <w:tcW w:w="26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52E439B1" w14:textId="77777777" w:rsidR="000B7272" w:rsidRDefault="00000000">
            <w:r>
              <w:rPr>
                <w:b/>
                <w:bCs/>
                <w:color w:val="FFFFFF"/>
                <w:sz w:val="18"/>
                <w:szCs w:val="18"/>
              </w:rPr>
              <w:t>Preuve</w:t>
            </w:r>
          </w:p>
        </w:tc>
        <w:tc>
          <w:tcPr>
            <w:tcW w:w="31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188614EB" w14:textId="77777777" w:rsidR="000B7272" w:rsidRDefault="00000000">
            <w:r>
              <w:rPr>
                <w:b/>
                <w:bCs/>
                <w:color w:val="FFFFFF"/>
                <w:sz w:val="18"/>
                <w:szCs w:val="18"/>
              </w:rPr>
              <w:t>Ce qu'elle démontre</w:t>
            </w:r>
          </w:p>
        </w:tc>
        <w:tc>
          <w:tcPr>
            <w:tcW w:w="16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6ADD3823" w14:textId="77777777" w:rsidR="000B7272" w:rsidRDefault="00000000">
            <w:r>
              <w:rPr>
                <w:b/>
                <w:bCs/>
                <w:color w:val="FFFFFF"/>
                <w:sz w:val="18"/>
                <w:szCs w:val="18"/>
              </w:rPr>
              <w:t>Accès</w:t>
            </w:r>
          </w:p>
        </w:tc>
      </w:tr>
      <w:tr w:rsidR="000B7272" w14:paraId="3F88AD54"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416D4D9" w14:textId="77777777" w:rsidR="000B7272" w:rsidRDefault="00000000">
            <w:r>
              <w:t>1 — Essentielle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AF046BA" w14:textId="77777777" w:rsidR="000B7272" w:rsidRDefault="00000000">
            <w:r>
              <w:t>Base SQLite + schéma relationnel</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ED60266" w14:textId="77777777" w:rsidR="000B7272" w:rsidRDefault="00000000">
            <w:r>
              <w:t>Concevoir et fiabiliser une base relationnelle</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326B8B4" w14:textId="77777777" w:rsidR="000B7272" w:rsidRDefault="00000000">
            <w:r>
              <w:t>Doc technique</w:t>
            </w:r>
          </w:p>
        </w:tc>
      </w:tr>
      <w:tr w:rsidR="000B7272" w14:paraId="433189E6"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96E447B" w14:textId="77777777" w:rsidR="000B7272" w:rsidRDefault="00000000">
            <w:r>
              <w:t>2 — Essentielle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6462224" w14:textId="77777777" w:rsidR="000B7272" w:rsidRDefault="00000000">
            <w:r>
              <w:t>12 requêtes SQL + résultats</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B987182" w14:textId="77777777" w:rsidR="000B7272" w:rsidRDefault="00000000">
            <w:r>
              <w:t>Maîtriser le SQL et interpréter les résultats</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2474512" w14:textId="77777777" w:rsidR="000B7272" w:rsidRDefault="00000000">
            <w:r>
              <w:t>Liste des analyses</w:t>
            </w:r>
          </w:p>
        </w:tc>
      </w:tr>
      <w:tr w:rsidR="000B7272" w14:paraId="12EFF022"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E840589" w14:textId="77777777" w:rsidR="000B7272" w:rsidRDefault="00000000">
            <w:r>
              <w:t>3 — Forte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9D52F77" w14:textId="77777777" w:rsidR="000B7272" w:rsidRDefault="00000000">
            <w:r>
              <w:t>Contrôles de volumes + correction FK</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28AA1C6" w14:textId="77777777" w:rsidR="000B7272" w:rsidRDefault="00000000">
            <w:r>
              <w:t>Rigueur, esprit critique et intégrité des données</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B6D15F4" w14:textId="77777777" w:rsidR="000B7272" w:rsidRDefault="00000000">
            <w:r>
              <w:t>Doc technique</w:t>
            </w:r>
          </w:p>
        </w:tc>
      </w:tr>
      <w:tr w:rsidR="000B7272" w14:paraId="7CD18505"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9DC0E90" w14:textId="77777777" w:rsidR="000B7272" w:rsidRDefault="00000000">
            <w:r>
              <w:t>4 — Forte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A27655C" w14:textId="77777777" w:rsidR="000B7272" w:rsidRDefault="00000000">
            <w:r>
              <w:t>3 visuels issus des résultats</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46832FE" w14:textId="77777777" w:rsidR="000B7272" w:rsidRDefault="00000000">
            <w:r>
              <w:t>Transformer des sorties SQL en lecture décisionnelle</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C79196E" w14:textId="77777777" w:rsidR="000B7272" w:rsidRDefault="00000000">
            <w:r>
              <w:t>Page portfolio</w:t>
            </w:r>
          </w:p>
        </w:tc>
      </w:tr>
      <w:tr w:rsidR="0032010F" w14:paraId="2FAA7CAD"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E017CF9" w14:textId="44604964" w:rsidR="0032010F" w:rsidRDefault="0032010F" w:rsidP="0032010F">
            <w:r>
              <w:rPr>
                <w:sz w:val="19"/>
                <w:szCs w:val="19"/>
              </w:rPr>
              <w:t>4 — Forte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A2452FE" w14:textId="3CEC6150" w:rsidR="0032010F" w:rsidRDefault="0032010F" w:rsidP="0032010F">
            <w:r>
              <w:rPr>
                <w:sz w:val="19"/>
                <w:szCs w:val="19"/>
              </w:rPr>
              <w:t>Correction de l'incident FK</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E90C1E6" w14:textId="535E07B0" w:rsidR="0032010F" w:rsidRDefault="0032010F" w:rsidP="0032010F">
            <w:r>
              <w:rPr>
                <w:sz w:val="19"/>
                <w:szCs w:val="19"/>
              </w:rPr>
              <w:t>Contrôle d'intégrité et esprit critique</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26B7669" w14:textId="5959CBAB" w:rsidR="0032010F" w:rsidRDefault="0032010F" w:rsidP="0032010F">
            <w:r>
              <w:rPr>
                <w:sz w:val="19"/>
                <w:szCs w:val="19"/>
              </w:rPr>
              <w:t>Doc technique</w:t>
            </w:r>
          </w:p>
        </w:tc>
      </w:tr>
      <w:tr w:rsidR="000B7272" w14:paraId="5FBD01B0"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CE91EF5" w14:textId="77777777" w:rsidR="000B7272" w:rsidRDefault="00000000">
            <w:r>
              <w:t>5 — Complémentaire</w:t>
            </w:r>
          </w:p>
        </w:tc>
        <w:tc>
          <w:tcPr>
            <w:tcW w:w="2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6556682" w14:textId="77777777" w:rsidR="000B7272" w:rsidRDefault="00000000">
            <w:r>
              <w:t>Présentation méthodologique</w:t>
            </w:r>
          </w:p>
        </w:tc>
        <w:tc>
          <w:tcPr>
            <w:tcW w:w="3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54A6A55" w14:textId="77777777" w:rsidR="000B7272" w:rsidRDefault="00000000">
            <w:r>
              <w:t>Structurer et communiquer une démarche</w:t>
            </w:r>
          </w:p>
        </w:tc>
        <w:tc>
          <w:tcPr>
            <w:tcW w:w="16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2DE284E" w14:textId="77777777" w:rsidR="000B7272" w:rsidRDefault="00000000">
            <w:r>
              <w:t>Support PowerPoint</w:t>
            </w:r>
          </w:p>
        </w:tc>
      </w:tr>
    </w:tbl>
    <w:p w14:paraId="70F6B678" w14:textId="77777777" w:rsidR="000B7272" w:rsidRDefault="000B7272">
      <w:pPr>
        <w:spacing w:after="140" w:line="260" w:lineRule="auto"/>
      </w:pPr>
    </w:p>
    <w:p w14:paraId="43C30B43" w14:textId="77777777" w:rsidR="000B7272" w:rsidRDefault="00000000">
      <w:pPr>
        <w:spacing w:after="80" w:line="260" w:lineRule="auto"/>
      </w:pPr>
      <w:r>
        <w:rPr>
          <w:b/>
          <w:bCs/>
          <w:color w:val="0E5A66"/>
          <w:sz w:val="24"/>
          <w:szCs w:val="24"/>
        </w:rPr>
        <w:lastRenderedPageBreak/>
        <w:t>9. Compétences démontrées</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1700"/>
        <w:gridCol w:w="2900"/>
        <w:gridCol w:w="4400"/>
      </w:tblGrid>
      <w:tr w:rsidR="000B7272" w14:paraId="2EE68CDD" w14:textId="77777777">
        <w:tblPrEx>
          <w:tblCellMar>
            <w:top w:w="0" w:type="dxa"/>
            <w:bottom w:w="0" w:type="dxa"/>
          </w:tblCellMar>
        </w:tblPrEx>
        <w:trPr>
          <w:tblHeader/>
        </w:trPr>
        <w:tc>
          <w:tcPr>
            <w:tcW w:w="17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2C93D1F2" w14:textId="77777777" w:rsidR="000B7272" w:rsidRDefault="00000000">
            <w:r>
              <w:rPr>
                <w:b/>
                <w:bCs/>
                <w:color w:val="FFFFFF"/>
                <w:sz w:val="18"/>
                <w:szCs w:val="18"/>
              </w:rPr>
              <w:t>Type</w:t>
            </w:r>
          </w:p>
        </w:tc>
        <w:tc>
          <w:tcPr>
            <w:tcW w:w="29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3DEA0B21" w14:textId="77777777" w:rsidR="000B7272" w:rsidRDefault="00000000">
            <w:r>
              <w:rPr>
                <w:b/>
                <w:bCs/>
                <w:color w:val="FFFFFF"/>
                <w:sz w:val="18"/>
                <w:szCs w:val="18"/>
              </w:rPr>
              <w:t>Compétence</w:t>
            </w:r>
          </w:p>
        </w:tc>
        <w:tc>
          <w:tcPr>
            <w:tcW w:w="44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56B9BF23" w14:textId="77777777" w:rsidR="000B7272" w:rsidRDefault="00000000">
            <w:r>
              <w:rPr>
                <w:b/>
                <w:bCs/>
                <w:color w:val="FFFFFF"/>
                <w:sz w:val="18"/>
                <w:szCs w:val="18"/>
              </w:rPr>
              <w:t>Preuve observable</w:t>
            </w:r>
          </w:p>
        </w:tc>
      </w:tr>
      <w:tr w:rsidR="000B7272" w14:paraId="2A17A5DE"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DB6CA62" w14:textId="77777777" w:rsidR="000B7272" w:rsidRDefault="00000000">
            <w:pPr>
              <w:spacing w:line="260" w:lineRule="auto"/>
            </w:pPr>
            <w:r>
              <w:rPr>
                <w:b/>
                <w:bCs/>
                <w:sz w:val="18"/>
                <w:szCs w:val="18"/>
              </w:rPr>
              <w:t xml:space="preserve">Hard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87EF21C" w14:textId="77777777" w:rsidR="000B7272" w:rsidRDefault="00000000">
            <w:pPr>
              <w:spacing w:line="260" w:lineRule="auto"/>
            </w:pPr>
            <w:r>
              <w:rPr>
                <w:b/>
                <w:bCs/>
                <w:sz w:val="19"/>
                <w:szCs w:val="19"/>
              </w:rPr>
              <w:t>Modélisation relationnelle</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91AF436" w14:textId="77777777" w:rsidR="000B7272" w:rsidRDefault="00000000">
            <w:pPr>
              <w:spacing w:line="260" w:lineRule="auto"/>
            </w:pPr>
            <w:r>
              <w:rPr>
                <w:sz w:val="19"/>
                <w:szCs w:val="19"/>
              </w:rPr>
              <w:t>Schéma PK / FK, relation 1-N, script de création généré.</w:t>
            </w:r>
          </w:p>
        </w:tc>
      </w:tr>
      <w:tr w:rsidR="000B7272" w14:paraId="076FA41B"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842FEDA" w14:textId="77777777" w:rsidR="000B7272" w:rsidRDefault="00000000">
            <w:pPr>
              <w:spacing w:line="260" w:lineRule="auto"/>
            </w:pPr>
            <w:r>
              <w:rPr>
                <w:b/>
                <w:bCs/>
                <w:sz w:val="18"/>
                <w:szCs w:val="18"/>
              </w:rPr>
              <w:t xml:space="preserve">Hard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D37DCCA" w14:textId="77777777" w:rsidR="000B7272" w:rsidRDefault="00000000">
            <w:pPr>
              <w:spacing w:line="260" w:lineRule="auto"/>
            </w:pPr>
            <w:r>
              <w:rPr>
                <w:b/>
                <w:bCs/>
                <w:sz w:val="19"/>
                <w:szCs w:val="19"/>
              </w:rPr>
              <w:t>Typage &amp; qualité des données</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31E2B4B" w14:textId="77777777" w:rsidR="000B7272" w:rsidRDefault="00000000">
            <w:r>
              <w:t>Dictionnaire corrigé et complété, typage des 22 champs, contrôle de cohérence et correction d’un incident FK.</w:t>
            </w:r>
          </w:p>
        </w:tc>
      </w:tr>
      <w:tr w:rsidR="000B7272" w14:paraId="4BC0E819"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0F75AB3" w14:textId="77777777" w:rsidR="000B7272" w:rsidRDefault="00000000">
            <w:pPr>
              <w:spacing w:line="260" w:lineRule="auto"/>
            </w:pPr>
            <w:r>
              <w:rPr>
                <w:b/>
                <w:bCs/>
                <w:sz w:val="18"/>
                <w:szCs w:val="18"/>
              </w:rPr>
              <w:t xml:space="preserve">Hard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C5F7C64" w14:textId="77777777" w:rsidR="000B7272" w:rsidRDefault="00000000">
            <w:pPr>
              <w:spacing w:line="260" w:lineRule="auto"/>
            </w:pPr>
            <w:r>
              <w:rPr>
                <w:b/>
                <w:bCs/>
                <w:sz w:val="19"/>
                <w:szCs w:val="19"/>
              </w:rPr>
              <w:t>Requêtage SQL</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633C95E" w14:textId="77777777" w:rsidR="000B7272" w:rsidRDefault="00000000">
            <w:pPr>
              <w:spacing w:line="260" w:lineRule="auto"/>
            </w:pPr>
            <w:r>
              <w:rPr>
                <w:sz w:val="19"/>
                <w:szCs w:val="19"/>
              </w:rPr>
              <w:t>12 requêtes croisant filtres, jointures, agrégats et regroupements.</w:t>
            </w:r>
          </w:p>
        </w:tc>
      </w:tr>
      <w:tr w:rsidR="000B7272" w14:paraId="7D7D68C7"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294F5D4" w14:textId="77777777" w:rsidR="000B7272" w:rsidRDefault="00000000">
            <w:pPr>
              <w:spacing w:line="260" w:lineRule="auto"/>
            </w:pPr>
            <w:r>
              <w:rPr>
                <w:b/>
                <w:bCs/>
                <w:sz w:val="18"/>
                <w:szCs w:val="18"/>
              </w:rPr>
              <w:t xml:space="preserve">Hard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7A78B52" w14:textId="77777777" w:rsidR="000B7272" w:rsidRDefault="00000000">
            <w:pPr>
              <w:spacing w:line="260" w:lineRule="auto"/>
            </w:pPr>
            <w:r>
              <w:rPr>
                <w:b/>
                <w:bCs/>
                <w:sz w:val="19"/>
                <w:szCs w:val="19"/>
              </w:rPr>
              <w:t>Analyse orientée métier</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198C9AB" w14:textId="77777777" w:rsidR="000B7272" w:rsidRDefault="00000000">
            <w:pPr>
              <w:spacing w:line="260" w:lineRule="auto"/>
            </w:pPr>
            <w:r>
              <w:rPr>
                <w:sz w:val="19"/>
                <w:szCs w:val="19"/>
              </w:rPr>
              <w:t>Résultats traduits en 4 axes d'analyse et en actions possibles.</w:t>
            </w:r>
          </w:p>
        </w:tc>
      </w:tr>
      <w:tr w:rsidR="000B7272" w14:paraId="2E31BE18"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F299B52" w14:textId="77777777" w:rsidR="000B7272" w:rsidRDefault="00000000">
            <w:pPr>
              <w:spacing w:line="260" w:lineRule="auto"/>
            </w:pPr>
            <w:r>
              <w:rPr>
                <w:b/>
                <w:bCs/>
                <w:sz w:val="18"/>
                <w:szCs w:val="18"/>
              </w:rPr>
              <w:t xml:space="preserve">Soft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A386A8A" w14:textId="77777777" w:rsidR="000B7272" w:rsidRDefault="00000000">
            <w:pPr>
              <w:spacing w:line="260" w:lineRule="auto"/>
            </w:pPr>
            <w:r>
              <w:rPr>
                <w:b/>
                <w:bCs/>
                <w:sz w:val="19"/>
                <w:szCs w:val="19"/>
              </w:rPr>
              <w:t>Analyse et résolution de problèmes</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15BEA21" w14:textId="77777777" w:rsidR="000B7272" w:rsidRDefault="00000000">
            <w:pPr>
              <w:spacing w:line="260" w:lineRule="auto"/>
            </w:pPr>
            <w:r>
              <w:rPr>
                <w:sz w:val="19"/>
                <w:szCs w:val="19"/>
              </w:rPr>
              <w:t>Décomposition du besoin en un pipeline reproductible.</w:t>
            </w:r>
          </w:p>
        </w:tc>
      </w:tr>
      <w:tr w:rsidR="000B7272" w14:paraId="755CF949"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5566AD9" w14:textId="77777777" w:rsidR="000B7272" w:rsidRDefault="00000000">
            <w:pPr>
              <w:spacing w:line="260" w:lineRule="auto"/>
            </w:pPr>
            <w:r>
              <w:rPr>
                <w:b/>
                <w:bCs/>
                <w:sz w:val="18"/>
                <w:szCs w:val="18"/>
              </w:rPr>
              <w:t xml:space="preserve">Soft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F4DCF4A" w14:textId="77777777" w:rsidR="000B7272" w:rsidRDefault="00000000">
            <w:pPr>
              <w:spacing w:line="260" w:lineRule="auto"/>
            </w:pPr>
            <w:r>
              <w:rPr>
                <w:b/>
                <w:bCs/>
                <w:sz w:val="19"/>
                <w:szCs w:val="19"/>
              </w:rPr>
              <w:t>Rigueur et esprit critique</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716162A" w14:textId="77777777" w:rsidR="000B7272" w:rsidRDefault="00000000">
            <w:pPr>
              <w:spacing w:line="260" w:lineRule="auto"/>
            </w:pPr>
            <w:r>
              <w:rPr>
                <w:sz w:val="19"/>
                <w:szCs w:val="19"/>
              </w:rPr>
              <w:t>Détection et correction d'anomalies avant interprétation.</w:t>
            </w:r>
          </w:p>
        </w:tc>
      </w:tr>
      <w:tr w:rsidR="000B7272" w14:paraId="3F879535"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AD44FEC" w14:textId="77777777" w:rsidR="000B7272" w:rsidRDefault="00000000">
            <w:pPr>
              <w:spacing w:line="260" w:lineRule="auto"/>
            </w:pPr>
            <w:r>
              <w:rPr>
                <w:b/>
                <w:bCs/>
                <w:sz w:val="18"/>
                <w:szCs w:val="18"/>
              </w:rPr>
              <w:t xml:space="preserve">Soft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E0AC184" w14:textId="77777777" w:rsidR="000B7272" w:rsidRDefault="00000000">
            <w:pPr>
              <w:spacing w:line="260" w:lineRule="auto"/>
            </w:pPr>
            <w:r>
              <w:rPr>
                <w:b/>
                <w:bCs/>
                <w:sz w:val="19"/>
                <w:szCs w:val="19"/>
              </w:rPr>
              <w:t>Organisation et autonomie</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DAEA1F2" w14:textId="77777777" w:rsidR="000B7272" w:rsidRDefault="00000000">
            <w:pPr>
              <w:spacing w:line="260" w:lineRule="auto"/>
            </w:pPr>
            <w:r>
              <w:rPr>
                <w:sz w:val="19"/>
                <w:szCs w:val="19"/>
              </w:rPr>
              <w:t>Pilotage de bout en bout : données, base, requêtes, livrables.</w:t>
            </w:r>
          </w:p>
        </w:tc>
      </w:tr>
      <w:tr w:rsidR="000B7272" w14:paraId="736F0BF5" w14:textId="77777777">
        <w:tblPrEx>
          <w:tblCellMar>
            <w:top w:w="0" w:type="dxa"/>
            <w:bottom w:w="0" w:type="dxa"/>
          </w:tblCellMar>
        </w:tblPrEx>
        <w:tc>
          <w:tcPr>
            <w:tcW w:w="17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F73F95B" w14:textId="77777777" w:rsidR="000B7272" w:rsidRDefault="00000000">
            <w:pPr>
              <w:spacing w:line="260" w:lineRule="auto"/>
            </w:pPr>
            <w:r>
              <w:rPr>
                <w:b/>
                <w:bCs/>
                <w:sz w:val="18"/>
                <w:szCs w:val="18"/>
              </w:rPr>
              <w:t xml:space="preserve">Soft skill</w:t>
            </w:r>
          </w:p>
        </w:tc>
        <w:tc>
          <w:tcPr>
            <w:tcW w:w="29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F31EF80" w14:textId="77777777" w:rsidR="000B7272" w:rsidRDefault="00000000">
            <w:pPr>
              <w:spacing w:line="260" w:lineRule="auto"/>
            </w:pPr>
            <w:r>
              <w:rPr>
                <w:b/>
                <w:bCs/>
                <w:sz w:val="19"/>
                <w:szCs w:val="19"/>
              </w:rPr>
              <w:t>Communication et pédagogie</w:t>
            </w:r>
          </w:p>
        </w:tc>
        <w:tc>
          <w:tcPr>
            <w:tcW w:w="4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9BDDA5E" w14:textId="77777777" w:rsidR="000B7272" w:rsidRDefault="00000000">
            <w:pPr>
              <w:spacing w:line="260" w:lineRule="auto"/>
            </w:pPr>
            <w:r>
              <w:rPr>
                <w:sz w:val="19"/>
                <w:szCs w:val="19"/>
              </w:rPr>
              <w:t>Méthodologie claire et documentation compréhensible.</w:t>
            </w:r>
          </w:p>
        </w:tc>
      </w:tr>
    </w:tbl>
    <w:p w14:paraId="062A9E9C" w14:textId="77777777" w:rsidR="000B7272" w:rsidRDefault="000B7272">
      <w:pPr>
        <w:spacing w:after="140" w:line="260" w:lineRule="auto"/>
      </w:pPr>
    </w:p>
    <w:p w14:paraId="2C1369AA" w14:textId="77777777" w:rsidR="000B7272" w:rsidRDefault="00000000">
      <w:pPr>
        <w:spacing w:after="60" w:line="260" w:lineRule="auto"/>
      </w:pPr>
      <w:r>
        <w:rPr>
          <w:b/>
          <w:bCs/>
          <w:color w:val="0E5A66"/>
          <w:sz w:val="24"/>
          <w:szCs w:val="24"/>
        </w:rPr>
        <w:t>10. Veille métier et technologique mobilisée</w:t>
      </w:r>
    </w:p>
    <w:p w14:paraId="7FC971ED" w14:textId="77777777" w:rsidR="000B7272" w:rsidRDefault="00000000">
      <w:pPr>
        <w:spacing w:after="80" w:line="260" w:lineRule="auto"/>
      </w:pPr>
      <w:r>
        <w:rPr>
          <w:sz w:val="19"/>
          <w:szCs w:val="19"/>
        </w:rPr>
        <w:t>La veille a permis de choisir les outils, méthodes et référentiels les plus adaptés au besoin.</w:t>
      </w:r>
    </w:p>
    <w:tbl>
      <w:tblPr>
        <w:tblW w:w="9000" w:type="dxa"/>
        <w:tblBorders>
          <w:top w:val="single" w:sz="4" w:space="0" w:color="CFE3E6"/>
          <w:left w:val="single" w:sz="4" w:space="0" w:color="CFE3E6"/>
          <w:bottom w:val="single" w:sz="4" w:space="0" w:color="CFE3E6"/>
          <w:right w:val="single" w:sz="4" w:space="0" w:color="CFE3E6"/>
          <w:insideH w:val="single" w:sz="4" w:space="0" w:color="CFE3E6"/>
          <w:insideV w:val="single" w:sz="4" w:space="0" w:color="CFE3E6"/>
        </w:tblBorders>
        <w:tblCellMar>
          <w:left w:w="10" w:type="dxa"/>
          <w:right w:w="10" w:type="dxa"/>
        </w:tblCellMar>
        <w:tblLook w:val="04A0" w:firstRow="1" w:lastRow="0" w:firstColumn="1" w:lastColumn="0" w:noHBand="0" w:noVBand="1"/>
      </w:tblPr>
      <w:tblGrid>
        <w:gridCol w:w="2300"/>
        <w:gridCol w:w="2400"/>
        <w:gridCol w:w="2200"/>
        <w:gridCol w:w="2100"/>
      </w:tblGrid>
      <w:tr w:rsidR="000B7272" w14:paraId="36746E12" w14:textId="77777777">
        <w:tblPrEx>
          <w:tblCellMar>
            <w:top w:w="0" w:type="dxa"/>
            <w:bottom w:w="0" w:type="dxa"/>
          </w:tblCellMar>
        </w:tblPrEx>
        <w:trPr>
          <w:tblHeader/>
        </w:trPr>
        <w:tc>
          <w:tcPr>
            <w:tcW w:w="23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6E2482C3" w14:textId="77777777" w:rsidR="000B7272" w:rsidRDefault="00000000">
            <w:r>
              <w:rPr>
                <w:b/>
                <w:bCs/>
                <w:color w:val="FFFFFF"/>
                <w:sz w:val="18"/>
                <w:szCs w:val="18"/>
              </w:rPr>
              <w:t>Sujet de veille</w:t>
            </w:r>
          </w:p>
        </w:tc>
        <w:tc>
          <w:tcPr>
            <w:tcW w:w="24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09B961D0" w14:textId="77777777" w:rsidR="000B7272" w:rsidRDefault="00000000">
            <w:r>
              <w:rPr>
                <w:b/>
                <w:bCs/>
                <w:color w:val="FFFFFF"/>
                <w:sz w:val="18"/>
                <w:szCs w:val="18"/>
              </w:rPr>
              <w:t>Sources / repères</w:t>
            </w:r>
          </w:p>
        </w:tc>
        <w:tc>
          <w:tcPr>
            <w:tcW w:w="22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27EA1C7D" w14:textId="77777777" w:rsidR="000B7272" w:rsidRDefault="00000000">
            <w:r>
              <w:rPr>
                <w:b/>
                <w:bCs/>
                <w:color w:val="FFFFFF"/>
                <w:sz w:val="18"/>
                <w:szCs w:val="18"/>
              </w:rPr>
              <w:t>Critères de choix</w:t>
            </w:r>
          </w:p>
        </w:tc>
        <w:tc>
          <w:tcPr>
            <w:tcW w:w="2100" w:type="dxa"/>
            <w:tcBorders>
              <w:top w:val="single" w:sz="4" w:space="0" w:color="CFE3E6"/>
              <w:left w:val="single" w:sz="4" w:space="0" w:color="CFE3E6"/>
              <w:bottom w:val="single" w:sz="4" w:space="0" w:color="CFE3E6"/>
              <w:right w:val="single" w:sz="4" w:space="0" w:color="CFE3E6"/>
            </w:tcBorders>
            <w:shd w:val="clear" w:color="auto" w:fill="0E5A66"/>
            <w:tcMar>
              <w:top w:w="80" w:type="dxa"/>
              <w:left w:w="120" w:type="dxa"/>
              <w:bottom w:w="80" w:type="dxa"/>
              <w:right w:w="120" w:type="dxa"/>
            </w:tcMar>
          </w:tcPr>
          <w:p w14:paraId="5B53BC87" w14:textId="77777777" w:rsidR="000B7272" w:rsidRDefault="00000000">
            <w:r>
              <w:rPr>
                <w:b/>
                <w:bCs/>
                <w:color w:val="FFFFFF"/>
                <w:sz w:val="18"/>
                <w:szCs w:val="18"/>
              </w:rPr>
              <w:t>Application au projet</w:t>
            </w:r>
          </w:p>
        </w:tc>
      </w:tr>
      <w:tr w:rsidR="000B7272" w14:paraId="40299DC4" w14:textId="77777777">
        <w:tblPrEx>
          <w:tblCellMar>
            <w:top w:w="0" w:type="dxa"/>
            <w:bottom w:w="0" w:type="dxa"/>
          </w:tblCellMar>
        </w:tblPrEx>
        <w:tc>
          <w:tcPr>
            <w:tcW w:w="23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BAF7903" w14:textId="77777777" w:rsidR="000B7272" w:rsidRDefault="00000000">
            <w:pPr>
              <w:spacing w:line="260" w:lineRule="auto"/>
            </w:pPr>
            <w:r>
              <w:rPr>
                <w:b/>
                <w:bCs/>
                <w:sz w:val="18"/>
                <w:szCs w:val="18"/>
              </w:rPr>
              <w:t>SGBD &amp; outils SQL</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5C24514" w14:textId="77777777" w:rsidR="000B7272" w:rsidRDefault="00000000">
            <w:pPr>
              <w:spacing w:line="260" w:lineRule="auto"/>
            </w:pPr>
            <w:r>
              <w:rPr>
                <w:sz w:val="18"/>
                <w:szCs w:val="18"/>
              </w:rPr>
              <w:t xml:space="preserve">SQLite, SQL Power Architect, SQLiteStudio, docs officielles</w:t>
            </w:r>
          </w:p>
        </w:tc>
        <w:tc>
          <w:tcPr>
            <w:tcW w:w="22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8E0D3B4" w14:textId="77777777" w:rsidR="000B7272" w:rsidRDefault="00000000">
            <w:pPr>
              <w:spacing w:line="260" w:lineRule="auto"/>
            </w:pPr>
            <w:r>
              <w:rPr>
                <w:sz w:val="18"/>
                <w:szCs w:val="18"/>
              </w:rPr>
              <w:t>Simplicité, adaptation à la formation, standard SQL</w:t>
            </w:r>
          </w:p>
        </w:tc>
        <w:tc>
          <w:tcPr>
            <w:tcW w:w="2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34266626" w14:textId="77777777" w:rsidR="000B7272" w:rsidRDefault="00000000">
            <w:pPr>
              <w:spacing w:line="260" w:lineRule="auto"/>
            </w:pPr>
            <w:r>
              <w:rPr>
                <w:sz w:val="18"/>
                <w:szCs w:val="18"/>
              </w:rPr>
              <w:t>Choix de SQLite et de la chaîne d'outils</w:t>
            </w:r>
          </w:p>
        </w:tc>
      </w:tr>
      <w:tr w:rsidR="000B7272" w14:paraId="31D59E7C" w14:textId="77777777">
        <w:tblPrEx>
          <w:tblCellMar>
            <w:top w:w="0" w:type="dxa"/>
            <w:bottom w:w="0" w:type="dxa"/>
          </w:tblCellMar>
        </w:tblPrEx>
        <w:tc>
          <w:tcPr>
            <w:tcW w:w="23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17963981" w14:textId="77777777" w:rsidR="000B7272" w:rsidRDefault="00000000">
            <w:pPr>
              <w:spacing w:line="260" w:lineRule="auto"/>
            </w:pPr>
            <w:r>
              <w:rPr>
                <w:b/>
                <w:bCs/>
                <w:sz w:val="18"/>
                <w:szCs w:val="18"/>
              </w:rPr>
              <w:t>Modélisation relationnelle</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7928C068" w14:textId="77777777" w:rsidR="000B7272" w:rsidRDefault="00000000">
            <w:pPr>
              <w:spacing w:line="260" w:lineRule="auto"/>
            </w:pPr>
            <w:r>
              <w:rPr>
                <w:sz w:val="18"/>
                <w:szCs w:val="18"/>
              </w:rPr>
              <w:t>Formes normales, PK / FK, cardinalités</w:t>
            </w:r>
          </w:p>
        </w:tc>
        <w:tc>
          <w:tcPr>
            <w:tcW w:w="22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B6A5EFA" w14:textId="77777777" w:rsidR="000B7272" w:rsidRDefault="00000000">
            <w:pPr>
              <w:spacing w:line="260" w:lineRule="auto"/>
            </w:pPr>
            <w:r>
              <w:rPr>
                <w:sz w:val="18"/>
                <w:szCs w:val="18"/>
              </w:rPr>
              <w:t>Intégrité, réutilisabilité, lisibilité</w:t>
            </w:r>
          </w:p>
        </w:tc>
        <w:tc>
          <w:tcPr>
            <w:tcW w:w="2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2ACA66C7" w14:textId="77777777" w:rsidR="000B7272" w:rsidRDefault="00000000">
            <w:pPr>
              <w:spacing w:line="260" w:lineRule="auto"/>
            </w:pPr>
            <w:r>
              <w:rPr>
                <w:sz w:val="18"/>
                <w:szCs w:val="18"/>
              </w:rPr>
              <w:t>Schéma Région (1) ──&lt; Contrat (N)</w:t>
            </w:r>
          </w:p>
        </w:tc>
      </w:tr>
      <w:tr w:rsidR="000B7272" w14:paraId="3E9FCE01" w14:textId="77777777">
        <w:tblPrEx>
          <w:tblCellMar>
            <w:top w:w="0" w:type="dxa"/>
            <w:bottom w:w="0" w:type="dxa"/>
          </w:tblCellMar>
        </w:tblPrEx>
        <w:tc>
          <w:tcPr>
            <w:tcW w:w="23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6B2DCBBE" w14:textId="77777777" w:rsidR="000B7272" w:rsidRDefault="00000000">
            <w:pPr>
              <w:spacing w:line="260" w:lineRule="auto"/>
            </w:pPr>
            <w:r>
              <w:rPr>
                <w:b/>
                <w:bCs/>
                <w:sz w:val="18"/>
                <w:szCs w:val="18"/>
              </w:rPr>
              <w:t>Référentiels géographiques</w:t>
            </w:r>
          </w:p>
        </w:tc>
        <w:tc>
          <w:tcPr>
            <w:tcW w:w="24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56EE29EA" w14:textId="77777777" w:rsidR="000B7272" w:rsidRDefault="00000000">
            <w:pPr>
              <w:spacing w:line="260" w:lineRule="auto"/>
            </w:pPr>
            <w:r>
              <w:rPr>
                <w:sz w:val="18"/>
                <w:szCs w:val="18"/>
              </w:rPr>
              <w:t>Codes communes INSEE, base officielle des CP</w:t>
            </w:r>
          </w:p>
        </w:tc>
        <w:tc>
          <w:tcPr>
            <w:tcW w:w="22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09CAD372" w14:textId="77777777" w:rsidR="000B7272" w:rsidRDefault="00000000">
            <w:pPr>
              <w:spacing w:line="260" w:lineRule="auto"/>
            </w:pPr>
            <w:r>
              <w:rPr>
                <w:sz w:val="18"/>
                <w:szCs w:val="18"/>
              </w:rPr>
              <w:t>Fiabilité, traçabilité des identifiants</w:t>
            </w:r>
          </w:p>
        </w:tc>
        <w:tc>
          <w:tcPr>
            <w:tcW w:w="2100" w:type="dxa"/>
            <w:tcBorders>
              <w:top w:val="single" w:sz="4" w:space="0" w:color="CFE3E6"/>
              <w:left w:val="single" w:sz="4" w:space="0" w:color="CFE3E6"/>
              <w:bottom w:val="single" w:sz="4" w:space="0" w:color="CFE3E6"/>
              <w:right w:val="single" w:sz="4" w:space="0" w:color="CFE3E6"/>
            </w:tcBorders>
            <w:tcMar>
              <w:top w:w="80" w:type="dxa"/>
              <w:left w:w="120" w:type="dxa"/>
              <w:bottom w:w="80" w:type="dxa"/>
              <w:right w:w="120" w:type="dxa"/>
            </w:tcMar>
          </w:tcPr>
          <w:p w14:paraId="451E834C" w14:textId="77777777" w:rsidR="000B7272" w:rsidRDefault="00000000">
            <w:pPr>
              <w:spacing w:line="260" w:lineRule="auto"/>
            </w:pPr>
            <w:r>
              <w:rPr>
                <w:sz w:val="18"/>
                <w:szCs w:val="18"/>
              </w:rPr>
              <w:t>Détection et correction des codes erronés</w:t>
            </w:r>
          </w:p>
        </w:tc>
      </w:tr>
    </w:tbl>
    <w:p w14:paraId="13AEDC93" w14:textId="77777777" w:rsidR="007633C7" w:rsidRDefault="007633C7"/>
    <w:sectPr w:rsidR="007633C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D1CF0"/>
    <w:multiLevelType w:val="hybridMultilevel"/>
    <w:tmpl w:val="EC6ECD64"/>
    <w:lvl w:ilvl="0" w:tplc="35402E6A">
      <w:start w:val="1"/>
      <w:numFmt w:val="bullet"/>
      <w:lvlText w:val="●"/>
      <w:lvlJc w:val="left"/>
      <w:pPr>
        <w:ind w:left="720" w:hanging="360"/>
      </w:pPr>
    </w:lvl>
    <w:lvl w:ilvl="1" w:tplc="FD4285C4">
      <w:start w:val="1"/>
      <w:numFmt w:val="bullet"/>
      <w:lvlText w:val="○"/>
      <w:lvlJc w:val="left"/>
      <w:pPr>
        <w:ind w:left="1440" w:hanging="360"/>
      </w:pPr>
    </w:lvl>
    <w:lvl w:ilvl="2" w:tplc="59C0990C">
      <w:start w:val="1"/>
      <w:numFmt w:val="bullet"/>
      <w:lvlText w:val="■"/>
      <w:lvlJc w:val="left"/>
      <w:pPr>
        <w:ind w:left="2160" w:hanging="360"/>
      </w:pPr>
    </w:lvl>
    <w:lvl w:ilvl="3" w:tplc="0728D6D4">
      <w:start w:val="1"/>
      <w:numFmt w:val="bullet"/>
      <w:lvlText w:val="●"/>
      <w:lvlJc w:val="left"/>
      <w:pPr>
        <w:ind w:left="2880" w:hanging="360"/>
      </w:pPr>
    </w:lvl>
    <w:lvl w:ilvl="4" w:tplc="422042BC">
      <w:start w:val="1"/>
      <w:numFmt w:val="bullet"/>
      <w:lvlText w:val="○"/>
      <w:lvlJc w:val="left"/>
      <w:pPr>
        <w:ind w:left="3600" w:hanging="360"/>
      </w:pPr>
    </w:lvl>
    <w:lvl w:ilvl="5" w:tplc="BB345C0E">
      <w:start w:val="1"/>
      <w:numFmt w:val="bullet"/>
      <w:lvlText w:val="■"/>
      <w:lvlJc w:val="left"/>
      <w:pPr>
        <w:ind w:left="4320" w:hanging="360"/>
      </w:pPr>
    </w:lvl>
    <w:lvl w:ilvl="6" w:tplc="230A97A6">
      <w:start w:val="1"/>
      <w:numFmt w:val="bullet"/>
      <w:lvlText w:val="●"/>
      <w:lvlJc w:val="left"/>
      <w:pPr>
        <w:ind w:left="5040" w:hanging="360"/>
      </w:pPr>
    </w:lvl>
    <w:lvl w:ilvl="7" w:tplc="33E645E6">
      <w:start w:val="1"/>
      <w:numFmt w:val="bullet"/>
      <w:lvlText w:val="●"/>
      <w:lvlJc w:val="left"/>
      <w:pPr>
        <w:ind w:left="5760" w:hanging="360"/>
      </w:pPr>
    </w:lvl>
    <w:lvl w:ilvl="8" w:tplc="03FE8624">
      <w:start w:val="1"/>
      <w:numFmt w:val="bullet"/>
      <w:lvlText w:val="●"/>
      <w:lvlJc w:val="left"/>
      <w:pPr>
        <w:ind w:left="6480" w:hanging="360"/>
      </w:pPr>
    </w:lvl>
  </w:abstractNum>
  <w:num w:numId="1" w16cid:durableId="593517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272"/>
    <w:rsid w:val="000A0AA4"/>
    <w:rsid w:val="000A2860"/>
    <w:rsid w:val="000B7272"/>
    <w:rsid w:val="001D461E"/>
    <w:rsid w:val="002B4EA9"/>
    <w:rsid w:val="0032010F"/>
    <w:rsid w:val="003D1FBD"/>
    <w:rsid w:val="00414909"/>
    <w:rsid w:val="0048609E"/>
    <w:rsid w:val="004F41EF"/>
    <w:rsid w:val="006E38A2"/>
    <w:rsid w:val="00741806"/>
    <w:rsid w:val="007633C7"/>
    <w:rsid w:val="00885EC3"/>
    <w:rsid w:val="009C4FD0"/>
    <w:rsid w:val="00A0577C"/>
    <w:rsid w:val="00A449A8"/>
    <w:rsid w:val="00B220F2"/>
    <w:rsid w:val="00C72822"/>
    <w:rsid w:val="00D5258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0087"/>
  <w15:docId w15:val="{476BE137-28EF-4BC6-B416-81B5D373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color w:val="2B3538"/>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2062</Words>
  <Characters>11346</Characters>
  <Application>Microsoft Office Word</Application>
  <DocSecurity>0</DocSecurity>
  <Lines>493</Lines>
  <Paragraphs>279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Sonia Graff</cp:lastModifiedBy>
  <cp:revision>4</cp:revision>
  <dcterms:created xsi:type="dcterms:W3CDTF">2026-07-19T23:32:00Z</dcterms:created>
  <dcterms:modified xsi:type="dcterms:W3CDTF">2026-07-21T13:18:00Z</dcterms:modified>
</cp:coreProperties>
</file>