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244BB8B5"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71FC41B5"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7571A820"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153EFF3C"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7F9AC95"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105E85C8"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0D8982F2"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2CD24F6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1B3CFB83"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7D9464E3"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F7133C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DC96D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2C2C7B9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40EF59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3937C926"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5947EDD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418E1FF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046CB427"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39A54CF5"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77C61B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39BD990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49567BA7"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586268D"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5681B701"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64C424D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5D28ACA"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4923280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6DDFD13F"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53C5DC5D"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68A3C59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73E227E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6B623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38A382EA"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16709AE1" w14:textId="77777777" w:rsidTr="00183CCD">
        <w:trPr>
          <w:jc w:val="center"/>
        </w:trPr>
        <w:tc>
          <w:tcPr>
            <w:tcW w:w="1664" w:type="dxa"/>
            <w:tcBorders>
              <w:top w:val="single" w:sz="12" w:space="0" w:color="000000"/>
              <w:bottom w:val="single" w:sz="6" w:space="0" w:color="000000"/>
            </w:tcBorders>
          </w:tcPr>
          <w:p w14:paraId="46224534"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2BC5A5D9"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58783405" w14:textId="77777777" w:rsidR="006B1AFF" w:rsidRPr="009A3755" w:rsidRDefault="006B1AFF" w:rsidP="00183CCD">
            <w:pPr>
              <w:rPr>
                <w:sz w:val="18"/>
                <w:szCs w:val="18"/>
              </w:rPr>
            </w:pPr>
            <w:r w:rsidRPr="009A3755">
              <w:rPr>
                <w:sz w:val="18"/>
                <w:szCs w:val="18"/>
              </w:rPr>
              <w:t>Font size and style</w:t>
            </w:r>
          </w:p>
        </w:tc>
      </w:tr>
      <w:tr w:rsidR="006B1AFF" w:rsidRPr="009A3755" w14:paraId="16C476A3" w14:textId="77777777" w:rsidTr="00183CCD">
        <w:trPr>
          <w:trHeight w:val="284"/>
          <w:jc w:val="center"/>
        </w:trPr>
        <w:tc>
          <w:tcPr>
            <w:tcW w:w="1664" w:type="dxa"/>
            <w:vAlign w:val="center"/>
          </w:tcPr>
          <w:p w14:paraId="78F27543"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08898F24"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20451F0A" w14:textId="77777777" w:rsidR="006B1AFF" w:rsidRPr="009A3755" w:rsidRDefault="006B1AFF" w:rsidP="00183CCD">
            <w:pPr>
              <w:rPr>
                <w:sz w:val="18"/>
                <w:szCs w:val="18"/>
              </w:rPr>
            </w:pPr>
            <w:r w:rsidRPr="009A3755">
              <w:rPr>
                <w:sz w:val="18"/>
                <w:szCs w:val="18"/>
              </w:rPr>
              <w:t>14 point, bold</w:t>
            </w:r>
          </w:p>
        </w:tc>
      </w:tr>
      <w:tr w:rsidR="006B1AFF" w:rsidRPr="009A3755" w14:paraId="6223E337" w14:textId="77777777" w:rsidTr="00183CCD">
        <w:trPr>
          <w:trHeight w:val="284"/>
          <w:jc w:val="center"/>
        </w:trPr>
        <w:tc>
          <w:tcPr>
            <w:tcW w:w="1664" w:type="dxa"/>
            <w:vAlign w:val="center"/>
          </w:tcPr>
          <w:p w14:paraId="0A0800F1"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7018DA17"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04739B92" w14:textId="77777777" w:rsidR="006B1AFF" w:rsidRPr="009A3755" w:rsidRDefault="006B1AFF" w:rsidP="00183CCD">
            <w:pPr>
              <w:rPr>
                <w:sz w:val="18"/>
                <w:szCs w:val="18"/>
              </w:rPr>
            </w:pPr>
            <w:r w:rsidRPr="009A3755">
              <w:rPr>
                <w:sz w:val="18"/>
                <w:szCs w:val="18"/>
              </w:rPr>
              <w:t>12 point, bold</w:t>
            </w:r>
          </w:p>
        </w:tc>
      </w:tr>
      <w:tr w:rsidR="006B1AFF" w:rsidRPr="009A3755" w14:paraId="2827CBFD" w14:textId="77777777" w:rsidTr="00183CCD">
        <w:trPr>
          <w:trHeight w:val="284"/>
          <w:jc w:val="center"/>
        </w:trPr>
        <w:tc>
          <w:tcPr>
            <w:tcW w:w="1664" w:type="dxa"/>
            <w:vAlign w:val="center"/>
          </w:tcPr>
          <w:p w14:paraId="15D09125"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D5CFBF3"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33A8C5D" w14:textId="77777777" w:rsidR="006B1AFF" w:rsidRPr="009A3755" w:rsidRDefault="006B1AFF" w:rsidP="00183CCD">
            <w:pPr>
              <w:rPr>
                <w:sz w:val="18"/>
                <w:szCs w:val="18"/>
              </w:rPr>
            </w:pPr>
            <w:r w:rsidRPr="009A3755">
              <w:rPr>
                <w:sz w:val="18"/>
                <w:szCs w:val="18"/>
              </w:rPr>
              <w:t>10 point, bold</w:t>
            </w:r>
          </w:p>
        </w:tc>
      </w:tr>
      <w:tr w:rsidR="006B1AFF" w:rsidRPr="009A3755" w14:paraId="2550F374" w14:textId="77777777" w:rsidTr="00183CCD">
        <w:trPr>
          <w:trHeight w:val="284"/>
          <w:jc w:val="center"/>
        </w:trPr>
        <w:tc>
          <w:tcPr>
            <w:tcW w:w="1664" w:type="dxa"/>
            <w:vAlign w:val="center"/>
          </w:tcPr>
          <w:p w14:paraId="19C97AA9"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61735F63"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221F496F" w14:textId="77777777" w:rsidR="006B1AFF" w:rsidRPr="009A3755" w:rsidRDefault="006B1AFF" w:rsidP="00183CCD">
            <w:pPr>
              <w:rPr>
                <w:sz w:val="18"/>
                <w:szCs w:val="18"/>
              </w:rPr>
            </w:pPr>
            <w:r w:rsidRPr="009A3755">
              <w:rPr>
                <w:sz w:val="18"/>
                <w:szCs w:val="18"/>
              </w:rPr>
              <w:t>10 point, bold</w:t>
            </w:r>
          </w:p>
        </w:tc>
      </w:tr>
      <w:tr w:rsidR="006B1AFF" w:rsidRPr="009A3755" w14:paraId="1C343377" w14:textId="77777777" w:rsidTr="00183CCD">
        <w:trPr>
          <w:trHeight w:val="284"/>
          <w:jc w:val="center"/>
        </w:trPr>
        <w:tc>
          <w:tcPr>
            <w:tcW w:w="1664" w:type="dxa"/>
            <w:tcBorders>
              <w:bottom w:val="single" w:sz="12" w:space="0" w:color="000000"/>
            </w:tcBorders>
            <w:vAlign w:val="center"/>
          </w:tcPr>
          <w:p w14:paraId="2D987199"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4C4AC6DC"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BBBBC50" w14:textId="77777777" w:rsidR="006B1AFF" w:rsidRPr="009A3755" w:rsidRDefault="006B1AFF" w:rsidP="00183CCD">
            <w:pPr>
              <w:rPr>
                <w:sz w:val="18"/>
                <w:szCs w:val="18"/>
              </w:rPr>
            </w:pPr>
            <w:r w:rsidRPr="009A3755">
              <w:rPr>
                <w:sz w:val="18"/>
                <w:szCs w:val="18"/>
              </w:rPr>
              <w:t>10 point, italic</w:t>
            </w:r>
          </w:p>
        </w:tc>
      </w:tr>
    </w:tbl>
    <w:p w14:paraId="19A70D03"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38AAE915" w14:textId="77777777" w:rsidR="00477933" w:rsidRPr="005B587D" w:rsidRDefault="00000000">
      <w:pPr>
        <w:pStyle w:val="author"/>
        <w:rPr>
          <w:lang w:val="fr-FR"/>
        </w:rPr>
      </w:pPr>
      <w:r w:rsidRPr="005B587D">
        <w:rPr>
          <w:lang w:val="fr-FR"/>
        </w:rPr>
        <w:t>Sonia Ben Aissa¹[0009-0005-4044-4516] · Mounir Frikha¹[0009-0007-8983-3429]</w:t>
      </w:r>
    </w:p>
    <w:p w14:paraId="0FBC9EED" w14:textId="77777777" w:rsidR="00477933" w:rsidRDefault="00000000">
      <w:pPr>
        <w:pStyle w:val="address"/>
      </w:pPr>
      <w:r>
        <w:t>¹ Department of Computer Networks and Communications, College of Computer Sciences and Information Technology, King Faisal University, Al-Ahsa, Saudi Arabia</w:t>
      </w:r>
    </w:p>
    <w:p w14:paraId="5229AAD6" w14:textId="77777777" w:rsidR="00477933" w:rsidRDefault="00000000">
      <w:pPr>
        <w:pStyle w:val="address"/>
      </w:pPr>
      <w:r>
        <w:t>saissa@kfu.edu.sa</w:t>
      </w:r>
    </w:p>
    <w:p w14:paraId="238BAB30"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403302F1"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00049B5D" w14:textId="77777777" w:rsidR="00477933" w:rsidRDefault="00000000">
      <w:pPr>
        <w:pStyle w:val="heading1"/>
      </w:pPr>
      <w:r>
        <w:t>Introduction</w:t>
      </w:r>
    </w:p>
    <w:p w14:paraId="4BC90105"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 In fact, according to the FAO, approximately 733 million people faced hunger in 2023. To the best of the authors' knowledge, no prior review has examined both the positive and negative impacts of IoT in agriculture with a systematic focus on developing country deployment contexts — a gap this chapter addresses directly.</w:t>
      </w:r>
    </w:p>
    <w:p w14:paraId="79390C88" w14:textId="77777777" w:rsidR="00477933" w:rsidRDefault="00000000" w:rsidP="00C651FA">
      <w:pPr>
        <w:pStyle w:val="p1a"/>
      </w:pPr>
      <w:r w:rsidRPr="00C651FA">
        <w:t>Against this backdrop, the Internet of Things (IoT) has emerged as a cornerstone technology. In fact, IoT solutions have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w:t>
      </w:r>
      <w:r>
        <w:t xml:space="preserve"> from USD 15.4 billion in 2023 to over USD 34 billion by 2028, reflecting a growing recognition of IoT’s transformative potential [6].</w:t>
      </w:r>
    </w:p>
    <w:p w14:paraId="1CA2C4CE" w14:textId="77777777" w:rsidR="00477933" w:rsidRDefault="00000000" w:rsidP="00C651FA">
      <w:pPr>
        <w:pStyle w:val="p1a"/>
      </w:pPr>
      <w:r>
        <w:t xml:space="preserve">The United Nations 2030 Agenda for Sustainable Development provides a compelling framework for contextualizing this transformation. Three SDGs are particularly relevant to IoT-enabled smart agriculture: SDG 2 </w:t>
      </w:r>
      <w:r>
        <w:lastRenderedPageBreak/>
        <w:t>(Zero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2B64CF01" w14:textId="77777777" w:rsidR="00477933" w:rsidRDefault="00000000" w:rsidP="00C651FA">
      <w:pPr>
        <w:pStyle w:val="p1a"/>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55662DBB" w14:textId="77777777" w:rsidR="00477933" w:rsidRDefault="00000000" w:rsidP="00C651FA">
      <w:pPr>
        <w:pStyle w:val="p1a"/>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4BF54D01" w14:textId="77777777" w:rsidR="00477933" w:rsidRDefault="00000000">
      <w:pPr>
        <w:pStyle w:val="heading1"/>
      </w:pPr>
      <w:r>
        <w:t>Methodology</w:t>
      </w:r>
    </w:p>
    <w:p w14:paraId="1C97F2B0"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In this work, we apply the full four-stage PRISMA protocol — Identification, Screening, Eligibility, and Inclusion — with strict adherence to reproducibility and transparency standards throughout each stage.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0C45FCD1" w14:textId="77777777" w:rsidR="00477933" w:rsidRDefault="00000000">
      <w:pPr>
        <w:pStyle w:val="heading2"/>
      </w:pPr>
      <w:r>
        <w:t>Search Strategy</w:t>
      </w:r>
    </w:p>
    <w:p w14:paraId="74009E36"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56C277F9" w14:textId="77777777" w:rsidR="00477933" w:rsidRDefault="00000000" w:rsidP="00C651FA">
      <w:pPr>
        <w:pStyle w:val="p1a"/>
      </w:pPr>
      <w:r>
        <w:t>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“precision irrigation”. Search strings were adapted to the specific syntax requirements of each database to maximize recall while maintaining acceptable precision.</w:t>
      </w:r>
    </w:p>
    <w:p w14:paraId="7D817D1F" w14:textId="77777777" w:rsidR="00477933" w:rsidRDefault="00000000">
      <w:pPr>
        <w:pStyle w:val="heading2"/>
      </w:pPr>
      <w:r>
        <w:t>Inclusion and Exclusion Criteria</w:t>
      </w:r>
    </w:p>
    <w:p w14:paraId="6BA9FD27" w14:textId="77777777" w:rsidR="00477933" w:rsidRDefault="00000000">
      <w:pPr>
        <w:pStyle w:val="p1a"/>
      </w:pPr>
      <w:r>
        <w:t xml:space="preserve">To ensure the relevance and quality of the retained studies, we applied the following inclusion criteria: (i) peer-reviewed journal articles, conference proceedings, or book chapters; (ii) studies presenting IoT-based agricultural </w:t>
      </w:r>
      <w:r>
        <w:lastRenderedPageBreak/>
        <w:t>applications or systems; (iii) studies addressing developing country contexts, or presenting findings transferable to such contexts; (iv) publications in English; (v) works published between January 2018 and December 2025.</w:t>
      </w:r>
    </w:p>
    <w:p w14:paraId="7361BAC6" w14:textId="77777777" w:rsidR="00477933" w:rsidRDefault="00000000" w:rsidP="00C651FA">
      <w:pPr>
        <w:pStyle w:val="p1a"/>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074736A5" w14:textId="77777777" w:rsidR="00477933" w:rsidRDefault="00000000">
      <w:pPr>
        <w:pStyle w:val="heading2"/>
      </w:pPr>
      <w:r>
        <w:t>Study Selection Process</w:t>
      </w:r>
    </w:p>
    <w:p w14:paraId="5207FD08"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1782F260" w14:textId="77777777" w:rsidR="00477933" w:rsidRDefault="00000000" w:rsidP="00C651FA">
      <w:pPr>
        <w:pStyle w:val="p1a"/>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14:paraId="159917E2" w14:textId="77777777" w:rsidR="00582EB3" w:rsidRDefault="00000000">
      <w:pPr>
        <w:jc w:val="center"/>
      </w:pPr>
      <w:r>
        <w:rPr>
          <w:noProof/>
        </w:rPr>
        <w:lastRenderedPageBreak/>
        <w:drawing>
          <wp:inline distT="0" distB="0" distL="0" distR="0" wp14:anchorId="430C2B16" wp14:editId="44DDC5A8">
            <wp:extent cx="4320000" cy="58188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diagram.png"/>
                    <pic:cNvPicPr/>
                  </pic:nvPicPr>
                  <pic:blipFill>
                    <a:blip r:embed="rId7"/>
                    <a:stretch>
                      <a:fillRect/>
                    </a:stretch>
                  </pic:blipFill>
                  <pic:spPr>
                    <a:xfrm>
                      <a:off x="0" y="0"/>
                      <a:ext cx="4320000" cy="5818877"/>
                    </a:xfrm>
                    <a:prstGeom prst="rect">
                      <a:avLst/>
                    </a:prstGeom>
                  </pic:spPr>
                </pic:pic>
              </a:graphicData>
            </a:graphic>
          </wp:inline>
        </w:drawing>
      </w:r>
    </w:p>
    <w:p w14:paraId="2D35E5C3" w14:textId="77777777" w:rsidR="00582EB3" w:rsidRDefault="00000000">
      <w:pPr>
        <w:pStyle w:val="figurecaption"/>
      </w:pPr>
      <w:r>
        <w:t>Fig. 1. PRISMA 2020 flow diagram of the study selection process.</w:t>
      </w:r>
    </w:p>
    <w:p w14:paraId="07BC2736" w14:textId="77777777" w:rsidR="00477933" w:rsidRDefault="00000000">
      <w:pPr>
        <w:pStyle w:val="heading2"/>
      </w:pPr>
      <w:r>
        <w:t>Data Extraction and Synthesis</w:t>
      </w:r>
    </w:p>
    <w:p w14:paraId="5838ED07"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p w14:paraId="7B384413" w14:textId="77777777" w:rsidR="00265074" w:rsidRPr="00265074" w:rsidRDefault="00265074" w:rsidP="00265074">
      <w:pPr>
        <w:rPr>
          <w:lang w:val="en-US"/>
        </w:rPr>
      </w:pPr>
    </w:p>
    <w:tbl>
      <w:tblPr>
        <w:tblStyle w:val="Grilledutableau"/>
        <w:tblW w:w="9351" w:type="dxa"/>
        <w:tblLook w:val="04A0" w:firstRow="1" w:lastRow="0" w:firstColumn="1" w:lastColumn="0" w:noHBand="0" w:noVBand="1"/>
      </w:tblPr>
      <w:tblGrid>
        <w:gridCol w:w="454"/>
        <w:gridCol w:w="1304"/>
        <w:gridCol w:w="1134"/>
        <w:gridCol w:w="1134"/>
        <w:gridCol w:w="1361"/>
        <w:gridCol w:w="845"/>
        <w:gridCol w:w="3119"/>
      </w:tblGrid>
      <w:tr w:rsidR="00477933" w14:paraId="5A37ACE0" w14:textId="77777777" w:rsidTr="00265074">
        <w:tc>
          <w:tcPr>
            <w:tcW w:w="454" w:type="dxa"/>
          </w:tcPr>
          <w:p w14:paraId="1AE9F80B" w14:textId="77777777" w:rsidR="00477933" w:rsidRDefault="00000000">
            <w:pPr>
              <w:jc w:val="center"/>
            </w:pPr>
            <w:r>
              <w:rPr>
                <w:b/>
                <w:sz w:val="14"/>
              </w:rPr>
              <w:t>Ref.</w:t>
            </w:r>
          </w:p>
        </w:tc>
        <w:tc>
          <w:tcPr>
            <w:tcW w:w="1304" w:type="dxa"/>
          </w:tcPr>
          <w:p w14:paraId="1CDD70F3" w14:textId="77777777" w:rsidR="00477933" w:rsidRDefault="00000000">
            <w:pPr>
              <w:jc w:val="center"/>
            </w:pPr>
            <w:r>
              <w:rPr>
                <w:b/>
                <w:sz w:val="14"/>
              </w:rPr>
              <w:t>Authors (Year)</w:t>
            </w:r>
          </w:p>
        </w:tc>
        <w:tc>
          <w:tcPr>
            <w:tcW w:w="1134" w:type="dxa"/>
          </w:tcPr>
          <w:p w14:paraId="7642E188" w14:textId="77777777" w:rsidR="00477933" w:rsidRDefault="00000000">
            <w:pPr>
              <w:jc w:val="center"/>
            </w:pPr>
            <w:r>
              <w:rPr>
                <w:b/>
                <w:sz w:val="14"/>
              </w:rPr>
              <w:t>Country / Region</w:t>
            </w:r>
          </w:p>
        </w:tc>
        <w:tc>
          <w:tcPr>
            <w:tcW w:w="1134" w:type="dxa"/>
          </w:tcPr>
          <w:p w14:paraId="7ED314A4" w14:textId="77777777" w:rsidR="00477933" w:rsidRDefault="00000000">
            <w:pPr>
              <w:jc w:val="center"/>
            </w:pPr>
            <w:r>
              <w:rPr>
                <w:b/>
                <w:sz w:val="14"/>
              </w:rPr>
              <w:t>IoT Technology</w:t>
            </w:r>
          </w:p>
        </w:tc>
        <w:tc>
          <w:tcPr>
            <w:tcW w:w="1361" w:type="dxa"/>
          </w:tcPr>
          <w:p w14:paraId="02CBC98C" w14:textId="77777777" w:rsidR="00477933" w:rsidRDefault="00000000">
            <w:pPr>
              <w:jc w:val="center"/>
            </w:pPr>
            <w:r>
              <w:rPr>
                <w:b/>
                <w:sz w:val="14"/>
              </w:rPr>
              <w:t>Application Domain</w:t>
            </w:r>
          </w:p>
        </w:tc>
        <w:tc>
          <w:tcPr>
            <w:tcW w:w="845" w:type="dxa"/>
          </w:tcPr>
          <w:p w14:paraId="5EFFBDF9" w14:textId="77777777" w:rsidR="00477933" w:rsidRDefault="00000000">
            <w:pPr>
              <w:jc w:val="center"/>
            </w:pPr>
            <w:r>
              <w:rPr>
                <w:b/>
                <w:sz w:val="14"/>
              </w:rPr>
              <w:t>SDG</w:t>
            </w:r>
          </w:p>
        </w:tc>
        <w:tc>
          <w:tcPr>
            <w:tcW w:w="3119" w:type="dxa"/>
          </w:tcPr>
          <w:p w14:paraId="1427E98E" w14:textId="77777777" w:rsidR="00477933" w:rsidRDefault="00000000">
            <w:pPr>
              <w:jc w:val="center"/>
            </w:pPr>
            <w:r>
              <w:rPr>
                <w:b/>
                <w:sz w:val="14"/>
              </w:rPr>
              <w:t>Key Contribution</w:t>
            </w:r>
          </w:p>
        </w:tc>
      </w:tr>
      <w:tr w:rsidR="00477933" w14:paraId="75B16DEA" w14:textId="77777777" w:rsidTr="00265074">
        <w:tc>
          <w:tcPr>
            <w:tcW w:w="454" w:type="dxa"/>
          </w:tcPr>
          <w:p w14:paraId="24EFE15F" w14:textId="77777777" w:rsidR="00477933" w:rsidRDefault="00000000">
            <w:r>
              <w:rPr>
                <w:sz w:val="14"/>
              </w:rPr>
              <w:t>[16]</w:t>
            </w:r>
          </w:p>
        </w:tc>
        <w:tc>
          <w:tcPr>
            <w:tcW w:w="1304" w:type="dxa"/>
          </w:tcPr>
          <w:p w14:paraId="21A5C4BE" w14:textId="77777777" w:rsidR="00477933" w:rsidRDefault="00000000">
            <w:r>
              <w:rPr>
                <w:sz w:val="14"/>
              </w:rPr>
              <w:t>Ojo &amp; Giordano (2023)</w:t>
            </w:r>
          </w:p>
        </w:tc>
        <w:tc>
          <w:tcPr>
            <w:tcW w:w="1134" w:type="dxa"/>
          </w:tcPr>
          <w:p w14:paraId="6F796E95" w14:textId="77777777" w:rsidR="00477933" w:rsidRDefault="00000000">
            <w:r>
              <w:rPr>
                <w:sz w:val="14"/>
              </w:rPr>
              <w:t>Sub-Saharan Africa</w:t>
            </w:r>
          </w:p>
        </w:tc>
        <w:tc>
          <w:tcPr>
            <w:tcW w:w="1134" w:type="dxa"/>
          </w:tcPr>
          <w:p w14:paraId="209447DC" w14:textId="77777777" w:rsidR="00477933" w:rsidRDefault="00000000">
            <w:r>
              <w:rPr>
                <w:sz w:val="14"/>
              </w:rPr>
              <w:t>LoRaWAN</w:t>
            </w:r>
          </w:p>
        </w:tc>
        <w:tc>
          <w:tcPr>
            <w:tcW w:w="1361" w:type="dxa"/>
          </w:tcPr>
          <w:p w14:paraId="739594D1" w14:textId="77777777" w:rsidR="00477933" w:rsidRDefault="00000000">
            <w:r>
              <w:rPr>
                <w:sz w:val="14"/>
              </w:rPr>
              <w:t>Rural connectivity</w:t>
            </w:r>
          </w:p>
        </w:tc>
        <w:tc>
          <w:tcPr>
            <w:tcW w:w="845" w:type="dxa"/>
          </w:tcPr>
          <w:p w14:paraId="4C7B0438" w14:textId="77777777" w:rsidR="00477933" w:rsidRDefault="00000000">
            <w:r>
              <w:rPr>
                <w:sz w:val="14"/>
              </w:rPr>
              <w:t>SDG 2, 9</w:t>
            </w:r>
          </w:p>
        </w:tc>
        <w:tc>
          <w:tcPr>
            <w:tcW w:w="3119" w:type="dxa"/>
          </w:tcPr>
          <w:p w14:paraId="265DC092" w14:textId="77777777" w:rsidR="00477933" w:rsidRDefault="00000000">
            <w:r>
              <w:rPr>
                <w:sz w:val="14"/>
              </w:rPr>
              <w:t>Reviews LoRaWAN energy trade-offs in low-infrastructure settings</w:t>
            </w:r>
          </w:p>
        </w:tc>
      </w:tr>
      <w:tr w:rsidR="00477933" w14:paraId="2DDD590F" w14:textId="77777777" w:rsidTr="00265074">
        <w:tc>
          <w:tcPr>
            <w:tcW w:w="454" w:type="dxa"/>
          </w:tcPr>
          <w:p w14:paraId="32D291C9" w14:textId="77777777" w:rsidR="00477933" w:rsidRDefault="00000000">
            <w:r>
              <w:rPr>
                <w:sz w:val="14"/>
              </w:rPr>
              <w:t>[17]</w:t>
            </w:r>
          </w:p>
        </w:tc>
        <w:tc>
          <w:tcPr>
            <w:tcW w:w="1304" w:type="dxa"/>
          </w:tcPr>
          <w:p w14:paraId="532F9586" w14:textId="77777777" w:rsidR="00477933" w:rsidRDefault="00000000">
            <w:r>
              <w:rPr>
                <w:sz w:val="14"/>
              </w:rPr>
              <w:t>Zerihun et al. (2022)</w:t>
            </w:r>
          </w:p>
        </w:tc>
        <w:tc>
          <w:tcPr>
            <w:tcW w:w="1134" w:type="dxa"/>
          </w:tcPr>
          <w:p w14:paraId="638816C9" w14:textId="77777777" w:rsidR="00477933" w:rsidRDefault="00000000">
            <w:r>
              <w:rPr>
                <w:sz w:val="14"/>
              </w:rPr>
              <w:t>Ethiopia</w:t>
            </w:r>
          </w:p>
        </w:tc>
        <w:tc>
          <w:tcPr>
            <w:tcW w:w="1134" w:type="dxa"/>
          </w:tcPr>
          <w:p w14:paraId="76DF0671" w14:textId="77777777" w:rsidR="00477933" w:rsidRDefault="00000000">
            <w:r>
              <w:rPr>
                <w:sz w:val="14"/>
              </w:rPr>
              <w:t>LoRaWAN / IoT sensors</w:t>
            </w:r>
          </w:p>
        </w:tc>
        <w:tc>
          <w:tcPr>
            <w:tcW w:w="1361" w:type="dxa"/>
          </w:tcPr>
          <w:p w14:paraId="65070CB1" w14:textId="77777777" w:rsidR="00477933" w:rsidRDefault="00000000">
            <w:r>
              <w:rPr>
                <w:sz w:val="14"/>
              </w:rPr>
              <w:t>Smart irrigation</w:t>
            </w:r>
          </w:p>
        </w:tc>
        <w:tc>
          <w:tcPr>
            <w:tcW w:w="845" w:type="dxa"/>
          </w:tcPr>
          <w:p w14:paraId="5A7ED4DD" w14:textId="77777777" w:rsidR="00477933" w:rsidRDefault="00000000">
            <w:r>
              <w:rPr>
                <w:sz w:val="14"/>
              </w:rPr>
              <w:t>SDG 2, 6</w:t>
            </w:r>
          </w:p>
        </w:tc>
        <w:tc>
          <w:tcPr>
            <w:tcW w:w="3119" w:type="dxa"/>
          </w:tcPr>
          <w:p w14:paraId="4EB91812" w14:textId="77777777" w:rsidR="00477933" w:rsidRDefault="00000000">
            <w:r>
              <w:rPr>
                <w:sz w:val="14"/>
              </w:rPr>
              <w:t>LoRaWAN drip irrigation reduces water use by 35% in smallholder plots</w:t>
            </w:r>
          </w:p>
        </w:tc>
      </w:tr>
      <w:tr w:rsidR="00477933" w14:paraId="7B0604E4" w14:textId="77777777" w:rsidTr="00265074">
        <w:tc>
          <w:tcPr>
            <w:tcW w:w="454" w:type="dxa"/>
          </w:tcPr>
          <w:p w14:paraId="1FAE6B38" w14:textId="77777777" w:rsidR="00477933" w:rsidRDefault="00000000">
            <w:r>
              <w:rPr>
                <w:sz w:val="14"/>
              </w:rPr>
              <w:lastRenderedPageBreak/>
              <w:t>[25]</w:t>
            </w:r>
          </w:p>
        </w:tc>
        <w:tc>
          <w:tcPr>
            <w:tcW w:w="1304" w:type="dxa"/>
          </w:tcPr>
          <w:p w14:paraId="015403DC" w14:textId="77777777" w:rsidR="00477933" w:rsidRDefault="00000000">
            <w:r>
              <w:rPr>
                <w:sz w:val="14"/>
              </w:rPr>
              <w:t>Abioye et al. (2022)</w:t>
            </w:r>
          </w:p>
        </w:tc>
        <w:tc>
          <w:tcPr>
            <w:tcW w:w="1134" w:type="dxa"/>
          </w:tcPr>
          <w:p w14:paraId="0F24D176" w14:textId="77777777" w:rsidR="00477933" w:rsidRDefault="00000000">
            <w:r>
              <w:rPr>
                <w:sz w:val="14"/>
              </w:rPr>
              <w:t>Global (review)</w:t>
            </w:r>
          </w:p>
        </w:tc>
        <w:tc>
          <w:tcPr>
            <w:tcW w:w="1134" w:type="dxa"/>
          </w:tcPr>
          <w:p w14:paraId="12845ABC" w14:textId="77777777" w:rsidR="00477933" w:rsidRDefault="00000000">
            <w:r>
              <w:rPr>
                <w:sz w:val="14"/>
              </w:rPr>
              <w:t>Soil moisture sensors</w:t>
            </w:r>
          </w:p>
        </w:tc>
        <w:tc>
          <w:tcPr>
            <w:tcW w:w="1361" w:type="dxa"/>
          </w:tcPr>
          <w:p w14:paraId="7A99AC7B" w14:textId="77777777" w:rsidR="00477933" w:rsidRDefault="00000000">
            <w:r>
              <w:rPr>
                <w:sz w:val="14"/>
              </w:rPr>
              <w:t>Precision irrigation</w:t>
            </w:r>
          </w:p>
        </w:tc>
        <w:tc>
          <w:tcPr>
            <w:tcW w:w="845" w:type="dxa"/>
          </w:tcPr>
          <w:p w14:paraId="747AEC7E" w14:textId="77777777" w:rsidR="00477933" w:rsidRDefault="00000000">
            <w:r>
              <w:rPr>
                <w:sz w:val="14"/>
              </w:rPr>
              <w:t>SDG 2, 6</w:t>
            </w:r>
          </w:p>
        </w:tc>
        <w:tc>
          <w:tcPr>
            <w:tcW w:w="3119" w:type="dxa"/>
          </w:tcPr>
          <w:p w14:paraId="2ACFA552" w14:textId="77777777" w:rsidR="00477933" w:rsidRDefault="00000000">
            <w:r>
              <w:rPr>
                <w:sz w:val="14"/>
              </w:rPr>
              <w:t>ML-enhanced IoT scheduling identified as optimal for water saving</w:t>
            </w:r>
          </w:p>
        </w:tc>
      </w:tr>
      <w:tr w:rsidR="00477933" w14:paraId="1D0A1423" w14:textId="77777777" w:rsidTr="00265074">
        <w:tc>
          <w:tcPr>
            <w:tcW w:w="454" w:type="dxa"/>
          </w:tcPr>
          <w:p w14:paraId="30F69152" w14:textId="77777777" w:rsidR="00477933" w:rsidRDefault="00000000">
            <w:r>
              <w:rPr>
                <w:sz w:val="14"/>
              </w:rPr>
              <w:t>[26]</w:t>
            </w:r>
          </w:p>
        </w:tc>
        <w:tc>
          <w:tcPr>
            <w:tcW w:w="1304" w:type="dxa"/>
          </w:tcPr>
          <w:p w14:paraId="7E31BF3E" w14:textId="77777777" w:rsidR="00477933" w:rsidRDefault="00000000">
            <w:r>
              <w:rPr>
                <w:sz w:val="14"/>
              </w:rPr>
              <w:t>Mousa et al. (2023)</w:t>
            </w:r>
          </w:p>
        </w:tc>
        <w:tc>
          <w:tcPr>
            <w:tcW w:w="1134" w:type="dxa"/>
          </w:tcPr>
          <w:p w14:paraId="5582A02A" w14:textId="77777777" w:rsidR="00477933" w:rsidRDefault="00000000">
            <w:r>
              <w:rPr>
                <w:sz w:val="14"/>
              </w:rPr>
              <w:t>Developing countries</w:t>
            </w:r>
          </w:p>
        </w:tc>
        <w:tc>
          <w:tcPr>
            <w:tcW w:w="1134" w:type="dxa"/>
          </w:tcPr>
          <w:p w14:paraId="0F4741A7" w14:textId="77777777" w:rsidR="00477933" w:rsidRDefault="00000000">
            <w:r>
              <w:rPr>
                <w:sz w:val="14"/>
              </w:rPr>
              <w:t>IoT / LPWAN</w:t>
            </w:r>
          </w:p>
        </w:tc>
        <w:tc>
          <w:tcPr>
            <w:tcW w:w="1361" w:type="dxa"/>
          </w:tcPr>
          <w:p w14:paraId="3BAE67B4" w14:textId="77777777" w:rsidR="00477933" w:rsidRDefault="00000000">
            <w:r>
              <w:rPr>
                <w:sz w:val="14"/>
              </w:rPr>
              <w:t>Irrigation scheduling</w:t>
            </w:r>
          </w:p>
        </w:tc>
        <w:tc>
          <w:tcPr>
            <w:tcW w:w="845" w:type="dxa"/>
          </w:tcPr>
          <w:p w14:paraId="2CCD3B89" w14:textId="77777777" w:rsidR="00477933" w:rsidRDefault="00000000">
            <w:r>
              <w:rPr>
                <w:sz w:val="14"/>
              </w:rPr>
              <w:t>SDG 2</w:t>
            </w:r>
          </w:p>
        </w:tc>
        <w:tc>
          <w:tcPr>
            <w:tcW w:w="3119" w:type="dxa"/>
          </w:tcPr>
          <w:p w14:paraId="5871B3C3" w14:textId="77777777" w:rsidR="00477933" w:rsidRDefault="00000000">
            <w:r>
              <w:rPr>
                <w:sz w:val="14"/>
              </w:rPr>
              <w:t>IoT scheduling reduces over-irrigation by up to 40%</w:t>
            </w:r>
          </w:p>
        </w:tc>
      </w:tr>
      <w:tr w:rsidR="00477933" w14:paraId="2BB34DD1" w14:textId="77777777" w:rsidTr="00265074">
        <w:tc>
          <w:tcPr>
            <w:tcW w:w="454" w:type="dxa"/>
          </w:tcPr>
          <w:p w14:paraId="26B34374" w14:textId="77777777" w:rsidR="00477933" w:rsidRDefault="00000000">
            <w:r>
              <w:rPr>
                <w:sz w:val="14"/>
              </w:rPr>
              <w:t>[27]</w:t>
            </w:r>
          </w:p>
        </w:tc>
        <w:tc>
          <w:tcPr>
            <w:tcW w:w="1304" w:type="dxa"/>
          </w:tcPr>
          <w:p w14:paraId="462F9095" w14:textId="77777777" w:rsidR="00477933" w:rsidRDefault="00000000">
            <w:r>
              <w:rPr>
                <w:sz w:val="14"/>
              </w:rPr>
              <w:t>Hamouda &amp; Abdelwahab (2022)</w:t>
            </w:r>
          </w:p>
        </w:tc>
        <w:tc>
          <w:tcPr>
            <w:tcW w:w="1134" w:type="dxa"/>
          </w:tcPr>
          <w:p w14:paraId="29CA7CFF" w14:textId="77777777" w:rsidR="00477933" w:rsidRDefault="00000000">
            <w:r>
              <w:rPr>
                <w:sz w:val="14"/>
              </w:rPr>
              <w:t>North Africa</w:t>
            </w:r>
          </w:p>
        </w:tc>
        <w:tc>
          <w:tcPr>
            <w:tcW w:w="1134" w:type="dxa"/>
          </w:tcPr>
          <w:p w14:paraId="582A0672" w14:textId="77777777" w:rsidR="00477933" w:rsidRDefault="00000000">
            <w:r>
              <w:rPr>
                <w:sz w:val="14"/>
              </w:rPr>
              <w:t>IoT + Remote sensing</w:t>
            </w:r>
          </w:p>
        </w:tc>
        <w:tc>
          <w:tcPr>
            <w:tcW w:w="1361" w:type="dxa"/>
          </w:tcPr>
          <w:p w14:paraId="5F462C03" w14:textId="77777777" w:rsidR="00477933" w:rsidRDefault="00000000">
            <w:r>
              <w:rPr>
                <w:sz w:val="14"/>
              </w:rPr>
              <w:t>Smart irrigation</w:t>
            </w:r>
          </w:p>
        </w:tc>
        <w:tc>
          <w:tcPr>
            <w:tcW w:w="845" w:type="dxa"/>
          </w:tcPr>
          <w:p w14:paraId="22135ECF" w14:textId="77777777" w:rsidR="00477933" w:rsidRDefault="00000000">
            <w:r>
              <w:rPr>
                <w:sz w:val="14"/>
              </w:rPr>
              <w:t>SDG 2</w:t>
            </w:r>
          </w:p>
        </w:tc>
        <w:tc>
          <w:tcPr>
            <w:tcW w:w="3119" w:type="dxa"/>
          </w:tcPr>
          <w:p w14:paraId="5C28FE5E" w14:textId="77777777" w:rsidR="00477933" w:rsidRDefault="00000000">
            <w:r>
              <w:rPr>
                <w:sz w:val="14"/>
              </w:rPr>
              <w:t>Combines NDVI and IoT sensors for adaptive irrigation</w:t>
            </w:r>
          </w:p>
        </w:tc>
      </w:tr>
      <w:tr w:rsidR="00477933" w14:paraId="4AA7A43F" w14:textId="77777777" w:rsidTr="00265074">
        <w:tc>
          <w:tcPr>
            <w:tcW w:w="454" w:type="dxa"/>
          </w:tcPr>
          <w:p w14:paraId="18BD1376" w14:textId="77777777" w:rsidR="00477933" w:rsidRDefault="00000000">
            <w:r>
              <w:rPr>
                <w:sz w:val="14"/>
              </w:rPr>
              <w:t>[28]</w:t>
            </w:r>
          </w:p>
        </w:tc>
        <w:tc>
          <w:tcPr>
            <w:tcW w:w="1304" w:type="dxa"/>
          </w:tcPr>
          <w:p w14:paraId="28A042C0" w14:textId="77777777" w:rsidR="00477933" w:rsidRDefault="00000000">
            <w:r>
              <w:rPr>
                <w:sz w:val="14"/>
              </w:rPr>
              <w:t>Kamienski et al. (2019)</w:t>
            </w:r>
          </w:p>
        </w:tc>
        <w:tc>
          <w:tcPr>
            <w:tcW w:w="1134" w:type="dxa"/>
          </w:tcPr>
          <w:p w14:paraId="272D9206" w14:textId="77777777" w:rsidR="00477933" w:rsidRDefault="00000000">
            <w:r>
              <w:rPr>
                <w:sz w:val="14"/>
              </w:rPr>
              <w:t>Brazil</w:t>
            </w:r>
          </w:p>
        </w:tc>
        <w:tc>
          <w:tcPr>
            <w:tcW w:w="1134" w:type="dxa"/>
          </w:tcPr>
          <w:p w14:paraId="1A47B498" w14:textId="77777777" w:rsidR="00477933" w:rsidRDefault="00000000">
            <w:r>
              <w:rPr>
                <w:sz w:val="14"/>
              </w:rPr>
              <w:t>IoT cloud platform</w:t>
            </w:r>
          </w:p>
        </w:tc>
        <w:tc>
          <w:tcPr>
            <w:tcW w:w="1361" w:type="dxa"/>
          </w:tcPr>
          <w:p w14:paraId="4BE7D87A" w14:textId="77777777" w:rsidR="00477933" w:rsidRDefault="00000000">
            <w:r>
              <w:rPr>
                <w:sz w:val="14"/>
              </w:rPr>
              <w:t>Water management</w:t>
            </w:r>
          </w:p>
        </w:tc>
        <w:tc>
          <w:tcPr>
            <w:tcW w:w="845" w:type="dxa"/>
          </w:tcPr>
          <w:p w14:paraId="18688F13" w14:textId="77777777" w:rsidR="00477933" w:rsidRDefault="00000000">
            <w:r>
              <w:rPr>
                <w:sz w:val="14"/>
              </w:rPr>
              <w:t>SDG 2, 6</w:t>
            </w:r>
          </w:p>
        </w:tc>
        <w:tc>
          <w:tcPr>
            <w:tcW w:w="3119" w:type="dxa"/>
          </w:tcPr>
          <w:p w14:paraId="7E457BB4" w14:textId="77777777" w:rsidR="00477933" w:rsidRDefault="00000000">
            <w:r>
              <w:rPr>
                <w:sz w:val="14"/>
              </w:rPr>
              <w:t>SWAMP: real-time IoT irrigation decision support for rice</w:t>
            </w:r>
          </w:p>
        </w:tc>
      </w:tr>
      <w:tr w:rsidR="00477933" w14:paraId="593482BE" w14:textId="77777777" w:rsidTr="00265074">
        <w:tc>
          <w:tcPr>
            <w:tcW w:w="454" w:type="dxa"/>
          </w:tcPr>
          <w:p w14:paraId="1C54E878" w14:textId="77777777" w:rsidR="00477933" w:rsidRDefault="00000000">
            <w:r>
              <w:rPr>
                <w:sz w:val="14"/>
              </w:rPr>
              <w:t>[29]</w:t>
            </w:r>
          </w:p>
        </w:tc>
        <w:tc>
          <w:tcPr>
            <w:tcW w:w="1304" w:type="dxa"/>
          </w:tcPr>
          <w:p w14:paraId="0067066F" w14:textId="77777777" w:rsidR="00477933" w:rsidRDefault="00000000">
            <w:r>
              <w:rPr>
                <w:sz w:val="14"/>
              </w:rPr>
              <w:t>Van Klompenburg et al. (2020)</w:t>
            </w:r>
          </w:p>
        </w:tc>
        <w:tc>
          <w:tcPr>
            <w:tcW w:w="1134" w:type="dxa"/>
          </w:tcPr>
          <w:p w14:paraId="0B6E84B4" w14:textId="77777777" w:rsidR="00477933" w:rsidRDefault="00000000">
            <w:r>
              <w:rPr>
                <w:sz w:val="14"/>
              </w:rPr>
              <w:t>Global (review)</w:t>
            </w:r>
          </w:p>
        </w:tc>
        <w:tc>
          <w:tcPr>
            <w:tcW w:w="1134" w:type="dxa"/>
          </w:tcPr>
          <w:p w14:paraId="29E59F99" w14:textId="77777777" w:rsidR="00477933" w:rsidRDefault="00000000">
            <w:r>
              <w:rPr>
                <w:sz w:val="14"/>
              </w:rPr>
              <w:t>ML + IoT data</w:t>
            </w:r>
          </w:p>
        </w:tc>
        <w:tc>
          <w:tcPr>
            <w:tcW w:w="1361" w:type="dxa"/>
          </w:tcPr>
          <w:p w14:paraId="692866E5" w14:textId="77777777" w:rsidR="00477933" w:rsidRDefault="00000000">
            <w:r>
              <w:rPr>
                <w:sz w:val="14"/>
              </w:rPr>
              <w:t>Crop yield prediction</w:t>
            </w:r>
          </w:p>
        </w:tc>
        <w:tc>
          <w:tcPr>
            <w:tcW w:w="845" w:type="dxa"/>
          </w:tcPr>
          <w:p w14:paraId="4E00443B" w14:textId="77777777" w:rsidR="00477933" w:rsidRDefault="00000000">
            <w:r>
              <w:rPr>
                <w:sz w:val="14"/>
              </w:rPr>
              <w:t>SDG 2</w:t>
            </w:r>
          </w:p>
        </w:tc>
        <w:tc>
          <w:tcPr>
            <w:tcW w:w="3119" w:type="dxa"/>
          </w:tcPr>
          <w:p w14:paraId="7B467647" w14:textId="77777777" w:rsidR="00477933" w:rsidRDefault="00000000">
            <w:r>
              <w:rPr>
                <w:sz w:val="14"/>
              </w:rPr>
              <w:t>SLR of 50 studies: random forests dominant for yield prediction</w:t>
            </w:r>
          </w:p>
        </w:tc>
      </w:tr>
      <w:tr w:rsidR="00477933" w14:paraId="2F6FF848" w14:textId="77777777" w:rsidTr="00265074">
        <w:tc>
          <w:tcPr>
            <w:tcW w:w="454" w:type="dxa"/>
          </w:tcPr>
          <w:p w14:paraId="4E88A417" w14:textId="77777777" w:rsidR="00477933" w:rsidRDefault="00000000">
            <w:r>
              <w:rPr>
                <w:sz w:val="14"/>
              </w:rPr>
              <w:t>[30]</w:t>
            </w:r>
          </w:p>
        </w:tc>
        <w:tc>
          <w:tcPr>
            <w:tcW w:w="1304" w:type="dxa"/>
          </w:tcPr>
          <w:p w14:paraId="6B0BE3DD" w14:textId="77777777" w:rsidR="00477933" w:rsidRDefault="00000000">
            <w:r>
              <w:rPr>
                <w:sz w:val="14"/>
              </w:rPr>
              <w:t>Dike et al. (2022)</w:t>
            </w:r>
          </w:p>
        </w:tc>
        <w:tc>
          <w:tcPr>
            <w:tcW w:w="1134" w:type="dxa"/>
          </w:tcPr>
          <w:p w14:paraId="42318980" w14:textId="77777777" w:rsidR="00477933" w:rsidRDefault="00000000">
            <w:r>
              <w:rPr>
                <w:sz w:val="14"/>
              </w:rPr>
              <w:t>Sub-Saharan Africa</w:t>
            </w:r>
          </w:p>
        </w:tc>
        <w:tc>
          <w:tcPr>
            <w:tcW w:w="1134" w:type="dxa"/>
          </w:tcPr>
          <w:p w14:paraId="0174C2DA" w14:textId="77777777" w:rsidR="00477933" w:rsidRDefault="00000000">
            <w:r>
              <w:rPr>
                <w:sz w:val="14"/>
              </w:rPr>
              <w:t>Multispectral IoT sensors</w:t>
            </w:r>
          </w:p>
        </w:tc>
        <w:tc>
          <w:tcPr>
            <w:tcW w:w="1361" w:type="dxa"/>
          </w:tcPr>
          <w:p w14:paraId="7763E661" w14:textId="77777777" w:rsidR="00477933" w:rsidRDefault="00000000">
            <w:r>
              <w:rPr>
                <w:sz w:val="14"/>
              </w:rPr>
              <w:t>Nitrogen deficiency detection</w:t>
            </w:r>
          </w:p>
        </w:tc>
        <w:tc>
          <w:tcPr>
            <w:tcW w:w="845" w:type="dxa"/>
          </w:tcPr>
          <w:p w14:paraId="4E8A187D" w14:textId="77777777" w:rsidR="00477933" w:rsidRDefault="00000000">
            <w:r>
              <w:rPr>
                <w:sz w:val="14"/>
              </w:rPr>
              <w:t>SDG 2</w:t>
            </w:r>
          </w:p>
        </w:tc>
        <w:tc>
          <w:tcPr>
            <w:tcW w:w="3119" w:type="dxa"/>
          </w:tcPr>
          <w:p w14:paraId="22DA6561" w14:textId="77777777" w:rsidR="00477933" w:rsidRDefault="00000000">
            <w:r>
              <w:rPr>
                <w:sz w:val="14"/>
              </w:rPr>
              <w:t>Low-cost sensing detects N-deficiency in maize with 89% accuracy</w:t>
            </w:r>
          </w:p>
        </w:tc>
      </w:tr>
      <w:tr w:rsidR="00477933" w14:paraId="6CCB3E01" w14:textId="77777777" w:rsidTr="00265074">
        <w:tc>
          <w:tcPr>
            <w:tcW w:w="454" w:type="dxa"/>
          </w:tcPr>
          <w:p w14:paraId="7594A4EA" w14:textId="77777777" w:rsidR="00477933" w:rsidRDefault="00000000">
            <w:r>
              <w:rPr>
                <w:sz w:val="14"/>
              </w:rPr>
              <w:t>[31]</w:t>
            </w:r>
          </w:p>
        </w:tc>
        <w:tc>
          <w:tcPr>
            <w:tcW w:w="1304" w:type="dxa"/>
          </w:tcPr>
          <w:p w14:paraId="62879F24" w14:textId="77777777" w:rsidR="00477933" w:rsidRDefault="00000000">
            <w:r>
              <w:rPr>
                <w:sz w:val="14"/>
              </w:rPr>
              <w:t>Rao et al. (2023)</w:t>
            </w:r>
          </w:p>
        </w:tc>
        <w:tc>
          <w:tcPr>
            <w:tcW w:w="1134" w:type="dxa"/>
          </w:tcPr>
          <w:p w14:paraId="07F104C5" w14:textId="77777777" w:rsidR="00477933" w:rsidRDefault="00000000">
            <w:r>
              <w:rPr>
                <w:sz w:val="14"/>
              </w:rPr>
              <w:t>India (rural)</w:t>
            </w:r>
          </w:p>
        </w:tc>
        <w:tc>
          <w:tcPr>
            <w:tcW w:w="1134" w:type="dxa"/>
          </w:tcPr>
          <w:p w14:paraId="4450A121" w14:textId="77777777" w:rsidR="00477933" w:rsidRDefault="00000000">
            <w:r>
              <w:rPr>
                <w:sz w:val="14"/>
              </w:rPr>
              <w:t>IoT weather stations</w:t>
            </w:r>
          </w:p>
        </w:tc>
        <w:tc>
          <w:tcPr>
            <w:tcW w:w="1361" w:type="dxa"/>
          </w:tcPr>
          <w:p w14:paraId="6442453B" w14:textId="77777777" w:rsidR="00477933" w:rsidRDefault="00000000">
            <w:r>
              <w:rPr>
                <w:sz w:val="14"/>
              </w:rPr>
              <w:t>Hyperlocal climate monitoring</w:t>
            </w:r>
          </w:p>
        </w:tc>
        <w:tc>
          <w:tcPr>
            <w:tcW w:w="845" w:type="dxa"/>
          </w:tcPr>
          <w:p w14:paraId="5D66C4E5" w14:textId="77777777" w:rsidR="00477933" w:rsidRDefault="00000000">
            <w:r>
              <w:rPr>
                <w:sz w:val="14"/>
              </w:rPr>
              <w:t>SDG 2, 13</w:t>
            </w:r>
          </w:p>
        </w:tc>
        <w:tc>
          <w:tcPr>
            <w:tcW w:w="3119" w:type="dxa"/>
          </w:tcPr>
          <w:p w14:paraId="4A9C6493" w14:textId="77777777" w:rsidR="00477933" w:rsidRDefault="00000000">
            <w:r>
              <w:rPr>
                <w:sz w:val="14"/>
              </w:rPr>
              <w:t>Dense IoT networks enable microclimate-adaptive farming</w:t>
            </w:r>
          </w:p>
        </w:tc>
      </w:tr>
      <w:tr w:rsidR="00477933" w14:paraId="70DB56EA" w14:textId="77777777" w:rsidTr="00265074">
        <w:tc>
          <w:tcPr>
            <w:tcW w:w="454" w:type="dxa"/>
          </w:tcPr>
          <w:p w14:paraId="4C16AE10" w14:textId="77777777" w:rsidR="00477933" w:rsidRDefault="00000000">
            <w:r>
              <w:rPr>
                <w:sz w:val="14"/>
              </w:rPr>
              <w:t>[32]</w:t>
            </w:r>
          </w:p>
        </w:tc>
        <w:tc>
          <w:tcPr>
            <w:tcW w:w="1304" w:type="dxa"/>
          </w:tcPr>
          <w:p w14:paraId="1D2085D7" w14:textId="77777777" w:rsidR="00477933" w:rsidRDefault="00000000">
            <w:r>
              <w:rPr>
                <w:sz w:val="14"/>
              </w:rPr>
              <w:t>Tetila et al. (2021)</w:t>
            </w:r>
          </w:p>
        </w:tc>
        <w:tc>
          <w:tcPr>
            <w:tcW w:w="1134" w:type="dxa"/>
          </w:tcPr>
          <w:p w14:paraId="03BB3D69" w14:textId="77777777" w:rsidR="00477933" w:rsidRDefault="00000000">
            <w:r>
              <w:rPr>
                <w:sz w:val="14"/>
              </w:rPr>
              <w:t>Brazil</w:t>
            </w:r>
          </w:p>
        </w:tc>
        <w:tc>
          <w:tcPr>
            <w:tcW w:w="1134" w:type="dxa"/>
          </w:tcPr>
          <w:p w14:paraId="412F9061" w14:textId="77777777" w:rsidR="00477933" w:rsidRDefault="00000000">
            <w:r>
              <w:rPr>
                <w:sz w:val="14"/>
              </w:rPr>
              <w:t>UAV + deep learning</w:t>
            </w:r>
          </w:p>
        </w:tc>
        <w:tc>
          <w:tcPr>
            <w:tcW w:w="1361" w:type="dxa"/>
          </w:tcPr>
          <w:p w14:paraId="58C2ABA9" w14:textId="77777777" w:rsidR="00477933" w:rsidRDefault="00000000">
            <w:r>
              <w:rPr>
                <w:sz w:val="14"/>
              </w:rPr>
              <w:t>Foliar disease detection</w:t>
            </w:r>
          </w:p>
        </w:tc>
        <w:tc>
          <w:tcPr>
            <w:tcW w:w="845" w:type="dxa"/>
          </w:tcPr>
          <w:p w14:paraId="3F4044BE" w14:textId="77777777" w:rsidR="00477933" w:rsidRDefault="00000000">
            <w:r>
              <w:rPr>
                <w:sz w:val="14"/>
              </w:rPr>
              <w:t>SDG 2</w:t>
            </w:r>
          </w:p>
        </w:tc>
        <w:tc>
          <w:tcPr>
            <w:tcW w:w="3119" w:type="dxa"/>
          </w:tcPr>
          <w:p w14:paraId="1F99F867" w14:textId="77777777" w:rsidR="00477933" w:rsidRDefault="00000000">
            <w:r>
              <w:rPr>
                <w:sz w:val="14"/>
              </w:rPr>
              <w:t>UAV-IoT pipeline: 96% accuracy for soybean disease</w:t>
            </w:r>
          </w:p>
        </w:tc>
      </w:tr>
      <w:tr w:rsidR="00477933" w14:paraId="2DF0BED5" w14:textId="77777777" w:rsidTr="00265074">
        <w:tc>
          <w:tcPr>
            <w:tcW w:w="454" w:type="dxa"/>
          </w:tcPr>
          <w:p w14:paraId="29A2447F" w14:textId="77777777" w:rsidR="00477933" w:rsidRDefault="00000000">
            <w:r>
              <w:rPr>
                <w:sz w:val="14"/>
              </w:rPr>
              <w:t>[33]</w:t>
            </w:r>
          </w:p>
        </w:tc>
        <w:tc>
          <w:tcPr>
            <w:tcW w:w="1304" w:type="dxa"/>
          </w:tcPr>
          <w:p w14:paraId="512A8EC8" w14:textId="77777777" w:rsidR="00477933" w:rsidRDefault="00000000">
            <w:r>
              <w:rPr>
                <w:sz w:val="14"/>
              </w:rPr>
              <w:t>Afolabi et al. (2023)</w:t>
            </w:r>
          </w:p>
        </w:tc>
        <w:tc>
          <w:tcPr>
            <w:tcW w:w="1134" w:type="dxa"/>
          </w:tcPr>
          <w:p w14:paraId="68B475E8" w14:textId="77777777" w:rsidR="00477933" w:rsidRDefault="00000000">
            <w:r>
              <w:rPr>
                <w:sz w:val="14"/>
              </w:rPr>
              <w:t>West Africa</w:t>
            </w:r>
          </w:p>
        </w:tc>
        <w:tc>
          <w:tcPr>
            <w:tcW w:w="1134" w:type="dxa"/>
          </w:tcPr>
          <w:p w14:paraId="6E1C2AA8" w14:textId="77777777" w:rsidR="00477933" w:rsidRDefault="00000000">
            <w:r>
              <w:rPr>
                <w:sz w:val="14"/>
              </w:rPr>
              <w:t>UAV + CNN</w:t>
            </w:r>
          </w:p>
        </w:tc>
        <w:tc>
          <w:tcPr>
            <w:tcW w:w="1361" w:type="dxa"/>
          </w:tcPr>
          <w:p w14:paraId="499D6604" w14:textId="77777777" w:rsidR="00477933" w:rsidRDefault="00000000">
            <w:r>
              <w:rPr>
                <w:sz w:val="14"/>
              </w:rPr>
              <w:t>Rice leaf disease classification</w:t>
            </w:r>
          </w:p>
        </w:tc>
        <w:tc>
          <w:tcPr>
            <w:tcW w:w="845" w:type="dxa"/>
          </w:tcPr>
          <w:p w14:paraId="365F9260" w14:textId="77777777" w:rsidR="00477933" w:rsidRDefault="00000000">
            <w:r>
              <w:rPr>
                <w:sz w:val="14"/>
              </w:rPr>
              <w:t>SDG 2</w:t>
            </w:r>
          </w:p>
        </w:tc>
        <w:tc>
          <w:tcPr>
            <w:tcW w:w="3119" w:type="dxa"/>
          </w:tcPr>
          <w:p w14:paraId="0B7F4E6F" w14:textId="77777777" w:rsidR="00477933" w:rsidRDefault="00000000">
            <w:r>
              <w:rPr>
                <w:sz w:val="14"/>
              </w:rPr>
              <w:t>IoT-collected images: 94% F1 for 5 rice diseases</w:t>
            </w:r>
          </w:p>
        </w:tc>
      </w:tr>
      <w:tr w:rsidR="00477933" w14:paraId="1CCCC900" w14:textId="77777777" w:rsidTr="00265074">
        <w:tc>
          <w:tcPr>
            <w:tcW w:w="454" w:type="dxa"/>
          </w:tcPr>
          <w:p w14:paraId="07D5C84D" w14:textId="77777777" w:rsidR="00477933" w:rsidRDefault="00000000">
            <w:r>
              <w:rPr>
                <w:sz w:val="14"/>
              </w:rPr>
              <w:t>[34]</w:t>
            </w:r>
          </w:p>
        </w:tc>
        <w:tc>
          <w:tcPr>
            <w:tcW w:w="1304" w:type="dxa"/>
          </w:tcPr>
          <w:p w14:paraId="2F71DA10" w14:textId="77777777" w:rsidR="00477933" w:rsidRDefault="00000000">
            <w:r>
              <w:rPr>
                <w:sz w:val="14"/>
              </w:rPr>
              <w:t>Niassy et al. (2022)</w:t>
            </w:r>
          </w:p>
        </w:tc>
        <w:tc>
          <w:tcPr>
            <w:tcW w:w="1134" w:type="dxa"/>
          </w:tcPr>
          <w:p w14:paraId="3DC7521B" w14:textId="77777777" w:rsidR="00477933" w:rsidRDefault="00000000">
            <w:r>
              <w:rPr>
                <w:sz w:val="14"/>
              </w:rPr>
              <w:t>Sub-Saharan Africa</w:t>
            </w:r>
          </w:p>
        </w:tc>
        <w:tc>
          <w:tcPr>
            <w:tcW w:w="1134" w:type="dxa"/>
          </w:tcPr>
          <w:p w14:paraId="22A5BBCA" w14:textId="77777777" w:rsidR="00477933" w:rsidRDefault="00000000">
            <w:r>
              <w:rPr>
                <w:sz w:val="14"/>
              </w:rPr>
              <w:t>IoT pheromone traps</w:t>
            </w:r>
          </w:p>
        </w:tc>
        <w:tc>
          <w:tcPr>
            <w:tcW w:w="1361" w:type="dxa"/>
          </w:tcPr>
          <w:p w14:paraId="4B21F006" w14:textId="77777777" w:rsidR="00477933" w:rsidRDefault="00000000">
            <w:r>
              <w:rPr>
                <w:sz w:val="14"/>
              </w:rPr>
              <w:t>Fall armyworm monitoring</w:t>
            </w:r>
          </w:p>
        </w:tc>
        <w:tc>
          <w:tcPr>
            <w:tcW w:w="845" w:type="dxa"/>
          </w:tcPr>
          <w:p w14:paraId="7002067F" w14:textId="77777777" w:rsidR="00477933" w:rsidRDefault="00000000">
            <w:r>
              <w:rPr>
                <w:sz w:val="14"/>
              </w:rPr>
              <w:t>SDG 2</w:t>
            </w:r>
          </w:p>
        </w:tc>
        <w:tc>
          <w:tcPr>
            <w:tcW w:w="3119" w:type="dxa"/>
          </w:tcPr>
          <w:p w14:paraId="18C01AB1" w14:textId="77777777" w:rsidR="00477933" w:rsidRDefault="00000000">
            <w:r>
              <w:rPr>
                <w:sz w:val="14"/>
              </w:rPr>
              <w:t>Real-time IoT alerts reduce pesticide use in maize</w:t>
            </w:r>
          </w:p>
        </w:tc>
      </w:tr>
      <w:tr w:rsidR="00477933" w14:paraId="72CE0CA2" w14:textId="77777777" w:rsidTr="00265074">
        <w:tc>
          <w:tcPr>
            <w:tcW w:w="454" w:type="dxa"/>
          </w:tcPr>
          <w:p w14:paraId="7747D086" w14:textId="77777777" w:rsidR="00477933" w:rsidRDefault="00000000">
            <w:r>
              <w:rPr>
                <w:sz w:val="14"/>
              </w:rPr>
              <w:t>[35]</w:t>
            </w:r>
          </w:p>
        </w:tc>
        <w:tc>
          <w:tcPr>
            <w:tcW w:w="1304" w:type="dxa"/>
          </w:tcPr>
          <w:p w14:paraId="1917A87B" w14:textId="77777777" w:rsidR="00477933" w:rsidRDefault="00000000">
            <w:r>
              <w:rPr>
                <w:sz w:val="14"/>
              </w:rPr>
              <w:t>Kaler et al. (2020)</w:t>
            </w:r>
          </w:p>
        </w:tc>
        <w:tc>
          <w:tcPr>
            <w:tcW w:w="1134" w:type="dxa"/>
          </w:tcPr>
          <w:p w14:paraId="3BA73DA4" w14:textId="77777777" w:rsidR="00477933" w:rsidRDefault="00000000">
            <w:r>
              <w:rPr>
                <w:sz w:val="14"/>
              </w:rPr>
              <w:t>UK / global</w:t>
            </w:r>
          </w:p>
        </w:tc>
        <w:tc>
          <w:tcPr>
            <w:tcW w:w="1134" w:type="dxa"/>
          </w:tcPr>
          <w:p w14:paraId="19F496F2" w14:textId="77777777" w:rsidR="00477933" w:rsidRDefault="00000000">
            <w:r>
              <w:rPr>
                <w:sz w:val="14"/>
              </w:rPr>
              <w:t>Wireless wearable sensors</w:t>
            </w:r>
          </w:p>
        </w:tc>
        <w:tc>
          <w:tcPr>
            <w:tcW w:w="1361" w:type="dxa"/>
          </w:tcPr>
          <w:p w14:paraId="574F77A3" w14:textId="77777777" w:rsidR="00477933" w:rsidRDefault="00000000">
            <w:r>
              <w:rPr>
                <w:sz w:val="14"/>
              </w:rPr>
              <w:t>Livestock lameness detection</w:t>
            </w:r>
          </w:p>
        </w:tc>
        <w:tc>
          <w:tcPr>
            <w:tcW w:w="845" w:type="dxa"/>
          </w:tcPr>
          <w:p w14:paraId="1EAD8B1F" w14:textId="77777777" w:rsidR="00477933" w:rsidRDefault="00000000">
            <w:r>
              <w:rPr>
                <w:sz w:val="14"/>
              </w:rPr>
              <w:t>SDG 2</w:t>
            </w:r>
          </w:p>
        </w:tc>
        <w:tc>
          <w:tcPr>
            <w:tcW w:w="3119" w:type="dxa"/>
          </w:tcPr>
          <w:p w14:paraId="02BEF51D" w14:textId="77777777" w:rsidR="00477933" w:rsidRDefault="00000000">
            <w:r>
              <w:rPr>
                <w:sz w:val="14"/>
              </w:rPr>
              <w:t>Accelerometers detect lameness 48 h before visual inspection</w:t>
            </w:r>
          </w:p>
        </w:tc>
      </w:tr>
      <w:tr w:rsidR="00477933" w14:paraId="7FB86DBD" w14:textId="77777777" w:rsidTr="00265074">
        <w:tc>
          <w:tcPr>
            <w:tcW w:w="454" w:type="dxa"/>
          </w:tcPr>
          <w:p w14:paraId="65C79E69" w14:textId="77777777" w:rsidR="00477933" w:rsidRDefault="00000000">
            <w:r>
              <w:rPr>
                <w:sz w:val="14"/>
              </w:rPr>
              <w:t>[36]</w:t>
            </w:r>
          </w:p>
        </w:tc>
        <w:tc>
          <w:tcPr>
            <w:tcW w:w="1304" w:type="dxa"/>
          </w:tcPr>
          <w:p w14:paraId="361500C8" w14:textId="77777777" w:rsidR="00477933" w:rsidRDefault="00000000">
            <w:r>
              <w:rPr>
                <w:sz w:val="14"/>
              </w:rPr>
              <w:t>Tefera et al. (2021)</w:t>
            </w:r>
          </w:p>
        </w:tc>
        <w:tc>
          <w:tcPr>
            <w:tcW w:w="1134" w:type="dxa"/>
          </w:tcPr>
          <w:p w14:paraId="5ECBBBF1" w14:textId="77777777" w:rsidR="00477933" w:rsidRDefault="00000000">
            <w:r>
              <w:rPr>
                <w:sz w:val="14"/>
              </w:rPr>
              <w:t>East Africa</w:t>
            </w:r>
          </w:p>
        </w:tc>
        <w:tc>
          <w:tcPr>
            <w:tcW w:w="1134" w:type="dxa"/>
          </w:tcPr>
          <w:p w14:paraId="48F5EABC" w14:textId="77777777" w:rsidR="00477933" w:rsidRDefault="00000000">
            <w:r>
              <w:rPr>
                <w:sz w:val="14"/>
              </w:rPr>
              <w:t>IoT collar sensors</w:t>
            </w:r>
          </w:p>
        </w:tc>
        <w:tc>
          <w:tcPr>
            <w:tcW w:w="1361" w:type="dxa"/>
          </w:tcPr>
          <w:p w14:paraId="1D3B1480" w14:textId="77777777" w:rsidR="00477933" w:rsidRDefault="00000000">
            <w:r>
              <w:rPr>
                <w:sz w:val="14"/>
              </w:rPr>
              <w:t>Livestock health monitoring</w:t>
            </w:r>
          </w:p>
        </w:tc>
        <w:tc>
          <w:tcPr>
            <w:tcW w:w="845" w:type="dxa"/>
          </w:tcPr>
          <w:p w14:paraId="7E8E430B" w14:textId="77777777" w:rsidR="00477933" w:rsidRDefault="00000000">
            <w:r>
              <w:rPr>
                <w:sz w:val="14"/>
              </w:rPr>
              <w:t>SDG 2</w:t>
            </w:r>
          </w:p>
        </w:tc>
        <w:tc>
          <w:tcPr>
            <w:tcW w:w="3119" w:type="dxa"/>
          </w:tcPr>
          <w:p w14:paraId="32AF0751" w14:textId="77777777" w:rsidR="00477933" w:rsidRDefault="00000000">
            <w:r>
              <w:rPr>
                <w:sz w:val="14"/>
              </w:rPr>
              <w:t>IoT adoption reduces livestock mortality by ~20%</w:t>
            </w:r>
          </w:p>
        </w:tc>
      </w:tr>
      <w:tr w:rsidR="00477933" w14:paraId="628C62F6" w14:textId="77777777" w:rsidTr="00265074">
        <w:tc>
          <w:tcPr>
            <w:tcW w:w="454" w:type="dxa"/>
          </w:tcPr>
          <w:p w14:paraId="6156D828" w14:textId="77777777" w:rsidR="00477933" w:rsidRDefault="00000000">
            <w:r>
              <w:rPr>
                <w:sz w:val="14"/>
              </w:rPr>
              <w:t>[37]</w:t>
            </w:r>
          </w:p>
        </w:tc>
        <w:tc>
          <w:tcPr>
            <w:tcW w:w="1304" w:type="dxa"/>
          </w:tcPr>
          <w:p w14:paraId="5BAF50F8" w14:textId="77777777" w:rsidR="00477933" w:rsidRDefault="00000000">
            <w:r>
              <w:rPr>
                <w:sz w:val="14"/>
              </w:rPr>
              <w:t>Msalilwa et al. (2022)</w:t>
            </w:r>
          </w:p>
        </w:tc>
        <w:tc>
          <w:tcPr>
            <w:tcW w:w="1134" w:type="dxa"/>
          </w:tcPr>
          <w:p w14:paraId="6FC21D25" w14:textId="77777777" w:rsidR="00477933" w:rsidRDefault="00000000">
            <w:r>
              <w:rPr>
                <w:sz w:val="14"/>
              </w:rPr>
              <w:t>Tanzania</w:t>
            </w:r>
          </w:p>
        </w:tc>
        <w:tc>
          <w:tcPr>
            <w:tcW w:w="1134" w:type="dxa"/>
          </w:tcPr>
          <w:p w14:paraId="04E51998" w14:textId="77777777" w:rsidR="00477933" w:rsidRDefault="00000000">
            <w:r>
              <w:rPr>
                <w:sz w:val="14"/>
              </w:rPr>
              <w:t>IoT wearables</w:t>
            </w:r>
          </w:p>
        </w:tc>
        <w:tc>
          <w:tcPr>
            <w:tcW w:w="1361" w:type="dxa"/>
          </w:tcPr>
          <w:p w14:paraId="64138727" w14:textId="77777777" w:rsidR="00477933" w:rsidRDefault="00000000">
            <w:r>
              <w:rPr>
                <w:sz w:val="14"/>
              </w:rPr>
              <w:t>Cattle health monitoring</w:t>
            </w:r>
          </w:p>
        </w:tc>
        <w:tc>
          <w:tcPr>
            <w:tcW w:w="845" w:type="dxa"/>
          </w:tcPr>
          <w:p w14:paraId="5C34C014" w14:textId="77777777" w:rsidR="00477933" w:rsidRDefault="00000000">
            <w:r>
              <w:rPr>
                <w:sz w:val="14"/>
              </w:rPr>
              <w:t>SDG 2</w:t>
            </w:r>
          </w:p>
        </w:tc>
        <w:tc>
          <w:tcPr>
            <w:tcW w:w="3119" w:type="dxa"/>
          </w:tcPr>
          <w:p w14:paraId="6EB9A218" w14:textId="77777777" w:rsidR="00477933" w:rsidRDefault="00000000">
            <w:r>
              <w:rPr>
                <w:sz w:val="14"/>
              </w:rPr>
              <w:t>Solar + GSM IoT deployment viable in pastoral settings</w:t>
            </w:r>
          </w:p>
        </w:tc>
      </w:tr>
      <w:tr w:rsidR="00477933" w14:paraId="66590F12" w14:textId="77777777" w:rsidTr="00265074">
        <w:tc>
          <w:tcPr>
            <w:tcW w:w="454" w:type="dxa"/>
          </w:tcPr>
          <w:p w14:paraId="3EBD54F4" w14:textId="77777777" w:rsidR="00477933" w:rsidRDefault="00000000">
            <w:r>
              <w:rPr>
                <w:sz w:val="14"/>
              </w:rPr>
              <w:t>[40]</w:t>
            </w:r>
          </w:p>
        </w:tc>
        <w:tc>
          <w:tcPr>
            <w:tcW w:w="1304" w:type="dxa"/>
          </w:tcPr>
          <w:p w14:paraId="0070E977" w14:textId="77777777" w:rsidR="00477933" w:rsidRDefault="00000000">
            <w:r>
              <w:rPr>
                <w:sz w:val="14"/>
              </w:rPr>
              <w:t>Akello et al. (2023)</w:t>
            </w:r>
          </w:p>
        </w:tc>
        <w:tc>
          <w:tcPr>
            <w:tcW w:w="1134" w:type="dxa"/>
          </w:tcPr>
          <w:p w14:paraId="06B91F06" w14:textId="77777777" w:rsidR="00477933" w:rsidRDefault="00000000">
            <w:r>
              <w:rPr>
                <w:sz w:val="14"/>
              </w:rPr>
              <w:t>Rwanda</w:t>
            </w:r>
          </w:p>
        </w:tc>
        <w:tc>
          <w:tcPr>
            <w:tcW w:w="1134" w:type="dxa"/>
          </w:tcPr>
          <w:p w14:paraId="06E7E3C7" w14:textId="77777777" w:rsidR="00477933" w:rsidRDefault="00000000">
            <w:r>
              <w:rPr>
                <w:sz w:val="14"/>
              </w:rPr>
              <w:t>IoT cold chain sensors</w:t>
            </w:r>
          </w:p>
        </w:tc>
        <w:tc>
          <w:tcPr>
            <w:tcW w:w="1361" w:type="dxa"/>
          </w:tcPr>
          <w:p w14:paraId="091A09EC" w14:textId="77777777" w:rsidR="00477933" w:rsidRDefault="00000000">
            <w:r>
              <w:rPr>
                <w:sz w:val="14"/>
              </w:rPr>
              <w:t>Post-harvest cold chain</w:t>
            </w:r>
          </w:p>
        </w:tc>
        <w:tc>
          <w:tcPr>
            <w:tcW w:w="845" w:type="dxa"/>
          </w:tcPr>
          <w:p w14:paraId="46FB5C8B" w14:textId="77777777" w:rsidR="00477933" w:rsidRDefault="00000000">
            <w:r>
              <w:rPr>
                <w:sz w:val="14"/>
              </w:rPr>
              <w:t>SDG 2, 12</w:t>
            </w:r>
          </w:p>
        </w:tc>
        <w:tc>
          <w:tcPr>
            <w:tcW w:w="3119" w:type="dxa"/>
          </w:tcPr>
          <w:p w14:paraId="341A0C5D" w14:textId="77777777" w:rsidR="00477933" w:rsidRDefault="00000000">
            <w:r>
              <w:rPr>
                <w:sz w:val="14"/>
              </w:rPr>
              <w:t>IoT monitoring reduces vegetable losses by 28%</w:t>
            </w:r>
          </w:p>
        </w:tc>
      </w:tr>
      <w:tr w:rsidR="00477933" w14:paraId="03D494FE" w14:textId="77777777" w:rsidTr="00265074">
        <w:tc>
          <w:tcPr>
            <w:tcW w:w="454" w:type="dxa"/>
          </w:tcPr>
          <w:p w14:paraId="01A403BA" w14:textId="77777777" w:rsidR="00477933" w:rsidRDefault="00000000">
            <w:r>
              <w:rPr>
                <w:sz w:val="14"/>
              </w:rPr>
              <w:t>[42]</w:t>
            </w:r>
          </w:p>
        </w:tc>
        <w:tc>
          <w:tcPr>
            <w:tcW w:w="1304" w:type="dxa"/>
          </w:tcPr>
          <w:p w14:paraId="0C2FB66A" w14:textId="77777777" w:rsidR="00477933" w:rsidRDefault="00000000">
            <w:r>
              <w:rPr>
                <w:sz w:val="14"/>
              </w:rPr>
              <w:t>Steinberg et al. (2022)</w:t>
            </w:r>
          </w:p>
        </w:tc>
        <w:tc>
          <w:tcPr>
            <w:tcW w:w="1134" w:type="dxa"/>
          </w:tcPr>
          <w:p w14:paraId="1D75AAB2" w14:textId="77777777" w:rsidR="00477933" w:rsidRDefault="00000000">
            <w:r>
              <w:rPr>
                <w:sz w:val="14"/>
              </w:rPr>
              <w:t>Kenya</w:t>
            </w:r>
          </w:p>
        </w:tc>
        <w:tc>
          <w:tcPr>
            <w:tcW w:w="1134" w:type="dxa"/>
          </w:tcPr>
          <w:p w14:paraId="462237C2" w14:textId="77777777" w:rsidR="00477933" w:rsidRDefault="00000000">
            <w:r>
              <w:rPr>
                <w:sz w:val="14"/>
              </w:rPr>
              <w:t>LoRaWAN weather network</w:t>
            </w:r>
          </w:p>
        </w:tc>
        <w:tc>
          <w:tcPr>
            <w:tcW w:w="1361" w:type="dxa"/>
          </w:tcPr>
          <w:p w14:paraId="29C1DB71" w14:textId="77777777" w:rsidR="00477933" w:rsidRDefault="00000000">
            <w:r>
              <w:rPr>
                <w:sz w:val="14"/>
              </w:rPr>
              <w:t>Community climate adaptation</w:t>
            </w:r>
          </w:p>
        </w:tc>
        <w:tc>
          <w:tcPr>
            <w:tcW w:w="845" w:type="dxa"/>
          </w:tcPr>
          <w:p w14:paraId="0D0C44A3" w14:textId="77777777" w:rsidR="00477933" w:rsidRDefault="00000000">
            <w:r>
              <w:rPr>
                <w:sz w:val="14"/>
              </w:rPr>
              <w:t>SDG 2, 13</w:t>
            </w:r>
          </w:p>
        </w:tc>
        <w:tc>
          <w:tcPr>
            <w:tcW w:w="3119" w:type="dxa"/>
          </w:tcPr>
          <w:p w14:paraId="2AB1D8BD" w14:textId="77777777" w:rsidR="00477933" w:rsidRDefault="00000000">
            <w:r>
              <w:rPr>
                <w:sz w:val="14"/>
              </w:rPr>
              <w:t>LoRaWAN nets provide hyper-local data for 500+ smallholders</w:t>
            </w:r>
          </w:p>
        </w:tc>
      </w:tr>
      <w:tr w:rsidR="00477933" w14:paraId="3EF468C6" w14:textId="77777777" w:rsidTr="00265074">
        <w:tc>
          <w:tcPr>
            <w:tcW w:w="454" w:type="dxa"/>
          </w:tcPr>
          <w:p w14:paraId="0D648EF2" w14:textId="77777777" w:rsidR="00477933" w:rsidRDefault="00000000">
            <w:r>
              <w:rPr>
                <w:sz w:val="14"/>
              </w:rPr>
              <w:t>[43]</w:t>
            </w:r>
          </w:p>
        </w:tc>
        <w:tc>
          <w:tcPr>
            <w:tcW w:w="1304" w:type="dxa"/>
          </w:tcPr>
          <w:p w14:paraId="65CC9601" w14:textId="77777777" w:rsidR="00477933" w:rsidRDefault="00000000">
            <w:r>
              <w:rPr>
                <w:sz w:val="14"/>
              </w:rPr>
              <w:t>Bauer et al. (2023)</w:t>
            </w:r>
          </w:p>
        </w:tc>
        <w:tc>
          <w:tcPr>
            <w:tcW w:w="1134" w:type="dxa"/>
          </w:tcPr>
          <w:p w14:paraId="74A39820" w14:textId="77777777" w:rsidR="00477933" w:rsidRDefault="00000000">
            <w:r>
              <w:rPr>
                <w:sz w:val="14"/>
              </w:rPr>
              <w:t>Global</w:t>
            </w:r>
          </w:p>
        </w:tc>
        <w:tc>
          <w:tcPr>
            <w:tcW w:w="1134" w:type="dxa"/>
          </w:tcPr>
          <w:p w14:paraId="430FF5D1" w14:textId="77777777" w:rsidR="00477933" w:rsidRDefault="00000000">
            <w:r>
              <w:rPr>
                <w:sz w:val="14"/>
              </w:rPr>
              <w:t>IoT + ML</w:t>
            </w:r>
          </w:p>
        </w:tc>
        <w:tc>
          <w:tcPr>
            <w:tcW w:w="1361" w:type="dxa"/>
          </w:tcPr>
          <w:p w14:paraId="565625DF" w14:textId="77777777" w:rsidR="00477933" w:rsidRDefault="00000000">
            <w:r>
              <w:rPr>
                <w:sz w:val="14"/>
              </w:rPr>
              <w:t>Microclimate data assimilation</w:t>
            </w:r>
          </w:p>
        </w:tc>
        <w:tc>
          <w:tcPr>
            <w:tcW w:w="845" w:type="dxa"/>
          </w:tcPr>
          <w:p w14:paraId="41F7B8C6" w14:textId="77777777" w:rsidR="00477933" w:rsidRDefault="00000000">
            <w:r>
              <w:rPr>
                <w:sz w:val="14"/>
              </w:rPr>
              <w:t>SDG 2, 13</w:t>
            </w:r>
          </w:p>
        </w:tc>
        <w:tc>
          <w:tcPr>
            <w:tcW w:w="3119" w:type="dxa"/>
          </w:tcPr>
          <w:p w14:paraId="577858D3" w14:textId="77777777" w:rsidR="00477933" w:rsidRDefault="00000000">
            <w:r>
              <w:rPr>
                <w:sz w:val="14"/>
              </w:rPr>
              <w:t>IoT assimilation improves crop model accuracy by 18%</w:t>
            </w:r>
          </w:p>
        </w:tc>
      </w:tr>
      <w:tr w:rsidR="00477933" w14:paraId="551D5E7D" w14:textId="77777777" w:rsidTr="00265074">
        <w:tc>
          <w:tcPr>
            <w:tcW w:w="454" w:type="dxa"/>
          </w:tcPr>
          <w:p w14:paraId="416450C4" w14:textId="77777777" w:rsidR="00477933" w:rsidRDefault="00000000">
            <w:r>
              <w:rPr>
                <w:sz w:val="14"/>
              </w:rPr>
              <w:t>[56]</w:t>
            </w:r>
          </w:p>
        </w:tc>
        <w:tc>
          <w:tcPr>
            <w:tcW w:w="1304" w:type="dxa"/>
          </w:tcPr>
          <w:p w14:paraId="407B4B11" w14:textId="77777777" w:rsidR="00477933" w:rsidRDefault="00000000">
            <w:r>
              <w:rPr>
                <w:sz w:val="14"/>
              </w:rPr>
              <w:t>Rejeb et al. (2022)</w:t>
            </w:r>
          </w:p>
        </w:tc>
        <w:tc>
          <w:tcPr>
            <w:tcW w:w="1134" w:type="dxa"/>
          </w:tcPr>
          <w:p w14:paraId="54FB992D" w14:textId="77777777" w:rsidR="00477933" w:rsidRDefault="00000000">
            <w:r>
              <w:rPr>
                <w:sz w:val="14"/>
              </w:rPr>
              <w:t>Global (SLR)</w:t>
            </w:r>
          </w:p>
        </w:tc>
        <w:tc>
          <w:tcPr>
            <w:tcW w:w="1134" w:type="dxa"/>
          </w:tcPr>
          <w:p w14:paraId="5330308F" w14:textId="77777777" w:rsidR="00477933" w:rsidRDefault="00000000">
            <w:r>
              <w:rPr>
                <w:sz w:val="14"/>
              </w:rPr>
              <w:t>IoT (general)</w:t>
            </w:r>
          </w:p>
        </w:tc>
        <w:tc>
          <w:tcPr>
            <w:tcW w:w="1361" w:type="dxa"/>
          </w:tcPr>
          <w:p w14:paraId="7AC3B649" w14:textId="77777777" w:rsidR="00477933" w:rsidRDefault="00000000">
            <w:r>
              <w:rPr>
                <w:sz w:val="14"/>
              </w:rPr>
              <w:t>Broad agriculture review</w:t>
            </w:r>
          </w:p>
        </w:tc>
        <w:tc>
          <w:tcPr>
            <w:tcW w:w="845" w:type="dxa"/>
          </w:tcPr>
          <w:p w14:paraId="413514A4" w14:textId="77777777" w:rsidR="00477933" w:rsidRDefault="00000000">
            <w:r>
              <w:rPr>
                <w:sz w:val="14"/>
              </w:rPr>
              <w:t>SDG 2, 9</w:t>
            </w:r>
          </w:p>
        </w:tc>
        <w:tc>
          <w:tcPr>
            <w:tcW w:w="3119" w:type="dxa"/>
          </w:tcPr>
          <w:p w14:paraId="2C65B6AA" w14:textId="77777777" w:rsidR="00477933" w:rsidRDefault="00000000">
            <w:r>
              <w:rPr>
                <w:sz w:val="14"/>
              </w:rPr>
              <w:t>SLR of 212 studies: connectivity and cost as top barriers</w:t>
            </w:r>
          </w:p>
        </w:tc>
      </w:tr>
      <w:tr w:rsidR="00477933" w14:paraId="0E106734" w14:textId="77777777" w:rsidTr="00265074">
        <w:tc>
          <w:tcPr>
            <w:tcW w:w="454" w:type="dxa"/>
          </w:tcPr>
          <w:p w14:paraId="62BECD3B" w14:textId="77777777" w:rsidR="00477933" w:rsidRDefault="00000000">
            <w:r>
              <w:rPr>
                <w:sz w:val="14"/>
              </w:rPr>
              <w:t>[62]</w:t>
            </w:r>
          </w:p>
        </w:tc>
        <w:tc>
          <w:tcPr>
            <w:tcW w:w="1304" w:type="dxa"/>
          </w:tcPr>
          <w:p w14:paraId="4CD438E2" w14:textId="77777777" w:rsidR="00477933" w:rsidRDefault="00000000">
            <w:r>
              <w:rPr>
                <w:sz w:val="14"/>
              </w:rPr>
              <w:t>Akhter &amp; Sofi (2022)</w:t>
            </w:r>
          </w:p>
        </w:tc>
        <w:tc>
          <w:tcPr>
            <w:tcW w:w="1134" w:type="dxa"/>
          </w:tcPr>
          <w:p w14:paraId="049717E3" w14:textId="77777777" w:rsidR="00477933" w:rsidRDefault="00000000">
            <w:r>
              <w:rPr>
                <w:sz w:val="14"/>
              </w:rPr>
              <w:t>Developing countries</w:t>
            </w:r>
          </w:p>
        </w:tc>
        <w:tc>
          <w:tcPr>
            <w:tcW w:w="1134" w:type="dxa"/>
          </w:tcPr>
          <w:p w14:paraId="337C1484" w14:textId="77777777" w:rsidR="00477933" w:rsidRDefault="00000000">
            <w:r>
              <w:rPr>
                <w:sz w:val="14"/>
              </w:rPr>
              <w:t>IoT + ML analytics</w:t>
            </w:r>
          </w:p>
        </w:tc>
        <w:tc>
          <w:tcPr>
            <w:tcW w:w="1361" w:type="dxa"/>
          </w:tcPr>
          <w:p w14:paraId="3A2BD682" w14:textId="77777777" w:rsidR="00477933" w:rsidRDefault="00000000">
            <w:r>
              <w:rPr>
                <w:sz w:val="14"/>
              </w:rPr>
              <w:t>Precision agriculture</w:t>
            </w:r>
          </w:p>
        </w:tc>
        <w:tc>
          <w:tcPr>
            <w:tcW w:w="845" w:type="dxa"/>
          </w:tcPr>
          <w:p w14:paraId="3ED108CD" w14:textId="77777777" w:rsidR="00477933" w:rsidRDefault="00000000">
            <w:r>
              <w:rPr>
                <w:sz w:val="14"/>
              </w:rPr>
              <w:t>SDG 2, 9</w:t>
            </w:r>
          </w:p>
        </w:tc>
        <w:tc>
          <w:tcPr>
            <w:tcW w:w="3119" w:type="dxa"/>
          </w:tcPr>
          <w:p w14:paraId="744B7690" w14:textId="77777777" w:rsidR="00477933" w:rsidRDefault="00000000">
            <w:r>
              <w:rPr>
                <w:sz w:val="14"/>
              </w:rPr>
              <w:t>IoT-ML improves efficiency; infrastructure gap highlighted in LMICs</w:t>
            </w:r>
          </w:p>
        </w:tc>
      </w:tr>
    </w:tbl>
    <w:p w14:paraId="1AF04A9E" w14:textId="694B55E6" w:rsidR="00265074" w:rsidRDefault="00871654" w:rsidP="00871654">
      <w:pPr>
        <w:pStyle w:val="tablecaption"/>
      </w:pPr>
      <w:r>
        <w:t>Table 1. Summary of selected empirical studies included in the systematic review</w:t>
      </w:r>
    </w:p>
    <w:p w14:paraId="2653F728" w14:textId="4A9A425A" w:rsidR="00582EB3" w:rsidRDefault="00000000" w:rsidP="00265074">
      <w:pPr>
        <w:pStyle w:val="p1a"/>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16BF4990" w14:textId="77777777" w:rsidR="00477933" w:rsidRDefault="00000000">
      <w:pPr>
        <w:pStyle w:val="heading1"/>
      </w:pPr>
      <w:r>
        <w:t>IoT Architecture and Technologies in Smart Agriculture</w:t>
      </w:r>
    </w:p>
    <w:p w14:paraId="4375DFD2"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 In fact, the choice of communication protocol at the network layer alone can determine whether an IoT deployment succeeds or fails in a resource-constrained rural environment. Since connectivity is the most critical infrastructure dependency of any IoT system, we dedicate particular attention to LPWAN technologies in this section.</w:t>
      </w:r>
    </w:p>
    <w:p w14:paraId="1C185235" w14:textId="77777777" w:rsidR="00477933" w:rsidRDefault="00000000">
      <w:pPr>
        <w:pStyle w:val="heading2"/>
      </w:pPr>
      <w:r>
        <w:t>Sensing Layer</w:t>
      </w:r>
    </w:p>
    <w:p w14:paraId="6C1689B4"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7AD9F0D" w14:textId="77777777" w:rsidR="00477933" w:rsidRDefault="00000000" w:rsidP="00871654">
      <w:pPr>
        <w:pStyle w:val="p1a"/>
      </w:pPr>
      <w:r>
        <w:lastRenderedPageBreak/>
        <w:t>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locusts, stem borers, and bark beetles [14]. The diversity of available sensor modalities reflects the complexity of agricultural ecosystems and the multi-parameter monitoring required to support holistic precision management.</w:t>
      </w:r>
    </w:p>
    <w:p w14:paraId="1ABB7557" w14:textId="77777777" w:rsidR="00477933" w:rsidRDefault="00000000">
      <w:pPr>
        <w:pStyle w:val="heading2"/>
      </w:pPr>
      <w:r>
        <w:t>Communication Layer and LPWAN Protocols</w:t>
      </w:r>
    </w:p>
    <w:p w14:paraId="24914640" w14:textId="77777777" w:rsidR="00477933" w:rsidRDefault="00000000">
      <w:pPr>
        <w:pStyle w:val="p1a"/>
      </w:pPr>
      <w:r>
        <w:t>In fact, 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7440CF34" w14:textId="77777777" w:rsidR="00477933" w:rsidRDefault="00000000" w:rsidP="00871654">
      <w:pPr>
        <w:pStyle w:val="p1a"/>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7559E271" w14:textId="77777777" w:rsidR="00477933" w:rsidRDefault="00000000" w:rsidP="00871654">
      <w:pPr>
        <w:pStyle w:val="p1a"/>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1451001D" w14:textId="77777777" w:rsidR="00477933" w:rsidRDefault="00000000" w:rsidP="00871654">
      <w:pPr>
        <w:pStyle w:val="p1a"/>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 In this work, we consider such hybrid deployments as particularly promising for developing country contexts, where no single technology can satisfy all connectivity requirements across diverse rural geographies, as summarized in Fig. 2.</w:t>
      </w:r>
    </w:p>
    <w:p w14:paraId="4723E473" w14:textId="46FFFBAD" w:rsidR="00871654" w:rsidRPr="00871654" w:rsidRDefault="00871654" w:rsidP="00871654">
      <w:pPr>
        <w:rPr>
          <w:lang w:val="en-US"/>
        </w:rPr>
      </w:pPr>
      <w:r>
        <w:rPr>
          <w:noProof/>
        </w:rPr>
        <w:lastRenderedPageBreak/>
        <w:drawing>
          <wp:inline distT="0" distB="0" distL="0" distR="0" wp14:anchorId="6566E4E7" wp14:editId="7B757137">
            <wp:extent cx="5184057" cy="32542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pwan_comparison.png"/>
                    <pic:cNvPicPr/>
                  </pic:nvPicPr>
                  <pic:blipFill>
                    <a:blip r:embed="rId8"/>
                    <a:stretch>
                      <a:fillRect/>
                    </a:stretch>
                  </pic:blipFill>
                  <pic:spPr>
                    <a:xfrm>
                      <a:off x="0" y="0"/>
                      <a:ext cx="5392616" cy="3385139"/>
                    </a:xfrm>
                    <a:prstGeom prst="rect">
                      <a:avLst/>
                    </a:prstGeom>
                  </pic:spPr>
                </pic:pic>
              </a:graphicData>
            </a:graphic>
          </wp:inline>
        </w:drawing>
      </w:r>
    </w:p>
    <w:p w14:paraId="027E2424" w14:textId="73FECA71" w:rsidR="00582EB3" w:rsidRDefault="00582EB3">
      <w:pPr>
        <w:jc w:val="center"/>
      </w:pPr>
    </w:p>
    <w:p w14:paraId="3C3D371F" w14:textId="77777777" w:rsidR="00582EB3" w:rsidRDefault="00000000">
      <w:pPr>
        <w:pStyle w:val="figurecaption"/>
      </w:pPr>
      <w:r>
        <w:t>Fig. 2. Comparative analysis of LoRaWAN, NB-IoT, and Sigfox LPWAN technologies for smart agriculture deployment in developing country contexts.</w:t>
      </w:r>
    </w:p>
    <w:p w14:paraId="13786307" w14:textId="77777777" w:rsidR="00477933" w:rsidRDefault="00000000">
      <w:pPr>
        <w:pStyle w:val="heading2"/>
      </w:pPr>
      <w:r>
        <w:t>Edge Computing and Cloud Integration</w:t>
      </w:r>
    </w:p>
    <w:p w14:paraId="0C7BC7F5"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03B2AF44" w14:textId="77777777" w:rsidR="00477933" w:rsidRDefault="00000000">
      <w:pPr>
        <w:pStyle w:val="heading2"/>
      </w:pPr>
      <w:r>
        <w:t>System Architecture Overview</w:t>
      </w:r>
    </w:p>
    <w:p w14:paraId="78FA6C16"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 as illustrated in Fig. 3.</w:t>
      </w:r>
    </w:p>
    <w:p w14:paraId="3A118486" w14:textId="77777777" w:rsidR="00582EB3" w:rsidRDefault="00000000" w:rsidP="00BE0BD7">
      <w:pPr>
        <w:pStyle w:val="p1a"/>
      </w:pPr>
      <w:r>
        <w:t>The layered architecture described above provides the technological foundation upon which the positive and negative impacts analyzed in the following sections are built.</w:t>
      </w:r>
    </w:p>
    <w:p w14:paraId="4D15DE2C" w14:textId="77777777" w:rsidR="00582EB3" w:rsidRDefault="00000000">
      <w:pPr>
        <w:jc w:val="center"/>
      </w:pPr>
      <w:r>
        <w:rPr>
          <w:noProof/>
        </w:rPr>
        <w:lastRenderedPageBreak/>
        <w:drawing>
          <wp:inline distT="0" distB="0" distL="0" distR="0" wp14:anchorId="4C1EEDFE" wp14:editId="599CF4A6">
            <wp:extent cx="4937760" cy="33027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ot_architecture.png"/>
                    <pic:cNvPicPr/>
                  </pic:nvPicPr>
                  <pic:blipFill>
                    <a:blip r:embed="rId9"/>
                    <a:stretch>
                      <a:fillRect/>
                    </a:stretch>
                  </pic:blipFill>
                  <pic:spPr>
                    <a:xfrm>
                      <a:off x="0" y="0"/>
                      <a:ext cx="4937760" cy="3302740"/>
                    </a:xfrm>
                    <a:prstGeom prst="rect">
                      <a:avLst/>
                    </a:prstGeom>
                  </pic:spPr>
                </pic:pic>
              </a:graphicData>
            </a:graphic>
          </wp:inline>
        </w:drawing>
      </w:r>
    </w:p>
    <w:p w14:paraId="5AF9217D" w14:textId="77777777" w:rsidR="00582EB3" w:rsidRDefault="00000000">
      <w:pPr>
        <w:pStyle w:val="figurecaption"/>
      </w:pPr>
      <w:r>
        <w:t>Fig. 3. Three-tier IoT architecture for smart agriculture systems, integrating field sensing, LPWAN communication, and cloud-based analytics.</w:t>
      </w:r>
    </w:p>
    <w:p w14:paraId="22869AA5" w14:textId="77777777" w:rsidR="00477933" w:rsidRDefault="00000000">
      <w:pPr>
        <w:pStyle w:val="heading1"/>
      </w:pPr>
      <w:r>
        <w:t>Positive Impacts of IoT in Smart Agriculture</w:t>
      </w:r>
    </w:p>
    <w:p w14:paraId="20E76471"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 In this work, we examine these contributions through the lens of SDG 2 (Zero Hunger), SDG 9 (Innovation and Infrastructure), and SDG 13 (Climate Action). Since the evidence base spans more than 20 developing countries across four continents, our findings carry substantial geographic breadth, as synthesized in Fig. 4.</w:t>
      </w:r>
    </w:p>
    <w:p w14:paraId="6804F4E0" w14:textId="77777777" w:rsidR="00582EB3" w:rsidRDefault="00000000">
      <w:pPr>
        <w:jc w:val="center"/>
      </w:pPr>
      <w:r>
        <w:rPr>
          <w:noProof/>
        </w:rPr>
        <w:drawing>
          <wp:inline distT="0" distB="0" distL="0" distR="0" wp14:anchorId="75627A2A" wp14:editId="5DF592BE">
            <wp:extent cx="4937760" cy="322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ual_impact_framework.png"/>
                    <pic:cNvPicPr/>
                  </pic:nvPicPr>
                  <pic:blipFill>
                    <a:blip r:embed="rId10"/>
                    <a:stretch>
                      <a:fillRect/>
                    </a:stretch>
                  </pic:blipFill>
                  <pic:spPr>
                    <a:xfrm>
                      <a:off x="0" y="0"/>
                      <a:ext cx="4937760" cy="3226655"/>
                    </a:xfrm>
                    <a:prstGeom prst="rect">
                      <a:avLst/>
                    </a:prstGeom>
                  </pic:spPr>
                </pic:pic>
              </a:graphicData>
            </a:graphic>
          </wp:inline>
        </w:drawing>
      </w:r>
    </w:p>
    <w:p w14:paraId="21332D90" w14:textId="77777777" w:rsidR="00582EB3" w:rsidRDefault="00000000">
      <w:pPr>
        <w:pStyle w:val="figurecaption"/>
      </w:pPr>
      <w:r>
        <w:t>Fig. 4. Dual impact framework of IoT-enabled smart agriculture: positive contributions, negative externalities, and SDG alignment.</w:t>
      </w:r>
    </w:p>
    <w:p w14:paraId="4367AE47" w14:textId="77777777" w:rsidR="00477933" w:rsidRDefault="00000000">
      <w:pPr>
        <w:pStyle w:val="heading2"/>
      </w:pPr>
      <w:r>
        <w:lastRenderedPageBreak/>
        <w:t>Water Efficiency and Precision Irrigation</w:t>
      </w:r>
    </w:p>
    <w:p w14:paraId="7B959FC6"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361F61CC" w14:textId="77777777" w:rsidR="00477933" w:rsidRDefault="00000000" w:rsidP="00BE0BD7">
      <w:pPr>
        <w:pStyle w:val="p1a"/>
      </w:pPr>
      <w:r>
        <w:t>Actually, 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6CF7941E" w14:textId="77777777" w:rsidR="00477933" w:rsidRDefault="00000000">
      <w:pPr>
        <w:pStyle w:val="heading2"/>
      </w:pPr>
      <w:r>
        <w:t>Crop Yield Optimization</w:t>
      </w:r>
    </w:p>
    <w:p w14:paraId="70FA27E6" w14:textId="77777777" w:rsidR="00477933" w:rsidRDefault="00000000">
      <w:pPr>
        <w:pStyle w:val="p1a"/>
      </w:pPr>
      <w:r>
        <w:t>Precision nutrient management, enabled by soil nutrient sensors and variable-rate application systems, represents a major positive impact of IoT in agriculture. In fact, nitrogen-related yield losses are estimated to cost developing country farmers over USD 20 billion annually, making nutrient management one of the highest-impact targets for IoT intervention.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47D99D10" w14:textId="77777777" w:rsidR="00477933" w:rsidRDefault="00000000" w:rsidP="00BE0BD7">
      <w:pPr>
        <w:pStyle w:val="p1a"/>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026B480E" w14:textId="77777777" w:rsidR="00477933" w:rsidRDefault="00000000">
      <w:pPr>
        <w:pStyle w:val="heading2"/>
      </w:pPr>
      <w:r>
        <w:t>Pest and Disease Early Detection</w:t>
      </w:r>
    </w:p>
    <w:p w14:paraId="68B8015F"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 In fact, a single outbreak of Fall Armyworm — now present in over 50 African countries — can destroy an entire maize harvest within days if not detected early. Since traditional visual scouting is slow and labor-intensive, IoT-enabled automated detection systems represent a transformative advancement for smallholder crop protection.</w:t>
      </w:r>
    </w:p>
    <w:p w14:paraId="761993DE" w14:textId="77777777" w:rsidR="00477933" w:rsidRDefault="00000000" w:rsidP="00BE0BD7">
      <w:pPr>
        <w:pStyle w:val="p1a"/>
      </w:pPr>
      <w:r>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4E4AB43E" w14:textId="77777777" w:rsidR="00477933" w:rsidRDefault="00000000">
      <w:pPr>
        <w:pStyle w:val="heading2"/>
      </w:pPr>
      <w:r>
        <w:t>Livestock Monitoring</w:t>
      </w:r>
    </w:p>
    <w:p w14:paraId="22F18D76"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 In fact, livestock accounts for up to 40 % of agricultural GDP in many sub-Saharan African economies, making animal health monitoring a high-priority application domain for IoT investment.</w:t>
      </w:r>
    </w:p>
    <w:p w14:paraId="27CCA0AA" w14:textId="77777777" w:rsidR="00477933" w:rsidRDefault="00000000" w:rsidP="00BE0BD7">
      <w:pPr>
        <w:pStyle w:val="p1a"/>
      </w:pPr>
      <w:r>
        <w:lastRenderedPageBreak/>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3C6775" w14:textId="77777777" w:rsidR="00477933" w:rsidRDefault="00000000">
      <w:pPr>
        <w:pStyle w:val="heading2"/>
      </w:pPr>
      <w:r>
        <w:t>Market Access for Smallholder Farmers</w:t>
      </w:r>
    </w:p>
    <w:p w14:paraId="5859DB34"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0A3B42B8" w14:textId="77777777" w:rsidR="00477933" w:rsidRDefault="00000000" w:rsidP="00BE0BD7">
      <w:pPr>
        <w:pStyle w:val="p1a"/>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1E7B44BE" w14:textId="77777777" w:rsidR="00477933" w:rsidRDefault="00000000">
      <w:pPr>
        <w:pStyle w:val="heading2"/>
      </w:pPr>
      <w:r>
        <w:t>Climate-Adaptive Farming</w:t>
      </w:r>
    </w:p>
    <w:p w14:paraId="7A08F3D4"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447EFECE" w14:textId="77777777" w:rsidR="00477933" w:rsidRDefault="00000000" w:rsidP="00BE0BD7">
      <w:pPr>
        <w:pStyle w:val="p1a"/>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5702092A" w14:textId="77777777" w:rsidR="00477933" w:rsidRDefault="00000000">
      <w:pPr>
        <w:pStyle w:val="heading1"/>
      </w:pPr>
      <w:r>
        <w:t>Negative Impacts and Risks</w:t>
      </w:r>
    </w:p>
    <w:p w14:paraId="0426726B" w14:textId="77777777" w:rsidR="00477933" w:rsidRDefault="00000000">
      <w:pPr>
        <w:pStyle w:val="p1a"/>
      </w:pPr>
      <w:r>
        <w:t>So what are the true environmental and social costs of deploying IoT at scale in developing country agricultural systems? A rigorous assessment demands balanced scrutiny of negative consequences alongside positive contributions. In fact, the enthusiasm surrounding precision agriculture and IoT-driven efficiency gains has frequently overshadowed a critical examination of the environmental and social externalities these technologies generate. In this work, we identify seven categories of negative impact — each documented in the peer-reviewed literature and each warranting targeted policy attention.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52002466" w14:textId="77777777" w:rsidR="00477933" w:rsidRDefault="00000000">
      <w:pPr>
        <w:pStyle w:val="heading2"/>
      </w:pPr>
      <w:r>
        <w:t>E-Waste from Sensor Hardware</w:t>
      </w:r>
    </w:p>
    <w:p w14:paraId="6A81395D"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7A829C98" w14:textId="77777777" w:rsidR="00477933" w:rsidRDefault="00000000" w:rsidP="00BE0BD7">
      <w:pPr>
        <w:pStyle w:val="p1a"/>
      </w:pPr>
      <w:r>
        <w:lastRenderedPageBreak/>
        <w:t>In developing countries, formal e-waste recycling infrastructure is largely absent. Consequently, discarded IoT devices frequently enter informal recycling streams. In fact, these processes expose workers —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7FBE5E10" w14:textId="77777777" w:rsidR="00477933" w:rsidRDefault="00000000">
      <w:pPr>
        <w:pStyle w:val="heading2"/>
      </w:pPr>
      <w:r>
        <w:t>Energy Consumption of IoT Infrastructure</w:t>
      </w:r>
    </w:p>
    <w:p w14:paraId="452B8CC4"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32C405E8" w14:textId="77777777" w:rsidR="00477933" w:rsidRDefault="00000000" w:rsidP="00BE0BD7">
      <w:pPr>
        <w:pStyle w:val="p1a"/>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252372CB" w14:textId="77777777" w:rsidR="00477933" w:rsidRDefault="00000000">
      <w:pPr>
        <w:pStyle w:val="heading2"/>
      </w:pPr>
      <w:r>
        <w:t>Data Privacy and Cybersecurity Vulnerabilities</w:t>
      </w:r>
    </w:p>
    <w:p w14:paraId="5BF7A398" w14:textId="77777777" w:rsidR="00477933" w:rsidRDefault="00000000">
      <w:pPr>
        <w:pStyle w:val="p1a"/>
      </w:pPr>
      <w:r>
        <w:t>IoT agricultural systems collect large volumes of commercially sensitive data, including farm location, crop type, yield performance, irrigation records, and financial transactions. In fact, a study cited in our review found that more than 70 % of commercially available agricultural IoT devices lack basic encryption for data in transit, exposing farmers to significant risks of data theft and unauthorized commercialization of their production intelligence.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464BF3DB" w14:textId="77777777" w:rsidR="00477933" w:rsidRDefault="00000000" w:rsidP="00BE0BD7">
      <w:pPr>
        <w:pStyle w:val="p1a"/>
      </w:pPr>
      <w:r>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6AD6F924" w14:textId="77777777" w:rsidR="00477933" w:rsidRDefault="00000000">
      <w:pPr>
        <w:pStyle w:val="heading2"/>
      </w:pPr>
      <w:r>
        <w:t>Digital Divide Between Large and Small Farms</w:t>
      </w:r>
    </w:p>
    <w:p w14:paraId="5420B916"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06696720" w14:textId="77777777" w:rsidR="00477933" w:rsidRDefault="00000000">
      <w:pPr>
        <w:ind w:firstLine="227"/>
      </w:pPr>
      <w:r w:rsidRPr="00BE0BD7">
        <w:rPr>
          <w:rFonts w:ascii="Times New Roman" w:eastAsia="Times New Roman" w:hAnsi="Times New Roman" w:cs="Times New Roman"/>
          <w:sz w:val="20"/>
          <w:szCs w:val="20"/>
          <w:lang w:val="en-US"/>
        </w:rPr>
        <w:t xml:space="preserve">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w:t>
      </w:r>
      <w:r w:rsidRPr="00BE0BD7">
        <w:rPr>
          <w:rFonts w:ascii="Times New Roman" w:eastAsia="Times New Roman" w:hAnsi="Times New Roman" w:cs="Times New Roman"/>
          <w:sz w:val="20"/>
          <w:szCs w:val="20"/>
          <w:lang w:val="en-US"/>
        </w:rPr>
        <w:lastRenderedPageBreak/>
        <w:t>agriculture may reinforce rather than reduce existing inequalities, directly counteracting SDG 10 (Reduced Inequalities) and SDG 2 objectives.</w:t>
      </w:r>
    </w:p>
    <w:p w14:paraId="14A5D9D8" w14:textId="77777777" w:rsidR="00477933" w:rsidRDefault="00000000">
      <w:pPr>
        <w:pStyle w:val="heading2"/>
      </w:pPr>
      <w:r>
        <w:t>GHG Emissions from IoT Infrastructure</w:t>
      </w:r>
    </w:p>
    <w:p w14:paraId="39A2F52E"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 In fact, while IoT-enabled precision agriculture reduces field-level emissions by optimizing input use, these efficiency gains can be partially offset by the carbon cost of the digital infrastructure supporting them — a rebound dynamic discussed further in Section 5.7.</w:t>
      </w:r>
    </w:p>
    <w:p w14:paraId="3BA4CB04" w14:textId="77777777" w:rsidR="00477933" w:rsidRDefault="00000000">
      <w:pPr>
        <w:pStyle w:val="heading2"/>
      </w:pPr>
      <w:r>
        <w:t>Agricultural Labour Displacement</w:t>
      </w:r>
    </w:p>
    <w:p w14:paraId="3C0D221C" w14:textId="77777777" w:rsidR="00477933" w:rsidRDefault="00000000">
      <w:pPr>
        <w:pStyle w:val="p1a"/>
      </w:pPr>
      <w:r>
        <w:t>The automation potential of IoT-enabled agriculture raises significant concerns about labour displacement in rural developing country economies. In fact,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EE254DA"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2BDE1061" w14:textId="77777777" w:rsidR="00477933" w:rsidRDefault="00000000">
      <w:pPr>
        <w:pStyle w:val="heading2"/>
      </w:pPr>
      <w:r>
        <w:t>Rebound Effects and Intensification Risks</w:t>
      </w:r>
    </w:p>
    <w:p w14:paraId="01272346"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580D339"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4A3424A6" w14:textId="77777777" w:rsidR="00477933" w:rsidRDefault="00000000">
      <w:pPr>
        <w:pStyle w:val="heading1"/>
      </w:pPr>
      <w:r>
        <w:t>Challenges in Developing Countries</w:t>
      </w:r>
    </w:p>
    <w:p w14:paraId="4D6ECBAC" w14:textId="77777777" w:rsidR="00582EB3" w:rsidRDefault="00000000">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2E885762" w14:textId="77777777" w:rsidR="00477933" w:rsidRDefault="00000000">
      <w:pPr>
        <w:pStyle w:val="p1a"/>
      </w:pPr>
      <w:r>
        <w:t xml:space="preserve">The deployment of IoT in smart agriculture faces a distinct and severe set of structural, economic, and sociotechnical challenges in developing country contexts that are qualitatively different from those encountered </w:t>
      </w:r>
      <w:r>
        <w:lastRenderedPageBreak/>
        <w:t>in high-income countries. These challenges must be understood and specifically addressed if IoT is to fulfill its potential as a driver of food security and sustainable development. In this work, we systematically examine the five most pervasive and well-documented barriers, drawing on evidence from the 87 studies included in our review and supplementary data from the ITU, FAO, and World Bank.</w:t>
      </w:r>
    </w:p>
    <w:p w14:paraId="3F8D1288" w14:textId="77777777" w:rsidR="00477933" w:rsidRDefault="00000000">
      <w:pPr>
        <w:pStyle w:val="heading2"/>
      </w:pPr>
      <w:r>
        <w:t>Infrastructure Gaps and Connectivity</w:t>
      </w:r>
    </w:p>
    <w:p w14:paraId="220CD3A2"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611FBABA" w14:textId="77777777" w:rsidR="00477933" w:rsidRDefault="00000000">
      <w:pPr>
        <w:pStyle w:val="heading2"/>
      </w:pPr>
      <w:r>
        <w:t>High Deployment Costs</w:t>
      </w:r>
    </w:p>
    <w:p w14:paraId="194B5959"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AAF74C2"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381F36FB" w14:textId="77777777" w:rsidR="00477933" w:rsidRDefault="00000000">
      <w:pPr>
        <w:pStyle w:val="heading2"/>
      </w:pPr>
      <w:r>
        <w:t>Limited Digital Literacy</w:t>
      </w:r>
    </w:p>
    <w:p w14:paraId="208D0271" w14:textId="77777777" w:rsidR="00477933" w:rsidRDefault="00000000">
      <w:pPr>
        <w:pStyle w:val="p1a"/>
      </w:pPr>
      <w:r>
        <w:t>Since effective use of IoT systems requires a degree of digital literacy that many farmers in developing countries do not currently possess, this gap represents one of the most persistent barriers to successful IoT adoption in agricultural settings.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[65].</w:t>
      </w:r>
    </w:p>
    <w:p w14:paraId="5CA378EC" w14:textId="77777777" w:rsidR="00477933" w:rsidRDefault="00000000" w:rsidP="008E201C">
      <w:pPr>
        <w:pStyle w:val="p1a"/>
      </w:pPr>
      <w:r>
        <w:t>Therefore, successful IoT deployments in developing country agricultural contexts must incorporate user-centered design principles, local language interfaces, voice-based interaction modalities accessible to low-literacy users, 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0662E7B4" w14:textId="77777777" w:rsidR="00477933" w:rsidRDefault="00000000">
      <w:pPr>
        <w:pStyle w:val="heading2"/>
      </w:pPr>
      <w:r>
        <w:t>Interoperability Issues</w:t>
      </w:r>
    </w:p>
    <w:p w14:paraId="1B5FA26F"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3EE73F16" w14:textId="77777777" w:rsidR="00477933" w:rsidRDefault="00000000">
      <w:pPr>
        <w:pStyle w:val="heading2"/>
      </w:pPr>
      <w:r>
        <w:lastRenderedPageBreak/>
        <w:t>Dependence on Imported Technology</w:t>
      </w:r>
    </w:p>
    <w:p w14:paraId="486C02C3"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 In fact, more than 87 % of the global IoT semiconductor value chain is controlled by firms from just three countries. This dependence directly undermines SDG 9, which calls for building resilient infrastructure and fostering innovation capacity in developing countries themselves.</w:t>
      </w:r>
    </w:p>
    <w:p w14:paraId="72B2CF86" w14:textId="77777777" w:rsidR="00477933" w:rsidRDefault="00000000">
      <w:pPr>
        <w:pStyle w:val="heading1"/>
      </w:pPr>
      <w:r>
        <w:t>Future Directions</w:t>
      </w:r>
    </w:p>
    <w:p w14:paraId="50D03BF8"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 In this work, we consider these directions as a coherent and complementary agenda — each addressing a distinct dimension of the barrier landscape identified in Section 6, and each building on demonstrated technological feasibility documented in our included studies.</w:t>
      </w:r>
    </w:p>
    <w:p w14:paraId="5F996F56" w14:textId="77777777" w:rsidR="00477933" w:rsidRDefault="00000000">
      <w:pPr>
        <w:pStyle w:val="heading2"/>
      </w:pPr>
      <w:r>
        <w:t>Low-Cost Energy-Harvesting IoT Devices</w:t>
      </w:r>
    </w:p>
    <w:p w14:paraId="1C5112B5"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6D4762C6"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66A52889" w14:textId="77777777" w:rsidR="00477933" w:rsidRDefault="00000000">
      <w:pPr>
        <w:pStyle w:val="heading2"/>
      </w:pPr>
      <w:r>
        <w:t>AI and Edge Computing Integration</w:t>
      </w:r>
    </w:p>
    <w:p w14:paraId="6910EB1B" w14:textId="77777777" w:rsidR="00477933" w:rsidRDefault="00000000">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 In fact, recent TinyML benchmarks demonstrate that neural networks for plant disease classification can be compressed to under 250 KB without significant accuracy loss, making on-device inference feasible on commodity microcontrollers costing under USD 5.</w:t>
      </w:r>
    </w:p>
    <w:p w14:paraId="491854C2" w14:textId="77777777" w:rsidR="00477933" w:rsidRDefault="00000000" w:rsidP="008E201C">
      <w:pPr>
        <w:pStyle w:val="p1a"/>
      </w:pPr>
      <w:r>
        <w:t xml:space="preserve">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w:t>
      </w:r>
      <w:r>
        <w:lastRenderedPageBreak/>
        <w:t>TinyML-on-edge as among the highest-priority areas for future research investment, with the potential to democratize AI-powered agricultural analytics for smallholder farmers in low-connectivity environments.</w:t>
      </w:r>
    </w:p>
    <w:p w14:paraId="45786A2C" w14:textId="77777777" w:rsidR="00477933" w:rsidRDefault="00000000">
      <w:pPr>
        <w:pStyle w:val="heading2"/>
      </w:pPr>
      <w:r>
        <w:t>Blockchain for Food Supply Chain Traceability</w:t>
      </w:r>
    </w:p>
    <w:p w14:paraId="378DEFB4"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5B319E70"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1998048F" w14:textId="77777777" w:rsidR="00477933" w:rsidRDefault="00000000">
      <w:pPr>
        <w:pStyle w:val="heading2"/>
      </w:pPr>
      <w:r>
        <w:t>Federated Learning for Privacy-Preserving Agricultural Data Sharing</w:t>
      </w:r>
    </w:p>
    <w:p w14:paraId="77F39B91" w14:textId="77777777" w:rsidR="00477933" w:rsidRDefault="00000000">
      <w:pPr>
        <w:pStyle w:val="p1a"/>
      </w:pPr>
      <w:r>
        <w:t>Since federated learning enables AI models to be trained collaboratively across multiple devices without sharing raw data, it offers a privacy-preserving and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57A3FDAA"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947437D" w14:textId="77777777" w:rsidR="00477933" w:rsidRDefault="00000000">
      <w:pPr>
        <w:pStyle w:val="heading2"/>
      </w:pPr>
      <w:r>
        <w:t>Community-Driven Digital Agriculture Models</w:t>
      </w:r>
    </w:p>
    <w:p w14:paraId="4DF4FF5B"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4AF523F2" w14:textId="77777777" w:rsidR="00477933" w:rsidRDefault="00000000" w:rsidP="00BE0BD7">
      <w:pPr>
        <w:pStyle w:val="p1a"/>
      </w:pPr>
      <w:r>
        <w:t>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for assessing the sustainability and equity dimensions of IoT agricultural deployments in developing country contexts, drawing on participatory action research methodologies.</w:t>
      </w:r>
    </w:p>
    <w:p w14:paraId="3970C53E" w14:textId="77777777" w:rsidR="00582EB3" w:rsidRDefault="00000000" w:rsidP="00BE0BD7">
      <w:pPr>
        <w:pStyle w:val="p1a"/>
      </w:pPr>
      <w:r>
        <w:t>These five research directions collectively define an agenda that can bridge the gap between IoT's demonstrated potential and its equitable, sustainable deployment at scale — a synthesis we consolidate in the concluding section.</w:t>
      </w:r>
    </w:p>
    <w:p w14:paraId="364BBC8E" w14:textId="77777777" w:rsidR="00477933" w:rsidRDefault="00000000">
      <w:pPr>
        <w:pStyle w:val="heading1"/>
      </w:pPr>
      <w:r>
        <w:t>Conclusion and Policy Recommendations</w:t>
      </w:r>
    </w:p>
    <w:p w14:paraId="128D760B" w14:textId="77777777" w:rsidR="00477933" w:rsidRDefault="00000000">
      <w:pPr>
        <w:pStyle w:val="p1a"/>
      </w:pPr>
      <w:r>
        <w:t xml:space="preserve">In this paper, we have presented a systematic literature review of IoT-enabled smart agriculture, covering 65 peer-reviewed studies published between 2018 and 2025, with a particular focus on developing country contexts and </w:t>
      </w:r>
      <w:r>
        <w:lastRenderedPageBreak/>
        <w:t>the dual positive and negative impacts of IoT deployment. Our review followed the PRISMA 2020 protocol, ensuring methodological rigor and transparency throughout the evidence synthesis process.</w:t>
      </w:r>
    </w:p>
    <w:p w14:paraId="57F65165" w14:textId="77777777" w:rsidR="00477933" w:rsidRDefault="00000000" w:rsidP="008E201C">
      <w:pPr>
        <w:pStyle w:val="p1a"/>
      </w:pPr>
      <w:r>
        <w:t>Indeed, our findings confirm — drawing on 65 independent studies across more than 20 developing countries —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F9D81E2"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14:paraId="788C8E0B" w14:textId="77777777" w:rsidR="00582EB3" w:rsidRDefault="00000000">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43323F1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79AC5D27"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647E99A7" w14:textId="77777777" w:rsidR="00477933" w:rsidRDefault="00000000">
      <w:pPr>
        <w:pStyle w:val="heading1"/>
        <w:numPr>
          <w:ilvl w:val="0"/>
          <w:numId w:val="0"/>
        </w:numPr>
      </w:pPr>
      <w:r>
        <w:t>Acknowledgments</w:t>
      </w:r>
    </w:p>
    <w:p w14:paraId="67D97881"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1CF0C8BA" w14:textId="77777777" w:rsidR="00477933" w:rsidRDefault="00000000">
      <w:pPr>
        <w:pStyle w:val="heading1"/>
        <w:numPr>
          <w:ilvl w:val="0"/>
          <w:numId w:val="0"/>
        </w:numPr>
      </w:pPr>
      <w:r>
        <w:t>References</w:t>
      </w:r>
    </w:p>
    <w:p w14:paraId="5C515592" w14:textId="77777777" w:rsidR="00477933" w:rsidRDefault="00000000">
      <w:pPr>
        <w:pStyle w:val="referenceitem"/>
      </w:pPr>
      <w:r>
        <w:t>FAO, IFAD, UNICEF, WFP, WHO: The State of Food Security and Nutrition in the World 2023. FAO, Rome (2023). https://doi.org/10.4060/cc3017en</w:t>
      </w:r>
    </w:p>
    <w:p w14:paraId="374C9F40" w14:textId="77777777" w:rsidR="00477933" w:rsidRDefault="00000000">
      <w:pPr>
        <w:pStyle w:val="referenceitem"/>
      </w:pPr>
      <w:r>
        <w:t>World Food Programme: Global Report on Food Crises 2022. WFP, Rome (2022).</w:t>
      </w:r>
    </w:p>
    <w:p w14:paraId="11863298" w14:textId="77777777" w:rsidR="00477933" w:rsidRDefault="00000000">
      <w:pPr>
        <w:pStyle w:val="referenceitem"/>
      </w:pPr>
      <w:r>
        <w:t>Lipinski, B., et al.: Reducing Food Loss and Food Waste: Creating a Sustainable Food Future, Installment 2. World Resources Institute, Washington DC (2020).</w:t>
      </w:r>
    </w:p>
    <w:p w14:paraId="644FAA9D"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5F51281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477CF3FE" w14:textId="77777777" w:rsidR="00477933" w:rsidRDefault="00000000">
      <w:pPr>
        <w:pStyle w:val="referenceitem"/>
      </w:pPr>
      <w:r>
        <w:t>MarketsandMarkets: Smart Agriculture Market by Technology, Application, Farm Type and Region — Global Forecast to 2028. MarketsandMarkets Research, Chicago (2023).</w:t>
      </w:r>
    </w:p>
    <w:p w14:paraId="1FA94319" w14:textId="77777777" w:rsidR="00477933" w:rsidRDefault="00000000">
      <w:pPr>
        <w:pStyle w:val="referenceitem"/>
      </w:pPr>
      <w:r>
        <w:t>United Nations: Transforming our world: The 2030 Agenda for Sustainable Development. UN General Assembly Resolution A/RES/70/1 (2015).</w:t>
      </w:r>
    </w:p>
    <w:p w14:paraId="3B7FD82B"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3294CB67" w14:textId="77777777" w:rsidR="00477933" w:rsidRDefault="00000000">
      <w:pPr>
        <w:pStyle w:val="referenceitem"/>
      </w:pPr>
      <w:r>
        <w:t>Page, M.J., McKenzie, J.E., Bossuyt, P.M., et al.: The PRISMA 2020 statement: an updated guideline for reporting systematic reviews. BMJ 372, n71 (2021). https://doi.org/10.1136/bmj.n71</w:t>
      </w:r>
    </w:p>
    <w:p w14:paraId="114C09D5" w14:textId="77777777" w:rsidR="00477933" w:rsidRDefault="00000000">
      <w:pPr>
        <w:pStyle w:val="referenceitem"/>
      </w:pPr>
      <w:r>
        <w:t>Kour, V.P., Arora, S.: Recent Developments of the Internet of Things in Agriculture: A Survey. IEEE Access 8, 129924–129957 (2020). https://doi.org/10.1109/ACCESS.2020.3009298</w:t>
      </w:r>
    </w:p>
    <w:p w14:paraId="2D21FAEF" w14:textId="77777777" w:rsidR="00477933" w:rsidRDefault="00000000">
      <w:pPr>
        <w:pStyle w:val="referenceitem"/>
      </w:pPr>
      <w:r>
        <w:t>Navarro, E., Costa, N., Pereira, A.: A Systematic Review of IoT Solutions for Smart Farming. Sensors 20(15), 4231 (2020). https://doi.org/10.3390/s20154231</w:t>
      </w:r>
    </w:p>
    <w:p w14:paraId="0BA47267" w14:textId="77777777" w:rsidR="00477933" w:rsidRDefault="00000000">
      <w:pPr>
        <w:pStyle w:val="referenceitem"/>
      </w:pPr>
      <w:r>
        <w:t>Sishodia, R.P., Ray, R.L., Singh, S.K.: Applications of Remote Sensing in Precision Agriculture: A Review. Remote Sens. 12(19), 3136 (2020). https://doi.org/10.3390/rs12193136</w:t>
      </w:r>
    </w:p>
    <w:p w14:paraId="3EC58926" w14:textId="77777777" w:rsidR="00477933" w:rsidRDefault="00000000">
      <w:pPr>
        <w:pStyle w:val="referenceitem"/>
      </w:pPr>
      <w:r>
        <w:t>Barbedo, J.G.A.: A review on the use of deep learning for plant disease identification. Agronomy 12(10), 2569 (2022). https://doi.org/10.3390/agronomy12102569</w:t>
      </w:r>
    </w:p>
    <w:p w14:paraId="3B2B4555" w14:textId="77777777" w:rsidR="00477933" w:rsidRDefault="00000000">
      <w:pPr>
        <w:pStyle w:val="referenceitem"/>
      </w:pPr>
      <w:r>
        <w:t>Liu, J., Wang, X.: Plant diseases and pests detection based on deep learning: a review. Plant Methods 17, 22 (2021). https://doi.org/10.1186/s13007-021-00722-9</w:t>
      </w:r>
    </w:p>
    <w:p w14:paraId="060F8F25" w14:textId="77777777" w:rsidR="00477933" w:rsidRDefault="00000000">
      <w:pPr>
        <w:pStyle w:val="referenceitem"/>
      </w:pPr>
      <w:r>
        <w:t>Salam, A.: Internet of Things for Sustainable Community Development. Springer, Cham (2020). https://doi.org/10.1007/978-3-030-35291-2</w:t>
      </w:r>
    </w:p>
    <w:p w14:paraId="1DF339F0"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17026835"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2647FB0"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748352E2"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6D0FA109" w14:textId="77777777" w:rsidR="00477933" w:rsidRDefault="00000000">
      <w:pPr>
        <w:pStyle w:val="referenceitem"/>
      </w:pPr>
      <w:r>
        <w:t>Mekki, K., Bajic, E., Chaxel, F., Meyer, F.: A comparative study of LPWAN technologies for large-scale IoT deployment. ICT Express 5(1), 1–7 (2019). https://doi.org/10.1016/j.icte.2017.12.005</w:t>
      </w:r>
    </w:p>
    <w:p w14:paraId="0BA1B68E" w14:textId="77777777" w:rsidR="00477933" w:rsidRDefault="00000000">
      <w:pPr>
        <w:pStyle w:val="referenceitem"/>
      </w:pPr>
      <w:r>
        <w:t>Adame, M.R., Bel, A., Bellalta, B.: LPWAN in the Context of 5G Deployments. Procedia Comput. Sci. 196, 1003–1010 (2022). https://doi.org/10.1016/j.procs.2021.12.101</w:t>
      </w:r>
    </w:p>
    <w:p w14:paraId="55E528CC"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535AF153" w14:textId="77777777" w:rsidR="00477933" w:rsidRDefault="00000000">
      <w:pPr>
        <w:pStyle w:val="referenceitem"/>
      </w:pPr>
      <w:r>
        <w:t>Verdouw, C., Tekinerdogan, B., Beulens, A., Wolfert, S.: Digital twins in smart farming. Agric. Syst. 189, 103046 (2021). https://doi.org/10.1016/j.agsy.2020.103046</w:t>
      </w:r>
    </w:p>
    <w:p w14:paraId="62E8E779"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1C05037F"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0763E041"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1D9ECB2C" w14:textId="77777777" w:rsidR="00477933" w:rsidRDefault="00000000">
      <w:pPr>
        <w:pStyle w:val="referenceitem"/>
      </w:pPr>
      <w:r>
        <w:t>Hamouda, Y.E.M., Abdelwahab, M.A.: Smart Irrigation System Based on IoT and Remote Sensing for Precision Agriculture. In: Proc. IEEE Int. Conf. Smart IoT Systems, pp. 1–6 (2021).</w:t>
      </w:r>
    </w:p>
    <w:p w14:paraId="6FE51B3E" w14:textId="77777777" w:rsidR="00477933" w:rsidRDefault="00000000">
      <w:pPr>
        <w:pStyle w:val="referenceitem"/>
      </w:pPr>
      <w:r>
        <w:t>Kamienski, C., et al.: Smart Water Management Platform: IoT-Based Precision Irrigation for Agriculture. Sensors 19(2), 276 (2019). https://doi.org/10.3390/s19020276</w:t>
      </w:r>
    </w:p>
    <w:p w14:paraId="43530592"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3098907" w14:textId="77777777" w:rsidR="00477933" w:rsidRDefault="00000000">
      <w:pPr>
        <w:pStyle w:val="referenceitem"/>
      </w:pPr>
      <w:r>
        <w:t>Dike, U., Kalita, J., Sarkar, A.: Detecting Nitrogen Deficiency in Maize Using IoT-Based Multispectral Sensing. In: Proc. Int. Conf. Precision Agriculture Africa, pp. 112–119 (2022).</w:t>
      </w:r>
    </w:p>
    <w:p w14:paraId="7FDACD52"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0803C5B1"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13C3D75E"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5B29F03D"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72F22BC0" w14:textId="77777777" w:rsidR="00477933" w:rsidRDefault="00000000">
      <w:pPr>
        <w:pStyle w:val="referenceitem"/>
      </w:pPr>
      <w:r>
        <w:t>Kaler, J., et al.: Emerging Technology for the Detection of Lameness in Dairy Cattle Using Wireless Wearable Sensors. Sensors 20(18), 5136 (2020). https://doi.org/10.3390/s20185136</w:t>
      </w:r>
    </w:p>
    <w:p w14:paraId="4F854B8D"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47B04227" w14:textId="77777777" w:rsidR="00477933" w:rsidRDefault="00000000">
      <w:pPr>
        <w:pStyle w:val="referenceitem"/>
      </w:pPr>
      <w:r>
        <w:t>Msalilwa, U., Msambichaka, L., Rweyemamu, D.: IoT-Based Livestock Health Monitoring in Tanzania: A Field Study. Afr. J. Sci. Technol. Innov. Dev. 14(3), 712–720 (2022).</w:t>
      </w:r>
    </w:p>
    <w:p w14:paraId="4FE6BB84"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1B49FA0" w14:textId="77777777" w:rsidR="00477933" w:rsidRDefault="00000000">
      <w:pPr>
        <w:pStyle w:val="referenceitem"/>
      </w:pPr>
      <w:r>
        <w:t>Akello, P., Ortiz, O., Mayanja, S.: IoT Cold Chain Monitoring for Smallholder Vegetable Farmers in Rwanda. Exp. Agric. 58, e12 (2022). https://doi.org/10.1017/S0014479722000072</w:t>
      </w:r>
    </w:p>
    <w:p w14:paraId="695CB3CF" w14:textId="77777777" w:rsidR="00477933" w:rsidRDefault="00000000">
      <w:pPr>
        <w:pStyle w:val="referenceitem"/>
      </w:pPr>
      <w:r>
        <w:t>Kamble, S.S., et al.: Modeling the IoT driven traceability in agri-food supply chain. Benchmarking 28(4), 1301–1335 (2021). https://doi.org/10.1108/BIJ-05-2020-0249</w:t>
      </w:r>
    </w:p>
    <w:p w14:paraId="246B019D"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3829AFB7" w14:textId="77777777" w:rsidR="00477933" w:rsidRDefault="00000000">
      <w:pPr>
        <w:pStyle w:val="referenceitem"/>
      </w:pPr>
      <w:r>
        <w:t>Steinberg, D., Soi, L., Kamau, J.: Community LoRaWAN Weather Networks for Smallholder Climate Adaptation in Kenya. In: Proc. IEEE AFRICON, pp. 1–6 (2021).</w:t>
      </w:r>
    </w:p>
    <w:p w14:paraId="3246C47E"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FECD469" w14:textId="77777777" w:rsidR="00477933" w:rsidRDefault="00000000">
      <w:pPr>
        <w:pStyle w:val="referenceitem"/>
      </w:pPr>
      <w:r>
        <w:t>Heacock, M., et al.: The health hazards of e-waste in developing countries: A review. NeuroToxicology 90, 249–266 (2022). https://doi.org/10.1016/j.neuro.2022.03.004</w:t>
      </w:r>
    </w:p>
    <w:p w14:paraId="1B9DBAA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0D0E71D6" w14:textId="77777777" w:rsidR="00477933" w:rsidRDefault="00000000">
      <w:pPr>
        <w:pStyle w:val="referenceitem"/>
      </w:pPr>
      <w:r>
        <w:t>Forti, V., Baldé, C.P., Kuehr, R., Bel, G.: The Global E-waste Monitor 2020. UNU/UNITAR/ITU/ISWA, Bonn/Geneva/Rotterdam (2020).</w:t>
      </w:r>
    </w:p>
    <w:p w14:paraId="7E31D80F" w14:textId="77777777" w:rsidR="00477933" w:rsidRDefault="00000000">
      <w:pPr>
        <w:pStyle w:val="referenceitem"/>
      </w:pPr>
      <w:r>
        <w:t>Demestichas, K., et al.: Blockchain in Agriculture Traceability Systems: A Review. Appl. Sci. 10(12), 4113 (2020). https://doi.org/10.3390/app10124113</w:t>
      </w:r>
    </w:p>
    <w:p w14:paraId="593AB5ED" w14:textId="77777777" w:rsidR="00477933" w:rsidRDefault="00000000">
      <w:pPr>
        <w:pStyle w:val="referenceitem"/>
      </w:pPr>
      <w:r>
        <w:t>Ferrag, M.A., et al.: Cyber Security for IoT-Based Agricultural Systems: A Survey. IEEE/CAA J. Autom. Sin. 8(9), 1477–1499 (2021). https://doi.org/10.1109/JAS.2021.1004051</w:t>
      </w:r>
    </w:p>
    <w:p w14:paraId="3C623651"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1ECA8683" w14:textId="77777777" w:rsidR="00477933" w:rsidRDefault="00000000">
      <w:pPr>
        <w:pStyle w:val="referenceitem"/>
      </w:pPr>
      <w:r>
        <w:t>Klerkx, L., Rose, D.: Dealing with the game-changing technologies of Agriculture 4.0. Glob. Food Secur. 24, 100347 (2020). https://doi.org/10.1016/j.gfs.2019.100347</w:t>
      </w:r>
    </w:p>
    <w:p w14:paraId="5A971532"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7115158C" w14:textId="77777777" w:rsidR="00477933" w:rsidRDefault="00000000">
      <w:pPr>
        <w:pStyle w:val="referenceitem"/>
      </w:pPr>
      <w:r>
        <w:t>Reardon, T., et al.: Quiet Revolution by Women in Agri-food Value Chains. Food Policy 100, 101978 (2021). https://doi.org/10.1016/j.foodpol.2021.101978</w:t>
      </w:r>
    </w:p>
    <w:p w14:paraId="50E89BC3"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06AC6415" w14:textId="77777777" w:rsidR="00477933" w:rsidRDefault="00000000">
      <w:pPr>
        <w:pStyle w:val="referenceitem"/>
      </w:pPr>
      <w:r>
        <w:t>Delicato, F.C., et al.: Sustainable Smart Farming. Sustainability 12(15), 6066 (2020). https://doi.org/10.3390/su12156066</w:t>
      </w:r>
    </w:p>
    <w:p w14:paraId="1E881DBF" w14:textId="77777777" w:rsidR="00477933" w:rsidRDefault="00000000">
      <w:pPr>
        <w:pStyle w:val="referenceitem"/>
      </w:pPr>
      <w:r>
        <w:t>Shaikh, F.K., Zeadally, S., Exposito, E.: Enabling Technologies for Green Internet of Things. IEEE Syst. J. 11(2), 983–994 (2022). https://doi.org/10.1109/JSYST.2015.2415194</w:t>
      </w:r>
    </w:p>
    <w:p w14:paraId="66E9F0FD" w14:textId="77777777" w:rsidR="00477933" w:rsidRDefault="00000000">
      <w:pPr>
        <w:pStyle w:val="referenceitem"/>
      </w:pPr>
      <w:r>
        <w:t>Rejeb, A., et al.: The Internet of Things (IoT) in agriculture: A systematic literature review. Comput. Electron. Agric. 203, 107534 (2022). https://doi.org/10.1016/j.compag.2022.107534</w:t>
      </w:r>
    </w:p>
    <w:p w14:paraId="37CF1A7D" w14:textId="77777777" w:rsidR="00477933" w:rsidRDefault="00000000">
      <w:pPr>
        <w:pStyle w:val="referenceitem"/>
      </w:pPr>
      <w:r>
        <w:t>Xiong, H., Dalhaus, T., Wang, P., Huang, J.: Blockchain Technology for Agriculture: Applications and Rationale. Front. Blockchain 3, 7 (2020). https://doi.org/10.3389/fbloc.2020.00007</w:t>
      </w:r>
    </w:p>
    <w:p w14:paraId="1F37FB90" w14:textId="77777777" w:rsidR="00477933" w:rsidRDefault="00000000">
      <w:pPr>
        <w:pStyle w:val="referenceitem"/>
      </w:pPr>
      <w:r>
        <w:t>Mothukuri, V., et al.: A survey on security and privacy of federated learning. Future Gener. Comput. Syst. 115, 619–640 (2021). https://doi.org/10.1016/j.future.2020.10.007</w:t>
      </w:r>
    </w:p>
    <w:p w14:paraId="41BA8819" w14:textId="77777777" w:rsidR="00477933" w:rsidRDefault="00000000">
      <w:pPr>
        <w:pStyle w:val="referenceitem"/>
      </w:pPr>
      <w:r>
        <w:t>Rose, D.C., Chilvers, J.: Responsible innovation for an inclusive agriculture 4.0. Land Use Policy 100, 104933 (2021). https://doi.org/10.1016/j.landusepol.2020.104933</w:t>
      </w:r>
    </w:p>
    <w:p w14:paraId="2C03F72F" w14:textId="77777777" w:rsidR="00477933" w:rsidRDefault="00000000">
      <w:pPr>
        <w:pStyle w:val="referenceitem"/>
      </w:pPr>
      <w:r>
        <w:t>Nguyen, D.C., et al.: Federated Learning for Internet of Things: A Comprehensive Survey. IEEE Commun. Surv. Tutor. 24(3), 1622–1658 (2022). https://doi.org/10.1109/COMST.2021.3124599</w:t>
      </w:r>
    </w:p>
    <w:p w14:paraId="2F2E8038"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25F9BC63"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14:paraId="78BCE5D9" w14:textId="77777777" w:rsidR="00582EB3" w:rsidRDefault="00000000">
      <w:pPr>
        <w:pStyle w:val="referenceitem"/>
      </w:pPr>
      <w:r>
        <w:t>Hong, Q.N., Fàbregues, S., Bartlett, G., et al.: The Mixed Methods Appraisal Tool (MMAT) version 2018 for information professionals and researchers. Educ. Inf. 34(4), 285–291 (2018). https://doi.org/10.3233/EFI-180221</w:t>
      </w:r>
    </w:p>
    <w:p w14:paraId="01CAA568" w14:textId="77777777" w:rsidR="00582EB3" w:rsidRDefault="00000000">
      <w:pPr>
        <w:pStyle w:val="referenceitem"/>
      </w:pPr>
      <w:r>
        <w:t>ITU: Measuring Digital Development: Facts and Figures 2023. ITU Publications, Geneva (2023). https://www.itu.int/en/ITU-D/Statistics/Documents/facts/FactsFigures2023.pdf</w:t>
      </w:r>
    </w:p>
    <w:p w14:paraId="563825BA" w14:textId="77777777" w:rsidR="00582EB3" w:rsidRDefault="00000000">
      <w:pPr>
        <w:pStyle w:val="referenceitem"/>
      </w:pPr>
      <w:r>
        <w:t>FAO: The Digital Agriculture Revolution: A Meta-Review and Analysis of the Evidence on Digital Technologies in Agriculture. FAO, Rome (2021). https://doi.org/10.4060/cb4662en</w:t>
      </w:r>
    </w:p>
    <w:sectPr w:rsidR="00582EB3">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5FDCA" w14:textId="77777777" w:rsidR="004A0CFE" w:rsidRDefault="004A0CFE" w:rsidP="00977A8D">
      <w:pPr>
        <w:spacing w:after="0" w:line="240" w:lineRule="auto"/>
      </w:pPr>
      <w:r>
        <w:separator/>
      </w:r>
    </w:p>
  </w:endnote>
  <w:endnote w:type="continuationSeparator" w:id="0">
    <w:p w14:paraId="4D95AD57" w14:textId="77777777" w:rsidR="004A0CFE" w:rsidRDefault="004A0CFE"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FCBB2" w14:textId="77777777" w:rsidR="004A0CFE" w:rsidRDefault="004A0CFE" w:rsidP="00977A8D">
      <w:pPr>
        <w:spacing w:after="0" w:line="240" w:lineRule="auto"/>
      </w:pPr>
      <w:r>
        <w:separator/>
      </w:r>
    </w:p>
  </w:footnote>
  <w:footnote w:type="continuationSeparator" w:id="0">
    <w:p w14:paraId="1BB1759D" w14:textId="77777777" w:rsidR="004A0CFE" w:rsidRDefault="004A0CFE"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A01BB"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296F36F7" wp14:editId="2A9C5894">
          <wp:simplePos x="0" y="0"/>
          <wp:positionH relativeFrom="margin">
            <wp:posOffset>4514850</wp:posOffset>
          </wp:positionH>
          <wp:positionV relativeFrom="paragraph">
            <wp:posOffset>-290830</wp:posOffset>
          </wp:positionV>
          <wp:extent cx="1924050" cy="657225"/>
          <wp:effectExtent l="0" t="0" r="0" b="9525"/>
          <wp:wrapNone/>
          <wp:docPr id="14515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4AFEFE1B" wp14:editId="3367319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18E566C3" wp14:editId="33A40D93">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65074"/>
    <w:rsid w:val="00271A70"/>
    <w:rsid w:val="002C1127"/>
    <w:rsid w:val="0033521E"/>
    <w:rsid w:val="00411B78"/>
    <w:rsid w:val="00477933"/>
    <w:rsid w:val="00486459"/>
    <w:rsid w:val="004A0CFE"/>
    <w:rsid w:val="00544FDD"/>
    <w:rsid w:val="005758C4"/>
    <w:rsid w:val="00582EB3"/>
    <w:rsid w:val="005B587D"/>
    <w:rsid w:val="005E7215"/>
    <w:rsid w:val="00653CA7"/>
    <w:rsid w:val="006A3208"/>
    <w:rsid w:val="006B1AFF"/>
    <w:rsid w:val="00725A89"/>
    <w:rsid w:val="007568F6"/>
    <w:rsid w:val="00757A2F"/>
    <w:rsid w:val="007A34B8"/>
    <w:rsid w:val="007B0DA9"/>
    <w:rsid w:val="00871654"/>
    <w:rsid w:val="008E201C"/>
    <w:rsid w:val="008F086C"/>
    <w:rsid w:val="00943C3F"/>
    <w:rsid w:val="00977A8D"/>
    <w:rsid w:val="009F4ADD"/>
    <w:rsid w:val="00AA19B5"/>
    <w:rsid w:val="00B136B6"/>
    <w:rsid w:val="00BD59A7"/>
    <w:rsid w:val="00BE0BD7"/>
    <w:rsid w:val="00C04294"/>
    <w:rsid w:val="00C651FA"/>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1315E"/>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19</Pages>
  <Words>11901</Words>
  <Characters>65457</Characters>
  <Application>Microsoft Office Word</Application>
  <DocSecurity>0</DocSecurity>
  <Lines>545</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9</cp:revision>
  <cp:lastPrinted>2019-10-23T10:33:00Z</cp:lastPrinted>
  <dcterms:created xsi:type="dcterms:W3CDTF">2026-02-06T10:35:00Z</dcterms:created>
  <dcterms:modified xsi:type="dcterms:W3CDTF">2026-03-22T08:24:00Z</dcterms:modified>
</cp:coreProperties>
</file>