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auGrille6Couleur-Accentuation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14:paraId="59E21362" w14:textId="77777777"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14:paraId="516D634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14:paraId="6C8588E8" w14:textId="77777777"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14:paraId="73B00618"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10E6E0B"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14:paraId="31A074DD"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14:paraId="1352AC9D"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42E6AF52"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14:paraId="26E0A62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Keywords: Terms used for indexing and searchability.</w:t>
            </w:r>
          </w:p>
        </w:tc>
      </w:tr>
      <w:tr w:rsidR="005E7215" w:rsidRPr="005E7215" w14:paraId="51AB19F6"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65B4CE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14:paraId="645CA822"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14:paraId="7AC23C87"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2C0FC4A4"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14:paraId="73F78BF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14:paraId="72A36863"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0898FC29"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14:paraId="700E60C5"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14:paraId="4BB0F76B"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01E8A3B7"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14:paraId="54DD5FC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14:paraId="14B921B2"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F109A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14:paraId="1AFDC69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14:paraId="4149DBB5"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D4E6708"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14:paraId="63D36EAD"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14:paraId="52811EFB"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497E881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14:paraId="1636E1C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14:paraId="48543561"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E8E7526" w14:textId="77777777"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14:paraId="7A31173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14:paraId="62D2FFC5" w14:textId="77777777" w:rsidTr="00183CCD">
        <w:trPr>
          <w:jc w:val="center"/>
        </w:trPr>
        <w:tc>
          <w:tcPr>
            <w:tcW w:w="1664" w:type="dxa"/>
            <w:tcBorders>
              <w:top w:val="single" w:sz="12" w:space="0" w:color="000000"/>
              <w:bottom w:val="single" w:sz="6" w:space="0" w:color="000000"/>
            </w:tcBorders>
          </w:tcPr>
          <w:p w14:paraId="61909E15" w14:textId="77777777"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14:paraId="040D6F4A" w14:textId="77777777"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14:paraId="12730D54" w14:textId="77777777" w:rsidR="006B1AFF" w:rsidRPr="009A3755" w:rsidRDefault="006B1AFF" w:rsidP="00183CCD">
            <w:pPr>
              <w:rPr>
                <w:sz w:val="18"/>
                <w:szCs w:val="18"/>
              </w:rPr>
            </w:pPr>
            <w:r w:rsidRPr="009A3755">
              <w:rPr>
                <w:sz w:val="18"/>
                <w:szCs w:val="18"/>
              </w:rPr>
              <w:t>Font size and style</w:t>
            </w:r>
          </w:p>
        </w:tc>
      </w:tr>
      <w:tr w:rsidR="006B1AFF" w:rsidRPr="009A3755" w14:paraId="4689C533" w14:textId="77777777" w:rsidTr="00183CCD">
        <w:trPr>
          <w:trHeight w:val="284"/>
          <w:jc w:val="center"/>
        </w:trPr>
        <w:tc>
          <w:tcPr>
            <w:tcW w:w="1664" w:type="dxa"/>
            <w:vAlign w:val="center"/>
          </w:tcPr>
          <w:p w14:paraId="53AB0181" w14:textId="77777777"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14:paraId="6265A301" w14:textId="77777777" w:rsidR="006B1AFF" w:rsidRPr="009A3755" w:rsidRDefault="006B1AFF" w:rsidP="00183CCD">
            <w:pPr>
              <w:rPr>
                <w:sz w:val="18"/>
                <w:szCs w:val="18"/>
              </w:rPr>
            </w:pPr>
            <w:r w:rsidRPr="00192151">
              <w:rPr>
                <w:b/>
                <w:bCs/>
                <w:sz w:val="28"/>
                <w:szCs w:val="25"/>
              </w:rPr>
              <w:t>Lecture Notes</w:t>
            </w:r>
          </w:p>
        </w:tc>
        <w:tc>
          <w:tcPr>
            <w:tcW w:w="1724" w:type="dxa"/>
            <w:vAlign w:val="center"/>
          </w:tcPr>
          <w:p w14:paraId="702B41D7" w14:textId="77777777" w:rsidR="006B1AFF" w:rsidRPr="009A3755" w:rsidRDefault="006B1AFF" w:rsidP="00183CCD">
            <w:pPr>
              <w:rPr>
                <w:sz w:val="18"/>
                <w:szCs w:val="18"/>
              </w:rPr>
            </w:pPr>
            <w:r w:rsidRPr="009A3755">
              <w:rPr>
                <w:sz w:val="18"/>
                <w:szCs w:val="18"/>
              </w:rPr>
              <w:t>14 point, bold</w:t>
            </w:r>
          </w:p>
        </w:tc>
      </w:tr>
      <w:tr w:rsidR="006B1AFF" w:rsidRPr="009A3755" w14:paraId="53F95CDC" w14:textId="77777777" w:rsidTr="00183CCD">
        <w:trPr>
          <w:trHeight w:val="284"/>
          <w:jc w:val="center"/>
        </w:trPr>
        <w:tc>
          <w:tcPr>
            <w:tcW w:w="1664" w:type="dxa"/>
            <w:vAlign w:val="center"/>
          </w:tcPr>
          <w:p w14:paraId="2E5F052D" w14:textId="77777777"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14:paraId="0E566C69" w14:textId="77777777" w:rsidR="006B1AFF" w:rsidRPr="009A3755" w:rsidRDefault="006B1AFF" w:rsidP="00183CCD">
            <w:pPr>
              <w:rPr>
                <w:sz w:val="18"/>
                <w:szCs w:val="18"/>
              </w:rPr>
            </w:pPr>
            <w:r w:rsidRPr="00192151">
              <w:rPr>
                <w:b/>
                <w:bCs/>
                <w:sz w:val="24"/>
                <w:szCs w:val="21"/>
              </w:rPr>
              <w:t>1 Introduction</w:t>
            </w:r>
          </w:p>
        </w:tc>
        <w:tc>
          <w:tcPr>
            <w:tcW w:w="1724" w:type="dxa"/>
            <w:vAlign w:val="center"/>
          </w:tcPr>
          <w:p w14:paraId="2489C28D" w14:textId="77777777" w:rsidR="006B1AFF" w:rsidRPr="009A3755" w:rsidRDefault="006B1AFF" w:rsidP="00183CCD">
            <w:pPr>
              <w:rPr>
                <w:sz w:val="18"/>
                <w:szCs w:val="18"/>
              </w:rPr>
            </w:pPr>
            <w:r w:rsidRPr="009A3755">
              <w:rPr>
                <w:sz w:val="18"/>
                <w:szCs w:val="18"/>
              </w:rPr>
              <w:t>12 point, bold</w:t>
            </w:r>
          </w:p>
        </w:tc>
      </w:tr>
      <w:tr w:rsidR="006B1AFF" w:rsidRPr="009A3755" w14:paraId="5A2694A6" w14:textId="77777777" w:rsidTr="00183CCD">
        <w:trPr>
          <w:trHeight w:val="284"/>
          <w:jc w:val="center"/>
        </w:trPr>
        <w:tc>
          <w:tcPr>
            <w:tcW w:w="1664" w:type="dxa"/>
            <w:vAlign w:val="center"/>
          </w:tcPr>
          <w:p w14:paraId="206C4242" w14:textId="77777777"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14:paraId="7436ABC0" w14:textId="77777777" w:rsidR="006B1AFF" w:rsidRPr="009A3755" w:rsidRDefault="006B1AFF" w:rsidP="00183CCD">
            <w:pPr>
              <w:rPr>
                <w:sz w:val="18"/>
                <w:szCs w:val="18"/>
              </w:rPr>
            </w:pPr>
            <w:r w:rsidRPr="00192151">
              <w:rPr>
                <w:b/>
                <w:bCs/>
                <w:szCs w:val="18"/>
              </w:rPr>
              <w:t>2.1 Printing Area</w:t>
            </w:r>
          </w:p>
        </w:tc>
        <w:tc>
          <w:tcPr>
            <w:tcW w:w="1724" w:type="dxa"/>
            <w:vAlign w:val="center"/>
          </w:tcPr>
          <w:p w14:paraId="7067D36B" w14:textId="77777777" w:rsidR="006B1AFF" w:rsidRPr="009A3755" w:rsidRDefault="006B1AFF" w:rsidP="00183CCD">
            <w:pPr>
              <w:rPr>
                <w:sz w:val="18"/>
                <w:szCs w:val="18"/>
              </w:rPr>
            </w:pPr>
            <w:r w:rsidRPr="009A3755">
              <w:rPr>
                <w:sz w:val="18"/>
                <w:szCs w:val="18"/>
              </w:rPr>
              <w:t>10 point, bold</w:t>
            </w:r>
          </w:p>
        </w:tc>
      </w:tr>
      <w:tr w:rsidR="006B1AFF" w:rsidRPr="009A3755" w14:paraId="27FA1A5D" w14:textId="77777777" w:rsidTr="00183CCD">
        <w:trPr>
          <w:trHeight w:val="284"/>
          <w:jc w:val="center"/>
        </w:trPr>
        <w:tc>
          <w:tcPr>
            <w:tcW w:w="1664" w:type="dxa"/>
            <w:vAlign w:val="center"/>
          </w:tcPr>
          <w:p w14:paraId="152189FC" w14:textId="77777777"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14:paraId="42B74EAE" w14:textId="77777777"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14:paraId="0D5243A7" w14:textId="77777777" w:rsidR="006B1AFF" w:rsidRPr="009A3755" w:rsidRDefault="006B1AFF" w:rsidP="00183CCD">
            <w:pPr>
              <w:rPr>
                <w:sz w:val="18"/>
                <w:szCs w:val="18"/>
              </w:rPr>
            </w:pPr>
            <w:r w:rsidRPr="009A3755">
              <w:rPr>
                <w:sz w:val="18"/>
                <w:szCs w:val="18"/>
              </w:rPr>
              <w:t>10 point, bold</w:t>
            </w:r>
          </w:p>
        </w:tc>
      </w:tr>
      <w:tr w:rsidR="006B1AFF" w:rsidRPr="009A3755" w14:paraId="3EC9AB4B" w14:textId="77777777" w:rsidTr="00183CCD">
        <w:trPr>
          <w:trHeight w:val="284"/>
          <w:jc w:val="center"/>
        </w:trPr>
        <w:tc>
          <w:tcPr>
            <w:tcW w:w="1664" w:type="dxa"/>
            <w:tcBorders>
              <w:bottom w:val="single" w:sz="12" w:space="0" w:color="000000"/>
            </w:tcBorders>
            <w:vAlign w:val="center"/>
          </w:tcPr>
          <w:p w14:paraId="40D21A35" w14:textId="77777777"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14:paraId="5744347A" w14:textId="77777777"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14:paraId="6E9E0243" w14:textId="77777777" w:rsidR="006B1AFF" w:rsidRPr="009A3755" w:rsidRDefault="006B1AFF" w:rsidP="00183CCD">
            <w:pPr>
              <w:rPr>
                <w:sz w:val="18"/>
                <w:szCs w:val="18"/>
              </w:rPr>
            </w:pPr>
            <w:r w:rsidRPr="009A3755">
              <w:rPr>
                <w:sz w:val="18"/>
                <w:szCs w:val="18"/>
              </w:rPr>
              <w:t>10 point, italic</w:t>
            </w:r>
          </w:p>
        </w:tc>
      </w:tr>
    </w:tbl>
    <w:p w14:paraId="59BD25C0" w14:textId="77777777" w:rsidR="00477933" w:rsidRDefault="00000000">
      <w:pPr>
        <w:pStyle w:val="papertitle"/>
      </w:pPr>
      <w:r>
        <w:lastRenderedPageBreak/>
        <w:t>A Systematic Review of IoT-Enabled Smart Agriculture for Food Security and Sustainable Development: Opportunities, Challenges, and Future Directions</w:t>
      </w:r>
    </w:p>
    <w:p w14:paraId="485E17DB" w14:textId="77777777" w:rsidR="00477933" w:rsidRPr="005B587D" w:rsidRDefault="00000000">
      <w:pPr>
        <w:pStyle w:val="author"/>
        <w:rPr>
          <w:lang w:val="fr-FR"/>
        </w:rPr>
      </w:pPr>
      <w:r w:rsidRPr="005B587D">
        <w:rPr>
          <w:lang w:val="fr-FR"/>
        </w:rPr>
        <w:t>Sonia Ben Aissa¹[0009-0005-4044-4516] · Mounir Frikha¹[0009-0007-8983-3429]</w:t>
      </w:r>
    </w:p>
    <w:p w14:paraId="5CC615FB" w14:textId="77777777" w:rsidR="00477933" w:rsidRDefault="00000000">
      <w:pPr>
        <w:pStyle w:val="address"/>
      </w:pPr>
      <w:r>
        <w:t>¹ Department of Computer Networks and Communications, College of Computer Sciences and Information Technology, King Faisal University, Al-Ahsa, Saudi Arabia</w:t>
      </w:r>
    </w:p>
    <w:p w14:paraId="36462DD4" w14:textId="77777777" w:rsidR="00477933" w:rsidRDefault="00000000">
      <w:pPr>
        <w:pStyle w:val="address"/>
      </w:pPr>
      <w:r>
        <w:t>saissa@kfu.edu.sa</w:t>
      </w:r>
    </w:p>
    <w:p w14:paraId="3D58EA38" w14:textId="77777777" w:rsidR="00477933" w:rsidRDefault="00000000">
      <w:pPr>
        <w:pStyle w:val="abstract"/>
      </w:pPr>
      <w:r>
        <w:rPr>
          <w:b/>
        </w:rPr>
        <w:t xml:space="preserve">Abstract. </w:t>
      </w:r>
      <w: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14:paraId="171E35C5" w14:textId="77777777" w:rsidR="00477933" w:rsidRDefault="00000000">
      <w:pPr>
        <w:pStyle w:val="keywords"/>
      </w:pPr>
      <w:r>
        <w:rPr>
          <w:b/>
        </w:rPr>
        <w:t>Keywords: </w:t>
      </w:r>
      <w:r>
        <w:t>Internet of Things · Smart Agriculture · Food Security · LPWAN · LoRaWAN · SDG 2 · Developing Countries · Precision Farming · Systematic Review · PRISMA</w:t>
      </w:r>
    </w:p>
    <w:p w14:paraId="7D018EB8" w14:textId="77777777" w:rsidR="00477933" w:rsidRDefault="00000000">
      <w:pPr>
        <w:pStyle w:val="heading1"/>
      </w:pPr>
      <w:r>
        <w:t>Introduction</w:t>
      </w:r>
    </w:p>
    <w:p w14:paraId="3FCD25F9"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w:t>
      </w:r>
    </w:p>
    <w:p w14:paraId="3C36A856" w14:textId="77777777" w:rsidR="00477933" w:rsidRDefault="00000000">
      <w:pPr>
        <w:ind w:firstLine="227"/>
      </w:pPr>
      <w:r>
        <w:t>Against this backdrop, the Internet of Things (IoT) has emerged as a cornerstone technology with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14:paraId="17E4ADC8" w14:textId="77777777" w:rsidR="00477933" w:rsidRDefault="00000000">
      <w:pPr>
        <w:ind w:firstLine="227"/>
      </w:pPr>
      <w:r>
        <w:t xml:space="preserve">The United Nations 2030 Agenda for Sustainable Development provides a compelling framework for contextualizing this transformation. Three SDGs are particularly relevant to IoT-enabled smart </w:t>
      </w:r>
      <w:r>
        <w:lastRenderedPageBreak/>
        <w:t>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3AEB9086" w14:textId="77777777" w:rsidR="00477933" w:rsidRDefault="00000000">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Our goal is to provide researchers, practitioners, and policy-makers with a rigorous and actionable synthesis that goes beyond existing reviews by foregrounding the dual-impact perspective and the developing country dimension. We consider also the critical role of LPWAN technologies such as LoRaWAN, NB-IoT, and Sigfox, which are particularly well-suited to the connectivity constraints of rural agricultural environments.</w:t>
      </w:r>
    </w:p>
    <w:p w14:paraId="7A14275D" w14:textId="77777777" w:rsidR="00477933" w:rsidRDefault="00000000">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72370DF2" w14:textId="77777777" w:rsidR="00477933" w:rsidRDefault="00000000">
      <w:pPr>
        <w:pStyle w:val="heading1"/>
      </w:pPr>
      <w:r>
        <w:t>Methodology</w:t>
      </w:r>
    </w:p>
    <w:p w14:paraId="451F0429"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51EF6D7D" w14:textId="77777777" w:rsidR="00477933" w:rsidRDefault="00000000">
      <w:pPr>
        <w:pStyle w:val="heading2"/>
      </w:pPr>
      <w:r>
        <w:t>Search Strategy</w:t>
      </w:r>
    </w:p>
    <w:p w14:paraId="69483105"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118D7A24" w14:textId="77777777" w:rsidR="00477933" w:rsidRDefault="00000000">
      <w:pPr>
        <w:ind w:firstLine="227"/>
      </w:pPr>
      <w:r>
        <w:t xml:space="preserve">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w:t>
      </w:r>
      <w:r>
        <w:lastRenderedPageBreak/>
        <w:t>“precision irrigation”. Search strings were adapted to the specific syntax requirements of each database to maximize recall while maintaining acceptable precision.</w:t>
      </w:r>
    </w:p>
    <w:p w14:paraId="7B936B13" w14:textId="77777777" w:rsidR="00477933" w:rsidRDefault="00000000">
      <w:pPr>
        <w:pStyle w:val="heading2"/>
      </w:pPr>
      <w:r>
        <w:t>Inclusion and Exclusion Criteria</w:t>
      </w:r>
    </w:p>
    <w:p w14:paraId="617FBA5A" w14:textId="77777777" w:rsidR="00477933" w:rsidRDefault="00000000">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14:paraId="7C1CF1AC" w14:textId="77777777" w:rsidR="00477933" w:rsidRDefault="00000000">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7D7051A9" w14:textId="77777777" w:rsidR="00477933" w:rsidRDefault="00000000">
      <w:pPr>
        <w:pStyle w:val="heading2"/>
      </w:pPr>
      <w:r>
        <w:t>Study Selection Process</w:t>
      </w:r>
    </w:p>
    <w:p w14:paraId="58F9BC1A"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7FB20716" w14:textId="77777777" w:rsidR="00477933" w:rsidRDefault="00000000">
      <w:pPr>
        <w:ind w:firstLine="227"/>
      </w:pPr>
      <w:r>
        <w:t>Two reviewers independently conducted the screening and eligibility assessment stages. Disagreements were resolved through structured discussion; cases where consensus could not be reached after two rounds of discussion were resolved by the senior author following a final structured deliberation. Inter-rater agreement was assessed using Cohen’s kappa coefficient (κ = 0.81), indicating strong agreement. Study quality was assessed using a structured checklist adapted from the Mixed Methods Appraisal Tool (MMAT) [63], evaluating methodological rigor, reporting transparency, and applicability to developing country agricultural contexts. Studies meeting fewer than 60 % of applicable MMAT criteria (i.e., fewer than 3 out of 5 criteria) were excluded from the final synthesis.</w:t>
      </w:r>
    </w:p>
    <w:p>
      <w:pPr>
        <w:jc w:val="center"/>
      </w:pPr>
      <w:r>
        <w:drawing>
          <wp:inline xmlns:a="http://schemas.openxmlformats.org/drawingml/2006/main" xmlns:pic="http://schemas.openxmlformats.org/drawingml/2006/picture">
            <wp:extent cx="4320000" cy="5818877"/>
            <wp:docPr id="1" name="Picture 1"/>
            <wp:cNvGraphicFramePr>
              <a:graphicFrameLocks noChangeAspect="1"/>
            </wp:cNvGraphicFramePr>
            <a:graphic>
              <a:graphicData uri="http://schemas.openxmlformats.org/drawingml/2006/picture">
                <pic:pic>
                  <pic:nvPicPr>
                    <pic:cNvPr id="0" name="prisma_diagram.png"/>
                    <pic:cNvPicPr/>
                  </pic:nvPicPr>
                  <pic:blipFill>
                    <a:blip r:embed="rId10"/>
                    <a:stretch>
                      <a:fillRect/>
                    </a:stretch>
                  </pic:blipFill>
                  <pic:spPr>
                    <a:xfrm>
                      <a:off x="0" y="0"/>
                      <a:ext cx="4320000" cy="5818877"/>
                    </a:xfrm>
                    <a:prstGeom prst="rect"/>
                  </pic:spPr>
                </pic:pic>
              </a:graphicData>
            </a:graphic>
          </wp:inline>
        </w:drawing>
      </w:r>
    </w:p>
    <w:p>
      <w:pPr>
        <w:pStyle w:val="figurecaption"/>
      </w:pPr>
      <w:r>
        <w:rPr>
          <w:sz w:val="18"/>
        </w:rPr>
        <w:t>Fig. 1. PRISMA 2020 flow diagram of the study selection process.</w:t>
      </w:r>
    </w:p>
    <w:p w14:paraId="6BC6C86E" w14:textId="77777777" w:rsidR="00477933" w:rsidRDefault="00000000">
      <w:pPr>
        <w:pStyle w:val="heading2"/>
      </w:pPr>
      <w:r>
        <w:t>Data Extraction and Synthesis</w:t>
      </w:r>
    </w:p>
    <w:p w14:paraId="44042450"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tbl>
      <w:tblPr>
        <w:tblStyle w:val="Grilledutableau"/>
        <w:tblW w:w="0" w:type="auto"/>
        <w:tblLook w:val="04A0" w:firstRow="1" w:lastRow="0" w:firstColumn="1" w:lastColumn="0" w:noHBand="0" w:noVBand="1"/>
      </w:tblPr>
      <w:tblGrid>
        <w:gridCol w:w="454"/>
        <w:gridCol w:w="1304"/>
        <w:gridCol w:w="1134"/>
        <w:gridCol w:w="1134"/>
        <w:gridCol w:w="1361"/>
        <w:gridCol w:w="680"/>
        <w:gridCol w:w="2721"/>
      </w:tblGrid>
      <w:tr w:rsidR="00477933" w14:paraId="5E2D42B9" w14:textId="77777777">
        <w:tc>
          <w:tcPr>
            <w:tcW w:w="454" w:type="dxa"/>
          </w:tcPr>
          <w:p w14:paraId="6DF1F0BE" w14:textId="77777777" w:rsidR="00477933" w:rsidRDefault="00000000">
            <w:pPr>
              <w:jc w:val="center"/>
            </w:pPr>
            <w:r>
              <w:rPr>
                <w:b/>
                <w:sz w:val="14"/>
              </w:rPr>
              <w:t>Ref.</w:t>
            </w:r>
          </w:p>
        </w:tc>
        <w:tc>
          <w:tcPr>
            <w:tcW w:w="1304" w:type="dxa"/>
          </w:tcPr>
          <w:p w14:paraId="75ADA780" w14:textId="77777777" w:rsidR="00477933" w:rsidRDefault="00000000">
            <w:pPr>
              <w:jc w:val="center"/>
            </w:pPr>
            <w:r>
              <w:rPr>
                <w:b/>
                <w:sz w:val="14"/>
              </w:rPr>
              <w:t>Authors (Year)</w:t>
            </w:r>
          </w:p>
        </w:tc>
        <w:tc>
          <w:tcPr>
            <w:tcW w:w="1134" w:type="dxa"/>
          </w:tcPr>
          <w:p w14:paraId="21FFCAB8" w14:textId="77777777" w:rsidR="00477933" w:rsidRDefault="00000000">
            <w:pPr>
              <w:jc w:val="center"/>
            </w:pPr>
            <w:r>
              <w:rPr>
                <w:b/>
                <w:sz w:val="14"/>
              </w:rPr>
              <w:t>Country / Region</w:t>
            </w:r>
          </w:p>
        </w:tc>
        <w:tc>
          <w:tcPr>
            <w:tcW w:w="1134" w:type="dxa"/>
          </w:tcPr>
          <w:p w14:paraId="6D10BA00" w14:textId="77777777" w:rsidR="00477933" w:rsidRDefault="00000000">
            <w:pPr>
              <w:jc w:val="center"/>
            </w:pPr>
            <w:r>
              <w:rPr>
                <w:b/>
                <w:sz w:val="14"/>
              </w:rPr>
              <w:t>IoT Technology</w:t>
            </w:r>
          </w:p>
        </w:tc>
        <w:tc>
          <w:tcPr>
            <w:tcW w:w="1361" w:type="dxa"/>
          </w:tcPr>
          <w:p w14:paraId="35BC84F1" w14:textId="77777777" w:rsidR="00477933" w:rsidRDefault="00000000">
            <w:pPr>
              <w:jc w:val="center"/>
            </w:pPr>
            <w:r>
              <w:rPr>
                <w:b/>
                <w:sz w:val="14"/>
              </w:rPr>
              <w:t>Application Domain</w:t>
            </w:r>
          </w:p>
        </w:tc>
        <w:tc>
          <w:tcPr>
            <w:tcW w:w="680" w:type="dxa"/>
          </w:tcPr>
          <w:p w14:paraId="1C44DD75" w14:textId="77777777" w:rsidR="00477933" w:rsidRDefault="00000000">
            <w:pPr>
              <w:jc w:val="center"/>
            </w:pPr>
            <w:r>
              <w:rPr>
                <w:b/>
                <w:sz w:val="14"/>
              </w:rPr>
              <w:t>SDG</w:t>
            </w:r>
          </w:p>
        </w:tc>
        <w:tc>
          <w:tcPr>
            <w:tcW w:w="2721" w:type="dxa"/>
          </w:tcPr>
          <w:p w14:paraId="18F0850F" w14:textId="77777777" w:rsidR="00477933" w:rsidRDefault="00000000">
            <w:pPr>
              <w:jc w:val="center"/>
            </w:pPr>
            <w:r>
              <w:rPr>
                <w:b/>
                <w:sz w:val="14"/>
              </w:rPr>
              <w:t>Key Contribution</w:t>
            </w:r>
          </w:p>
        </w:tc>
      </w:tr>
      <w:tr w:rsidR="00477933" w14:paraId="15FBD1CE" w14:textId="77777777">
        <w:tc>
          <w:tcPr>
            <w:tcW w:w="454" w:type="dxa"/>
          </w:tcPr>
          <w:p w14:paraId="0965AED8" w14:textId="77777777" w:rsidR="00477933" w:rsidRDefault="00000000">
            <w:r>
              <w:rPr>
                <w:sz w:val="14"/>
              </w:rPr>
              <w:t>[16]</w:t>
            </w:r>
          </w:p>
        </w:tc>
        <w:tc>
          <w:tcPr>
            <w:tcW w:w="1304" w:type="dxa"/>
          </w:tcPr>
          <w:p w14:paraId="1CF13CB5" w14:textId="77777777" w:rsidR="00477933" w:rsidRDefault="00000000">
            <w:r>
              <w:rPr>
                <w:sz w:val="14"/>
              </w:rPr>
              <w:t>Ojo &amp; Giordano (2023)</w:t>
            </w:r>
          </w:p>
        </w:tc>
        <w:tc>
          <w:tcPr>
            <w:tcW w:w="1134" w:type="dxa"/>
          </w:tcPr>
          <w:p w14:paraId="6DB2B3FB" w14:textId="77777777" w:rsidR="00477933" w:rsidRDefault="00000000">
            <w:r>
              <w:rPr>
                <w:sz w:val="14"/>
              </w:rPr>
              <w:t>Sub-Saharan Africa</w:t>
            </w:r>
          </w:p>
        </w:tc>
        <w:tc>
          <w:tcPr>
            <w:tcW w:w="1134" w:type="dxa"/>
          </w:tcPr>
          <w:p w14:paraId="7BAFA847" w14:textId="77777777" w:rsidR="00477933" w:rsidRDefault="00000000">
            <w:r>
              <w:rPr>
                <w:sz w:val="14"/>
              </w:rPr>
              <w:t>LoRaWAN</w:t>
            </w:r>
          </w:p>
        </w:tc>
        <w:tc>
          <w:tcPr>
            <w:tcW w:w="1361" w:type="dxa"/>
          </w:tcPr>
          <w:p w14:paraId="1CD7B4FD" w14:textId="77777777" w:rsidR="00477933" w:rsidRDefault="00000000">
            <w:r>
              <w:rPr>
                <w:sz w:val="14"/>
              </w:rPr>
              <w:t>Rural connectivity</w:t>
            </w:r>
          </w:p>
        </w:tc>
        <w:tc>
          <w:tcPr>
            <w:tcW w:w="680" w:type="dxa"/>
          </w:tcPr>
          <w:p w14:paraId="1A4717DE" w14:textId="77777777" w:rsidR="00477933" w:rsidRDefault="00000000">
            <w:r>
              <w:rPr>
                <w:sz w:val="14"/>
              </w:rPr>
              <w:t>SDG 2, 9</w:t>
            </w:r>
          </w:p>
        </w:tc>
        <w:tc>
          <w:tcPr>
            <w:tcW w:w="2721" w:type="dxa"/>
          </w:tcPr>
          <w:p w14:paraId="346B5DD7" w14:textId="77777777" w:rsidR="00477933" w:rsidRDefault="00000000">
            <w:r>
              <w:rPr>
                <w:sz w:val="14"/>
              </w:rPr>
              <w:t>Reviews LoRaWAN energy trade-offs in low-infrastructure settings</w:t>
            </w:r>
          </w:p>
        </w:tc>
      </w:tr>
      <w:tr w:rsidR="00477933" w14:paraId="5A6E6631" w14:textId="77777777">
        <w:tc>
          <w:tcPr>
            <w:tcW w:w="454" w:type="dxa"/>
          </w:tcPr>
          <w:p w14:paraId="78AC975C" w14:textId="77777777" w:rsidR="00477933" w:rsidRDefault="00000000">
            <w:r>
              <w:rPr>
                <w:sz w:val="14"/>
              </w:rPr>
              <w:t>[17]</w:t>
            </w:r>
          </w:p>
        </w:tc>
        <w:tc>
          <w:tcPr>
            <w:tcW w:w="1304" w:type="dxa"/>
          </w:tcPr>
          <w:p w14:paraId="1037A839" w14:textId="77777777" w:rsidR="00477933" w:rsidRDefault="00000000">
            <w:r>
              <w:rPr>
                <w:sz w:val="14"/>
              </w:rPr>
              <w:t>Zerihun et al. (2022)</w:t>
            </w:r>
          </w:p>
        </w:tc>
        <w:tc>
          <w:tcPr>
            <w:tcW w:w="1134" w:type="dxa"/>
          </w:tcPr>
          <w:p w14:paraId="423D59AA" w14:textId="77777777" w:rsidR="00477933" w:rsidRDefault="00000000">
            <w:r>
              <w:rPr>
                <w:sz w:val="14"/>
              </w:rPr>
              <w:t>Ethiopia</w:t>
            </w:r>
          </w:p>
        </w:tc>
        <w:tc>
          <w:tcPr>
            <w:tcW w:w="1134" w:type="dxa"/>
          </w:tcPr>
          <w:p w14:paraId="46A5A91F" w14:textId="77777777" w:rsidR="00477933" w:rsidRDefault="00000000">
            <w:r>
              <w:rPr>
                <w:sz w:val="14"/>
              </w:rPr>
              <w:t>LoRaWAN / IoT sensors</w:t>
            </w:r>
          </w:p>
        </w:tc>
        <w:tc>
          <w:tcPr>
            <w:tcW w:w="1361" w:type="dxa"/>
          </w:tcPr>
          <w:p w14:paraId="5C55E659" w14:textId="77777777" w:rsidR="00477933" w:rsidRDefault="00000000">
            <w:r>
              <w:rPr>
                <w:sz w:val="14"/>
              </w:rPr>
              <w:t>Smart irrigation</w:t>
            </w:r>
          </w:p>
        </w:tc>
        <w:tc>
          <w:tcPr>
            <w:tcW w:w="680" w:type="dxa"/>
          </w:tcPr>
          <w:p w14:paraId="6672C73C" w14:textId="77777777" w:rsidR="00477933" w:rsidRDefault="00000000">
            <w:r>
              <w:rPr>
                <w:sz w:val="14"/>
              </w:rPr>
              <w:t>SDG 2, 6</w:t>
            </w:r>
          </w:p>
        </w:tc>
        <w:tc>
          <w:tcPr>
            <w:tcW w:w="2721" w:type="dxa"/>
          </w:tcPr>
          <w:p w14:paraId="5C524002" w14:textId="77777777" w:rsidR="00477933" w:rsidRDefault="00000000">
            <w:r>
              <w:rPr>
                <w:sz w:val="14"/>
              </w:rPr>
              <w:t>LoRaWAN drip irrigation reduces water use by 35% in smallholder plots</w:t>
            </w:r>
          </w:p>
        </w:tc>
      </w:tr>
      <w:tr w:rsidR="00477933" w14:paraId="1FE28A85" w14:textId="77777777">
        <w:tc>
          <w:tcPr>
            <w:tcW w:w="454" w:type="dxa"/>
          </w:tcPr>
          <w:p w14:paraId="58533AFE" w14:textId="77777777" w:rsidR="00477933" w:rsidRDefault="00000000">
            <w:r>
              <w:rPr>
                <w:sz w:val="14"/>
              </w:rPr>
              <w:t>[25]</w:t>
            </w:r>
          </w:p>
        </w:tc>
        <w:tc>
          <w:tcPr>
            <w:tcW w:w="1304" w:type="dxa"/>
          </w:tcPr>
          <w:p w14:paraId="0C0B1046" w14:textId="77777777" w:rsidR="00477933" w:rsidRDefault="00000000">
            <w:r>
              <w:rPr>
                <w:sz w:val="14"/>
              </w:rPr>
              <w:t>Abioye et al. (2022)</w:t>
            </w:r>
          </w:p>
        </w:tc>
        <w:tc>
          <w:tcPr>
            <w:tcW w:w="1134" w:type="dxa"/>
          </w:tcPr>
          <w:p w14:paraId="1F7BF36C" w14:textId="77777777" w:rsidR="00477933" w:rsidRDefault="00000000">
            <w:r>
              <w:rPr>
                <w:sz w:val="14"/>
              </w:rPr>
              <w:t>Global (review)</w:t>
            </w:r>
          </w:p>
        </w:tc>
        <w:tc>
          <w:tcPr>
            <w:tcW w:w="1134" w:type="dxa"/>
          </w:tcPr>
          <w:p w14:paraId="71362D3B" w14:textId="77777777" w:rsidR="00477933" w:rsidRDefault="00000000">
            <w:r>
              <w:rPr>
                <w:sz w:val="14"/>
              </w:rPr>
              <w:t>Soil moisture sensors</w:t>
            </w:r>
          </w:p>
        </w:tc>
        <w:tc>
          <w:tcPr>
            <w:tcW w:w="1361" w:type="dxa"/>
          </w:tcPr>
          <w:p w14:paraId="467216B6" w14:textId="77777777" w:rsidR="00477933" w:rsidRDefault="00000000">
            <w:r>
              <w:rPr>
                <w:sz w:val="14"/>
              </w:rPr>
              <w:t>Precision irrigation</w:t>
            </w:r>
          </w:p>
        </w:tc>
        <w:tc>
          <w:tcPr>
            <w:tcW w:w="680" w:type="dxa"/>
          </w:tcPr>
          <w:p w14:paraId="21DE1BB6" w14:textId="77777777" w:rsidR="00477933" w:rsidRDefault="00000000">
            <w:r>
              <w:rPr>
                <w:sz w:val="14"/>
              </w:rPr>
              <w:t>SDG 2, 6</w:t>
            </w:r>
          </w:p>
        </w:tc>
        <w:tc>
          <w:tcPr>
            <w:tcW w:w="2721" w:type="dxa"/>
          </w:tcPr>
          <w:p w14:paraId="60D9D58E" w14:textId="77777777" w:rsidR="00477933" w:rsidRDefault="00000000">
            <w:r>
              <w:rPr>
                <w:sz w:val="14"/>
              </w:rPr>
              <w:t>ML-enhanced IoT scheduling identified as optimal for water saving</w:t>
            </w:r>
          </w:p>
        </w:tc>
      </w:tr>
      <w:tr w:rsidR="00477933" w14:paraId="6EED0557" w14:textId="77777777">
        <w:tc>
          <w:tcPr>
            <w:tcW w:w="454" w:type="dxa"/>
          </w:tcPr>
          <w:p w14:paraId="50E8D34D" w14:textId="77777777" w:rsidR="00477933" w:rsidRDefault="00000000">
            <w:r>
              <w:rPr>
                <w:sz w:val="14"/>
              </w:rPr>
              <w:t>[26]</w:t>
            </w:r>
          </w:p>
        </w:tc>
        <w:tc>
          <w:tcPr>
            <w:tcW w:w="1304" w:type="dxa"/>
          </w:tcPr>
          <w:p w14:paraId="0EFF19A7" w14:textId="77777777" w:rsidR="00477933" w:rsidRDefault="00000000">
            <w:r>
              <w:rPr>
                <w:sz w:val="14"/>
              </w:rPr>
              <w:t>Mousa et al. (2023)</w:t>
            </w:r>
          </w:p>
        </w:tc>
        <w:tc>
          <w:tcPr>
            <w:tcW w:w="1134" w:type="dxa"/>
          </w:tcPr>
          <w:p w14:paraId="6B87C5A0" w14:textId="77777777" w:rsidR="00477933" w:rsidRDefault="00000000">
            <w:r>
              <w:rPr>
                <w:sz w:val="14"/>
              </w:rPr>
              <w:t>Developing countries</w:t>
            </w:r>
          </w:p>
        </w:tc>
        <w:tc>
          <w:tcPr>
            <w:tcW w:w="1134" w:type="dxa"/>
          </w:tcPr>
          <w:p w14:paraId="52B58089" w14:textId="77777777" w:rsidR="00477933" w:rsidRDefault="00000000">
            <w:r>
              <w:rPr>
                <w:sz w:val="14"/>
              </w:rPr>
              <w:t>IoT / LPWAN</w:t>
            </w:r>
          </w:p>
        </w:tc>
        <w:tc>
          <w:tcPr>
            <w:tcW w:w="1361" w:type="dxa"/>
          </w:tcPr>
          <w:p w14:paraId="1810F9E3" w14:textId="77777777" w:rsidR="00477933" w:rsidRDefault="00000000">
            <w:r>
              <w:rPr>
                <w:sz w:val="14"/>
              </w:rPr>
              <w:t>Irrigation scheduling</w:t>
            </w:r>
          </w:p>
        </w:tc>
        <w:tc>
          <w:tcPr>
            <w:tcW w:w="680" w:type="dxa"/>
          </w:tcPr>
          <w:p w14:paraId="5E4F4571" w14:textId="77777777" w:rsidR="00477933" w:rsidRDefault="00000000">
            <w:r>
              <w:rPr>
                <w:sz w:val="14"/>
              </w:rPr>
              <w:t>SDG 2</w:t>
            </w:r>
          </w:p>
        </w:tc>
        <w:tc>
          <w:tcPr>
            <w:tcW w:w="2721" w:type="dxa"/>
          </w:tcPr>
          <w:p w14:paraId="2227E0EF" w14:textId="77777777" w:rsidR="00477933" w:rsidRDefault="00000000">
            <w:r>
              <w:rPr>
                <w:sz w:val="14"/>
              </w:rPr>
              <w:t>IoT scheduling reduces over-irrigation by up to 40%</w:t>
            </w:r>
          </w:p>
        </w:tc>
      </w:tr>
      <w:tr w:rsidR="00477933" w14:paraId="368BCDCB" w14:textId="77777777">
        <w:tc>
          <w:tcPr>
            <w:tcW w:w="454" w:type="dxa"/>
          </w:tcPr>
          <w:p w14:paraId="15F2D69D" w14:textId="77777777" w:rsidR="00477933" w:rsidRDefault="00000000">
            <w:r>
              <w:rPr>
                <w:sz w:val="14"/>
              </w:rPr>
              <w:lastRenderedPageBreak/>
              <w:t>[27]</w:t>
            </w:r>
          </w:p>
        </w:tc>
        <w:tc>
          <w:tcPr>
            <w:tcW w:w="1304" w:type="dxa"/>
          </w:tcPr>
          <w:p w14:paraId="20201031" w14:textId="77777777" w:rsidR="00477933" w:rsidRDefault="00000000">
            <w:r>
              <w:rPr>
                <w:sz w:val="14"/>
              </w:rPr>
              <w:t>Hamouda &amp; Abdelwahab (2022)</w:t>
            </w:r>
          </w:p>
        </w:tc>
        <w:tc>
          <w:tcPr>
            <w:tcW w:w="1134" w:type="dxa"/>
          </w:tcPr>
          <w:p w14:paraId="0919E266" w14:textId="77777777" w:rsidR="00477933" w:rsidRDefault="00000000">
            <w:r>
              <w:rPr>
                <w:sz w:val="14"/>
              </w:rPr>
              <w:t>North Africa</w:t>
            </w:r>
          </w:p>
        </w:tc>
        <w:tc>
          <w:tcPr>
            <w:tcW w:w="1134" w:type="dxa"/>
          </w:tcPr>
          <w:p w14:paraId="410F182E" w14:textId="77777777" w:rsidR="00477933" w:rsidRDefault="00000000">
            <w:r>
              <w:rPr>
                <w:sz w:val="14"/>
              </w:rPr>
              <w:t>IoT + Remote sensing</w:t>
            </w:r>
          </w:p>
        </w:tc>
        <w:tc>
          <w:tcPr>
            <w:tcW w:w="1361" w:type="dxa"/>
          </w:tcPr>
          <w:p w14:paraId="7B1F6E3B" w14:textId="77777777" w:rsidR="00477933" w:rsidRDefault="00000000">
            <w:r>
              <w:rPr>
                <w:sz w:val="14"/>
              </w:rPr>
              <w:t>Smart irrigation</w:t>
            </w:r>
          </w:p>
        </w:tc>
        <w:tc>
          <w:tcPr>
            <w:tcW w:w="680" w:type="dxa"/>
          </w:tcPr>
          <w:p w14:paraId="7FD4BF3F" w14:textId="77777777" w:rsidR="00477933" w:rsidRDefault="00000000">
            <w:r>
              <w:rPr>
                <w:sz w:val="14"/>
              </w:rPr>
              <w:t>SDG 2</w:t>
            </w:r>
          </w:p>
        </w:tc>
        <w:tc>
          <w:tcPr>
            <w:tcW w:w="2721" w:type="dxa"/>
          </w:tcPr>
          <w:p w14:paraId="1FB9D0CB" w14:textId="77777777" w:rsidR="00477933" w:rsidRDefault="00000000">
            <w:r>
              <w:rPr>
                <w:sz w:val="14"/>
              </w:rPr>
              <w:t>Combines NDVI and IoT sensors for adaptive irrigation</w:t>
            </w:r>
          </w:p>
        </w:tc>
      </w:tr>
      <w:tr w:rsidR="00477933" w14:paraId="3D9B4CC9" w14:textId="77777777">
        <w:tc>
          <w:tcPr>
            <w:tcW w:w="454" w:type="dxa"/>
          </w:tcPr>
          <w:p w14:paraId="2C62BA9E" w14:textId="77777777" w:rsidR="00477933" w:rsidRDefault="00000000">
            <w:r>
              <w:rPr>
                <w:sz w:val="14"/>
              </w:rPr>
              <w:t>[28]</w:t>
            </w:r>
          </w:p>
        </w:tc>
        <w:tc>
          <w:tcPr>
            <w:tcW w:w="1304" w:type="dxa"/>
          </w:tcPr>
          <w:p w14:paraId="629DF904" w14:textId="77777777" w:rsidR="00477933" w:rsidRDefault="00000000">
            <w:r>
              <w:rPr>
                <w:sz w:val="14"/>
              </w:rPr>
              <w:t>Kamienski et al. (2019)</w:t>
            </w:r>
          </w:p>
        </w:tc>
        <w:tc>
          <w:tcPr>
            <w:tcW w:w="1134" w:type="dxa"/>
          </w:tcPr>
          <w:p w14:paraId="61670271" w14:textId="77777777" w:rsidR="00477933" w:rsidRDefault="00000000">
            <w:r>
              <w:rPr>
                <w:sz w:val="14"/>
              </w:rPr>
              <w:t>Brazil</w:t>
            </w:r>
          </w:p>
        </w:tc>
        <w:tc>
          <w:tcPr>
            <w:tcW w:w="1134" w:type="dxa"/>
          </w:tcPr>
          <w:p w14:paraId="47D589C8" w14:textId="77777777" w:rsidR="00477933" w:rsidRDefault="00000000">
            <w:r>
              <w:rPr>
                <w:sz w:val="14"/>
              </w:rPr>
              <w:t>IoT cloud platform</w:t>
            </w:r>
          </w:p>
        </w:tc>
        <w:tc>
          <w:tcPr>
            <w:tcW w:w="1361" w:type="dxa"/>
          </w:tcPr>
          <w:p w14:paraId="6613AA9A" w14:textId="77777777" w:rsidR="00477933" w:rsidRDefault="00000000">
            <w:r>
              <w:rPr>
                <w:sz w:val="14"/>
              </w:rPr>
              <w:t>Water management</w:t>
            </w:r>
          </w:p>
        </w:tc>
        <w:tc>
          <w:tcPr>
            <w:tcW w:w="680" w:type="dxa"/>
          </w:tcPr>
          <w:p w14:paraId="1B84B3D5" w14:textId="77777777" w:rsidR="00477933" w:rsidRDefault="00000000">
            <w:r>
              <w:rPr>
                <w:sz w:val="14"/>
              </w:rPr>
              <w:t>SDG 2, 6</w:t>
            </w:r>
          </w:p>
        </w:tc>
        <w:tc>
          <w:tcPr>
            <w:tcW w:w="2721" w:type="dxa"/>
          </w:tcPr>
          <w:p w14:paraId="4CF3BCB5" w14:textId="77777777" w:rsidR="00477933" w:rsidRDefault="00000000">
            <w:r>
              <w:rPr>
                <w:sz w:val="14"/>
              </w:rPr>
              <w:t>SWAMP: real-time IoT irrigation decision support for rice</w:t>
            </w:r>
          </w:p>
        </w:tc>
      </w:tr>
      <w:tr w:rsidR="00477933" w14:paraId="6C1AD57A" w14:textId="77777777">
        <w:tc>
          <w:tcPr>
            <w:tcW w:w="454" w:type="dxa"/>
          </w:tcPr>
          <w:p w14:paraId="09DD9D7B" w14:textId="77777777" w:rsidR="00477933" w:rsidRDefault="00000000">
            <w:r>
              <w:rPr>
                <w:sz w:val="14"/>
              </w:rPr>
              <w:t>[29]</w:t>
            </w:r>
          </w:p>
        </w:tc>
        <w:tc>
          <w:tcPr>
            <w:tcW w:w="1304" w:type="dxa"/>
          </w:tcPr>
          <w:p w14:paraId="15EF1EB9" w14:textId="77777777" w:rsidR="00477933" w:rsidRDefault="00000000">
            <w:r>
              <w:rPr>
                <w:sz w:val="14"/>
              </w:rPr>
              <w:t>Van Klompenburg et al. (2020)</w:t>
            </w:r>
          </w:p>
        </w:tc>
        <w:tc>
          <w:tcPr>
            <w:tcW w:w="1134" w:type="dxa"/>
          </w:tcPr>
          <w:p w14:paraId="117A6B0A" w14:textId="77777777" w:rsidR="00477933" w:rsidRDefault="00000000">
            <w:r>
              <w:rPr>
                <w:sz w:val="14"/>
              </w:rPr>
              <w:t>Global (review)</w:t>
            </w:r>
          </w:p>
        </w:tc>
        <w:tc>
          <w:tcPr>
            <w:tcW w:w="1134" w:type="dxa"/>
          </w:tcPr>
          <w:p w14:paraId="20690B38" w14:textId="77777777" w:rsidR="00477933" w:rsidRDefault="00000000">
            <w:r>
              <w:rPr>
                <w:sz w:val="14"/>
              </w:rPr>
              <w:t>ML + IoT data</w:t>
            </w:r>
          </w:p>
        </w:tc>
        <w:tc>
          <w:tcPr>
            <w:tcW w:w="1361" w:type="dxa"/>
          </w:tcPr>
          <w:p w14:paraId="78E019BD" w14:textId="77777777" w:rsidR="00477933" w:rsidRDefault="00000000">
            <w:r>
              <w:rPr>
                <w:sz w:val="14"/>
              </w:rPr>
              <w:t>Crop yield prediction</w:t>
            </w:r>
          </w:p>
        </w:tc>
        <w:tc>
          <w:tcPr>
            <w:tcW w:w="680" w:type="dxa"/>
          </w:tcPr>
          <w:p w14:paraId="484862EB" w14:textId="77777777" w:rsidR="00477933" w:rsidRDefault="00000000">
            <w:r>
              <w:rPr>
                <w:sz w:val="14"/>
              </w:rPr>
              <w:t>SDG 2</w:t>
            </w:r>
          </w:p>
        </w:tc>
        <w:tc>
          <w:tcPr>
            <w:tcW w:w="2721" w:type="dxa"/>
          </w:tcPr>
          <w:p w14:paraId="1C07A392" w14:textId="77777777" w:rsidR="00477933" w:rsidRDefault="00000000">
            <w:r>
              <w:rPr>
                <w:sz w:val="14"/>
              </w:rPr>
              <w:t>SLR of 50 studies: random forests dominant for yield prediction</w:t>
            </w:r>
          </w:p>
        </w:tc>
      </w:tr>
      <w:tr w:rsidR="00477933" w14:paraId="66D845B4" w14:textId="77777777">
        <w:tc>
          <w:tcPr>
            <w:tcW w:w="454" w:type="dxa"/>
          </w:tcPr>
          <w:p w14:paraId="5C7CA76C" w14:textId="77777777" w:rsidR="00477933" w:rsidRDefault="00000000">
            <w:r>
              <w:rPr>
                <w:sz w:val="14"/>
              </w:rPr>
              <w:t>[30]</w:t>
            </w:r>
          </w:p>
        </w:tc>
        <w:tc>
          <w:tcPr>
            <w:tcW w:w="1304" w:type="dxa"/>
          </w:tcPr>
          <w:p w14:paraId="352FCF0C" w14:textId="77777777" w:rsidR="00477933" w:rsidRDefault="00000000">
            <w:r>
              <w:rPr>
                <w:sz w:val="14"/>
              </w:rPr>
              <w:t>Dike et al. (2022)</w:t>
            </w:r>
          </w:p>
        </w:tc>
        <w:tc>
          <w:tcPr>
            <w:tcW w:w="1134" w:type="dxa"/>
          </w:tcPr>
          <w:p w14:paraId="0626E005" w14:textId="77777777" w:rsidR="00477933" w:rsidRDefault="00000000">
            <w:r>
              <w:rPr>
                <w:sz w:val="14"/>
              </w:rPr>
              <w:t>Sub-Saharan Africa</w:t>
            </w:r>
          </w:p>
        </w:tc>
        <w:tc>
          <w:tcPr>
            <w:tcW w:w="1134" w:type="dxa"/>
          </w:tcPr>
          <w:p w14:paraId="1C6CDF6F" w14:textId="77777777" w:rsidR="00477933" w:rsidRDefault="00000000">
            <w:r>
              <w:rPr>
                <w:sz w:val="14"/>
              </w:rPr>
              <w:t>Multispectral IoT sensors</w:t>
            </w:r>
          </w:p>
        </w:tc>
        <w:tc>
          <w:tcPr>
            <w:tcW w:w="1361" w:type="dxa"/>
          </w:tcPr>
          <w:p w14:paraId="17C460F8" w14:textId="77777777" w:rsidR="00477933" w:rsidRDefault="00000000">
            <w:r>
              <w:rPr>
                <w:sz w:val="14"/>
              </w:rPr>
              <w:t>Nitrogen deficiency detection</w:t>
            </w:r>
          </w:p>
        </w:tc>
        <w:tc>
          <w:tcPr>
            <w:tcW w:w="680" w:type="dxa"/>
          </w:tcPr>
          <w:p w14:paraId="63C8D40C" w14:textId="77777777" w:rsidR="00477933" w:rsidRDefault="00000000">
            <w:r>
              <w:rPr>
                <w:sz w:val="14"/>
              </w:rPr>
              <w:t>SDG 2</w:t>
            </w:r>
          </w:p>
        </w:tc>
        <w:tc>
          <w:tcPr>
            <w:tcW w:w="2721" w:type="dxa"/>
          </w:tcPr>
          <w:p w14:paraId="2A7BB4EA" w14:textId="77777777" w:rsidR="00477933" w:rsidRDefault="00000000">
            <w:r>
              <w:rPr>
                <w:sz w:val="14"/>
              </w:rPr>
              <w:t>Low-cost sensing detects N-deficiency in maize with 89% accuracy</w:t>
            </w:r>
          </w:p>
        </w:tc>
      </w:tr>
      <w:tr w:rsidR="00477933" w14:paraId="36133FC4" w14:textId="77777777">
        <w:tc>
          <w:tcPr>
            <w:tcW w:w="454" w:type="dxa"/>
          </w:tcPr>
          <w:p w14:paraId="11F6FC49" w14:textId="77777777" w:rsidR="00477933" w:rsidRDefault="00000000">
            <w:r>
              <w:rPr>
                <w:sz w:val="14"/>
              </w:rPr>
              <w:t>[31]</w:t>
            </w:r>
          </w:p>
        </w:tc>
        <w:tc>
          <w:tcPr>
            <w:tcW w:w="1304" w:type="dxa"/>
          </w:tcPr>
          <w:p w14:paraId="4B393397" w14:textId="77777777" w:rsidR="00477933" w:rsidRDefault="00000000">
            <w:r>
              <w:rPr>
                <w:sz w:val="14"/>
              </w:rPr>
              <w:t>Rao et al. (2023)</w:t>
            </w:r>
          </w:p>
        </w:tc>
        <w:tc>
          <w:tcPr>
            <w:tcW w:w="1134" w:type="dxa"/>
          </w:tcPr>
          <w:p w14:paraId="6C7D1519" w14:textId="77777777" w:rsidR="00477933" w:rsidRDefault="00000000">
            <w:r>
              <w:rPr>
                <w:sz w:val="14"/>
              </w:rPr>
              <w:t>India (rural)</w:t>
            </w:r>
          </w:p>
        </w:tc>
        <w:tc>
          <w:tcPr>
            <w:tcW w:w="1134" w:type="dxa"/>
          </w:tcPr>
          <w:p w14:paraId="159F59D8" w14:textId="77777777" w:rsidR="00477933" w:rsidRDefault="00000000">
            <w:r>
              <w:rPr>
                <w:sz w:val="14"/>
              </w:rPr>
              <w:t>IoT weather stations</w:t>
            </w:r>
          </w:p>
        </w:tc>
        <w:tc>
          <w:tcPr>
            <w:tcW w:w="1361" w:type="dxa"/>
          </w:tcPr>
          <w:p w14:paraId="1D466D64" w14:textId="77777777" w:rsidR="00477933" w:rsidRDefault="00000000">
            <w:r>
              <w:rPr>
                <w:sz w:val="14"/>
              </w:rPr>
              <w:t>Hyperlocal climate monitoring</w:t>
            </w:r>
          </w:p>
        </w:tc>
        <w:tc>
          <w:tcPr>
            <w:tcW w:w="680" w:type="dxa"/>
          </w:tcPr>
          <w:p w14:paraId="31DF5877" w14:textId="77777777" w:rsidR="00477933" w:rsidRDefault="00000000">
            <w:r>
              <w:rPr>
                <w:sz w:val="14"/>
              </w:rPr>
              <w:t>SDG 2, 13</w:t>
            </w:r>
          </w:p>
        </w:tc>
        <w:tc>
          <w:tcPr>
            <w:tcW w:w="2721" w:type="dxa"/>
          </w:tcPr>
          <w:p w14:paraId="60519D7A" w14:textId="77777777" w:rsidR="00477933" w:rsidRDefault="00000000">
            <w:r>
              <w:rPr>
                <w:sz w:val="14"/>
              </w:rPr>
              <w:t>Dense IoT networks enable microclimate-adaptive farming</w:t>
            </w:r>
          </w:p>
        </w:tc>
      </w:tr>
      <w:tr w:rsidR="00477933" w14:paraId="2ED5C581" w14:textId="77777777">
        <w:tc>
          <w:tcPr>
            <w:tcW w:w="454" w:type="dxa"/>
          </w:tcPr>
          <w:p w14:paraId="1B821201" w14:textId="77777777" w:rsidR="00477933" w:rsidRDefault="00000000">
            <w:r>
              <w:rPr>
                <w:sz w:val="14"/>
              </w:rPr>
              <w:t>[32]</w:t>
            </w:r>
          </w:p>
        </w:tc>
        <w:tc>
          <w:tcPr>
            <w:tcW w:w="1304" w:type="dxa"/>
          </w:tcPr>
          <w:p w14:paraId="67F974FF" w14:textId="77777777" w:rsidR="00477933" w:rsidRDefault="00000000">
            <w:r>
              <w:rPr>
                <w:sz w:val="14"/>
              </w:rPr>
              <w:t>Tetila et al. (2021)</w:t>
            </w:r>
          </w:p>
        </w:tc>
        <w:tc>
          <w:tcPr>
            <w:tcW w:w="1134" w:type="dxa"/>
          </w:tcPr>
          <w:p w14:paraId="680A4329" w14:textId="77777777" w:rsidR="00477933" w:rsidRDefault="00000000">
            <w:r>
              <w:rPr>
                <w:sz w:val="14"/>
              </w:rPr>
              <w:t>Brazil</w:t>
            </w:r>
          </w:p>
        </w:tc>
        <w:tc>
          <w:tcPr>
            <w:tcW w:w="1134" w:type="dxa"/>
          </w:tcPr>
          <w:p w14:paraId="6CBF64A4" w14:textId="77777777" w:rsidR="00477933" w:rsidRDefault="00000000">
            <w:r>
              <w:rPr>
                <w:sz w:val="14"/>
              </w:rPr>
              <w:t>UAV + deep learning</w:t>
            </w:r>
          </w:p>
        </w:tc>
        <w:tc>
          <w:tcPr>
            <w:tcW w:w="1361" w:type="dxa"/>
          </w:tcPr>
          <w:p w14:paraId="0584E53D" w14:textId="77777777" w:rsidR="00477933" w:rsidRDefault="00000000">
            <w:r>
              <w:rPr>
                <w:sz w:val="14"/>
              </w:rPr>
              <w:t>Foliar disease detection</w:t>
            </w:r>
          </w:p>
        </w:tc>
        <w:tc>
          <w:tcPr>
            <w:tcW w:w="680" w:type="dxa"/>
          </w:tcPr>
          <w:p w14:paraId="565AF9CD" w14:textId="77777777" w:rsidR="00477933" w:rsidRDefault="00000000">
            <w:r>
              <w:rPr>
                <w:sz w:val="14"/>
              </w:rPr>
              <w:t>SDG 2</w:t>
            </w:r>
          </w:p>
        </w:tc>
        <w:tc>
          <w:tcPr>
            <w:tcW w:w="2721" w:type="dxa"/>
          </w:tcPr>
          <w:p w14:paraId="7B2E007D" w14:textId="77777777" w:rsidR="00477933" w:rsidRDefault="00000000">
            <w:r>
              <w:rPr>
                <w:sz w:val="14"/>
              </w:rPr>
              <w:t>UAV-IoT pipeline: 96% accuracy for soybean disease</w:t>
            </w:r>
          </w:p>
        </w:tc>
      </w:tr>
      <w:tr w:rsidR="00477933" w14:paraId="504D6466" w14:textId="77777777">
        <w:tc>
          <w:tcPr>
            <w:tcW w:w="454" w:type="dxa"/>
          </w:tcPr>
          <w:p w14:paraId="5A06B6B6" w14:textId="77777777" w:rsidR="00477933" w:rsidRDefault="00000000">
            <w:r>
              <w:rPr>
                <w:sz w:val="14"/>
              </w:rPr>
              <w:t>[33]</w:t>
            </w:r>
          </w:p>
        </w:tc>
        <w:tc>
          <w:tcPr>
            <w:tcW w:w="1304" w:type="dxa"/>
          </w:tcPr>
          <w:p w14:paraId="4E9C3D95" w14:textId="77777777" w:rsidR="00477933" w:rsidRDefault="00000000">
            <w:r>
              <w:rPr>
                <w:sz w:val="14"/>
              </w:rPr>
              <w:t>Afolabi et al. (2023)</w:t>
            </w:r>
          </w:p>
        </w:tc>
        <w:tc>
          <w:tcPr>
            <w:tcW w:w="1134" w:type="dxa"/>
          </w:tcPr>
          <w:p w14:paraId="5AF35252" w14:textId="77777777" w:rsidR="00477933" w:rsidRDefault="00000000">
            <w:r>
              <w:rPr>
                <w:sz w:val="14"/>
              </w:rPr>
              <w:t>West Africa</w:t>
            </w:r>
          </w:p>
        </w:tc>
        <w:tc>
          <w:tcPr>
            <w:tcW w:w="1134" w:type="dxa"/>
          </w:tcPr>
          <w:p w14:paraId="43AA01C9" w14:textId="77777777" w:rsidR="00477933" w:rsidRDefault="00000000">
            <w:r>
              <w:rPr>
                <w:sz w:val="14"/>
              </w:rPr>
              <w:t>UAV + CNN</w:t>
            </w:r>
          </w:p>
        </w:tc>
        <w:tc>
          <w:tcPr>
            <w:tcW w:w="1361" w:type="dxa"/>
          </w:tcPr>
          <w:p w14:paraId="6C13485E" w14:textId="77777777" w:rsidR="00477933" w:rsidRDefault="00000000">
            <w:r>
              <w:rPr>
                <w:sz w:val="14"/>
              </w:rPr>
              <w:t>Rice leaf disease classification</w:t>
            </w:r>
          </w:p>
        </w:tc>
        <w:tc>
          <w:tcPr>
            <w:tcW w:w="680" w:type="dxa"/>
          </w:tcPr>
          <w:p w14:paraId="3ACC41DF" w14:textId="77777777" w:rsidR="00477933" w:rsidRDefault="00000000">
            <w:r>
              <w:rPr>
                <w:sz w:val="14"/>
              </w:rPr>
              <w:t>SDG 2</w:t>
            </w:r>
          </w:p>
        </w:tc>
        <w:tc>
          <w:tcPr>
            <w:tcW w:w="2721" w:type="dxa"/>
          </w:tcPr>
          <w:p w14:paraId="4907EE4A" w14:textId="77777777" w:rsidR="00477933" w:rsidRDefault="00000000">
            <w:r>
              <w:rPr>
                <w:sz w:val="14"/>
              </w:rPr>
              <w:t>IoT-collected images: 94% F1 for 5 rice diseases</w:t>
            </w:r>
          </w:p>
        </w:tc>
      </w:tr>
      <w:tr w:rsidR="00477933" w14:paraId="6E167A68" w14:textId="77777777">
        <w:tc>
          <w:tcPr>
            <w:tcW w:w="454" w:type="dxa"/>
          </w:tcPr>
          <w:p w14:paraId="44117CE3" w14:textId="77777777" w:rsidR="00477933" w:rsidRDefault="00000000">
            <w:r>
              <w:rPr>
                <w:sz w:val="14"/>
              </w:rPr>
              <w:t>[34]</w:t>
            </w:r>
          </w:p>
        </w:tc>
        <w:tc>
          <w:tcPr>
            <w:tcW w:w="1304" w:type="dxa"/>
          </w:tcPr>
          <w:p w14:paraId="6DF0F684" w14:textId="77777777" w:rsidR="00477933" w:rsidRDefault="00000000">
            <w:r>
              <w:rPr>
                <w:sz w:val="14"/>
              </w:rPr>
              <w:t>Niassy et al. (2022)</w:t>
            </w:r>
          </w:p>
        </w:tc>
        <w:tc>
          <w:tcPr>
            <w:tcW w:w="1134" w:type="dxa"/>
          </w:tcPr>
          <w:p w14:paraId="502E0EED" w14:textId="77777777" w:rsidR="00477933" w:rsidRDefault="00000000">
            <w:r>
              <w:rPr>
                <w:sz w:val="14"/>
              </w:rPr>
              <w:t>Sub-Saharan Africa</w:t>
            </w:r>
          </w:p>
        </w:tc>
        <w:tc>
          <w:tcPr>
            <w:tcW w:w="1134" w:type="dxa"/>
          </w:tcPr>
          <w:p w14:paraId="11FF865F" w14:textId="77777777" w:rsidR="00477933" w:rsidRDefault="00000000">
            <w:r>
              <w:rPr>
                <w:sz w:val="14"/>
              </w:rPr>
              <w:t>IoT pheromone traps</w:t>
            </w:r>
          </w:p>
        </w:tc>
        <w:tc>
          <w:tcPr>
            <w:tcW w:w="1361" w:type="dxa"/>
          </w:tcPr>
          <w:p w14:paraId="12D2B00C" w14:textId="77777777" w:rsidR="00477933" w:rsidRDefault="00000000">
            <w:r>
              <w:rPr>
                <w:sz w:val="14"/>
              </w:rPr>
              <w:t>Fall armyworm monitoring</w:t>
            </w:r>
          </w:p>
        </w:tc>
        <w:tc>
          <w:tcPr>
            <w:tcW w:w="680" w:type="dxa"/>
          </w:tcPr>
          <w:p w14:paraId="37B8856A" w14:textId="77777777" w:rsidR="00477933" w:rsidRDefault="00000000">
            <w:r>
              <w:rPr>
                <w:sz w:val="14"/>
              </w:rPr>
              <w:t>SDG 2</w:t>
            </w:r>
          </w:p>
        </w:tc>
        <w:tc>
          <w:tcPr>
            <w:tcW w:w="2721" w:type="dxa"/>
          </w:tcPr>
          <w:p w14:paraId="3CE3112B" w14:textId="77777777" w:rsidR="00477933" w:rsidRDefault="00000000">
            <w:r>
              <w:rPr>
                <w:sz w:val="14"/>
              </w:rPr>
              <w:t>Real-time IoT alerts reduce pesticide use in maize</w:t>
            </w:r>
          </w:p>
        </w:tc>
      </w:tr>
      <w:tr w:rsidR="00477933" w14:paraId="0CABB04A" w14:textId="77777777">
        <w:tc>
          <w:tcPr>
            <w:tcW w:w="454" w:type="dxa"/>
          </w:tcPr>
          <w:p w14:paraId="6F62D52D" w14:textId="77777777" w:rsidR="00477933" w:rsidRDefault="00000000">
            <w:r>
              <w:rPr>
                <w:sz w:val="14"/>
              </w:rPr>
              <w:t>[35]</w:t>
            </w:r>
          </w:p>
        </w:tc>
        <w:tc>
          <w:tcPr>
            <w:tcW w:w="1304" w:type="dxa"/>
          </w:tcPr>
          <w:p w14:paraId="3D9900AE" w14:textId="77777777" w:rsidR="00477933" w:rsidRDefault="00000000">
            <w:r>
              <w:rPr>
                <w:sz w:val="14"/>
              </w:rPr>
              <w:t>Kaler et al. (2020)</w:t>
            </w:r>
          </w:p>
        </w:tc>
        <w:tc>
          <w:tcPr>
            <w:tcW w:w="1134" w:type="dxa"/>
          </w:tcPr>
          <w:p w14:paraId="31BBEB41" w14:textId="77777777" w:rsidR="00477933" w:rsidRDefault="00000000">
            <w:r>
              <w:rPr>
                <w:sz w:val="14"/>
              </w:rPr>
              <w:t>UK / global</w:t>
            </w:r>
          </w:p>
        </w:tc>
        <w:tc>
          <w:tcPr>
            <w:tcW w:w="1134" w:type="dxa"/>
          </w:tcPr>
          <w:p w14:paraId="113CE080" w14:textId="77777777" w:rsidR="00477933" w:rsidRDefault="00000000">
            <w:r>
              <w:rPr>
                <w:sz w:val="14"/>
              </w:rPr>
              <w:t>Wireless wearable sensors</w:t>
            </w:r>
          </w:p>
        </w:tc>
        <w:tc>
          <w:tcPr>
            <w:tcW w:w="1361" w:type="dxa"/>
          </w:tcPr>
          <w:p w14:paraId="677D57B4" w14:textId="77777777" w:rsidR="00477933" w:rsidRDefault="00000000">
            <w:r>
              <w:rPr>
                <w:sz w:val="14"/>
              </w:rPr>
              <w:t>Livestock lameness detection</w:t>
            </w:r>
          </w:p>
        </w:tc>
        <w:tc>
          <w:tcPr>
            <w:tcW w:w="680" w:type="dxa"/>
          </w:tcPr>
          <w:p w14:paraId="4E9A7FFD" w14:textId="77777777" w:rsidR="00477933" w:rsidRDefault="00000000">
            <w:r>
              <w:rPr>
                <w:sz w:val="14"/>
              </w:rPr>
              <w:t>SDG 2</w:t>
            </w:r>
          </w:p>
        </w:tc>
        <w:tc>
          <w:tcPr>
            <w:tcW w:w="2721" w:type="dxa"/>
          </w:tcPr>
          <w:p w14:paraId="182CE075" w14:textId="77777777" w:rsidR="00477933" w:rsidRDefault="00000000">
            <w:r>
              <w:rPr>
                <w:sz w:val="14"/>
              </w:rPr>
              <w:t>Accelerometers detect lameness 48 h before visual inspection</w:t>
            </w:r>
          </w:p>
        </w:tc>
      </w:tr>
      <w:tr w:rsidR="00477933" w14:paraId="251B2711" w14:textId="77777777">
        <w:tc>
          <w:tcPr>
            <w:tcW w:w="454" w:type="dxa"/>
          </w:tcPr>
          <w:p w14:paraId="3196BACF" w14:textId="77777777" w:rsidR="00477933" w:rsidRDefault="00000000">
            <w:r>
              <w:rPr>
                <w:sz w:val="14"/>
              </w:rPr>
              <w:t>[36]</w:t>
            </w:r>
          </w:p>
        </w:tc>
        <w:tc>
          <w:tcPr>
            <w:tcW w:w="1304" w:type="dxa"/>
          </w:tcPr>
          <w:p w14:paraId="7E896C50" w14:textId="77777777" w:rsidR="00477933" w:rsidRDefault="00000000">
            <w:r>
              <w:rPr>
                <w:sz w:val="14"/>
              </w:rPr>
              <w:t>Tefera et al. (2021)</w:t>
            </w:r>
          </w:p>
        </w:tc>
        <w:tc>
          <w:tcPr>
            <w:tcW w:w="1134" w:type="dxa"/>
          </w:tcPr>
          <w:p w14:paraId="790D4673" w14:textId="77777777" w:rsidR="00477933" w:rsidRDefault="00000000">
            <w:r>
              <w:rPr>
                <w:sz w:val="14"/>
              </w:rPr>
              <w:t>East Africa</w:t>
            </w:r>
          </w:p>
        </w:tc>
        <w:tc>
          <w:tcPr>
            <w:tcW w:w="1134" w:type="dxa"/>
          </w:tcPr>
          <w:p w14:paraId="0D54A0B1" w14:textId="77777777" w:rsidR="00477933" w:rsidRDefault="00000000">
            <w:r>
              <w:rPr>
                <w:sz w:val="14"/>
              </w:rPr>
              <w:t>IoT collar sensors</w:t>
            </w:r>
          </w:p>
        </w:tc>
        <w:tc>
          <w:tcPr>
            <w:tcW w:w="1361" w:type="dxa"/>
          </w:tcPr>
          <w:p w14:paraId="02A563F9" w14:textId="77777777" w:rsidR="00477933" w:rsidRDefault="00000000">
            <w:r>
              <w:rPr>
                <w:sz w:val="14"/>
              </w:rPr>
              <w:t>Livestock health monitoring</w:t>
            </w:r>
          </w:p>
        </w:tc>
        <w:tc>
          <w:tcPr>
            <w:tcW w:w="680" w:type="dxa"/>
          </w:tcPr>
          <w:p w14:paraId="1DF8E761" w14:textId="77777777" w:rsidR="00477933" w:rsidRDefault="00000000">
            <w:r>
              <w:rPr>
                <w:sz w:val="14"/>
              </w:rPr>
              <w:t>SDG 2</w:t>
            </w:r>
          </w:p>
        </w:tc>
        <w:tc>
          <w:tcPr>
            <w:tcW w:w="2721" w:type="dxa"/>
          </w:tcPr>
          <w:p w14:paraId="70D13640" w14:textId="77777777" w:rsidR="00477933" w:rsidRDefault="00000000">
            <w:r>
              <w:rPr>
                <w:sz w:val="14"/>
              </w:rPr>
              <w:t>IoT adoption reduces livestock mortality by ~20%</w:t>
            </w:r>
          </w:p>
        </w:tc>
      </w:tr>
      <w:tr w:rsidR="00477933" w14:paraId="66996D7D" w14:textId="77777777">
        <w:tc>
          <w:tcPr>
            <w:tcW w:w="454" w:type="dxa"/>
          </w:tcPr>
          <w:p w14:paraId="1DB68DB8" w14:textId="77777777" w:rsidR="00477933" w:rsidRDefault="00000000">
            <w:r>
              <w:rPr>
                <w:sz w:val="14"/>
              </w:rPr>
              <w:t>[37]</w:t>
            </w:r>
          </w:p>
        </w:tc>
        <w:tc>
          <w:tcPr>
            <w:tcW w:w="1304" w:type="dxa"/>
          </w:tcPr>
          <w:p w14:paraId="7F679DD0" w14:textId="77777777" w:rsidR="00477933" w:rsidRDefault="00000000">
            <w:r>
              <w:rPr>
                <w:sz w:val="14"/>
              </w:rPr>
              <w:t>Msalilwa et al. (2022)</w:t>
            </w:r>
          </w:p>
        </w:tc>
        <w:tc>
          <w:tcPr>
            <w:tcW w:w="1134" w:type="dxa"/>
          </w:tcPr>
          <w:p w14:paraId="451E29D3" w14:textId="77777777" w:rsidR="00477933" w:rsidRDefault="00000000">
            <w:r>
              <w:rPr>
                <w:sz w:val="14"/>
              </w:rPr>
              <w:t>Tanzania</w:t>
            </w:r>
          </w:p>
        </w:tc>
        <w:tc>
          <w:tcPr>
            <w:tcW w:w="1134" w:type="dxa"/>
          </w:tcPr>
          <w:p w14:paraId="313767D5" w14:textId="77777777" w:rsidR="00477933" w:rsidRDefault="00000000">
            <w:r>
              <w:rPr>
                <w:sz w:val="14"/>
              </w:rPr>
              <w:t>IoT wearables</w:t>
            </w:r>
          </w:p>
        </w:tc>
        <w:tc>
          <w:tcPr>
            <w:tcW w:w="1361" w:type="dxa"/>
          </w:tcPr>
          <w:p w14:paraId="35972A99" w14:textId="77777777" w:rsidR="00477933" w:rsidRDefault="00000000">
            <w:r>
              <w:rPr>
                <w:sz w:val="14"/>
              </w:rPr>
              <w:t>Cattle health monitoring</w:t>
            </w:r>
          </w:p>
        </w:tc>
        <w:tc>
          <w:tcPr>
            <w:tcW w:w="680" w:type="dxa"/>
          </w:tcPr>
          <w:p w14:paraId="034A0FB8" w14:textId="77777777" w:rsidR="00477933" w:rsidRDefault="00000000">
            <w:r>
              <w:rPr>
                <w:sz w:val="14"/>
              </w:rPr>
              <w:t>SDG 2</w:t>
            </w:r>
          </w:p>
        </w:tc>
        <w:tc>
          <w:tcPr>
            <w:tcW w:w="2721" w:type="dxa"/>
          </w:tcPr>
          <w:p w14:paraId="4B49BB0B" w14:textId="77777777" w:rsidR="00477933" w:rsidRDefault="00000000">
            <w:r>
              <w:rPr>
                <w:sz w:val="14"/>
              </w:rPr>
              <w:t>Solar + GSM IoT deployment viable in pastoral settings</w:t>
            </w:r>
          </w:p>
        </w:tc>
      </w:tr>
      <w:tr w:rsidR="00477933" w14:paraId="17FEA9EF" w14:textId="77777777">
        <w:tc>
          <w:tcPr>
            <w:tcW w:w="454" w:type="dxa"/>
          </w:tcPr>
          <w:p w14:paraId="270A32BF" w14:textId="77777777" w:rsidR="00477933" w:rsidRDefault="00000000">
            <w:r>
              <w:rPr>
                <w:sz w:val="14"/>
              </w:rPr>
              <w:t>[40]</w:t>
            </w:r>
          </w:p>
        </w:tc>
        <w:tc>
          <w:tcPr>
            <w:tcW w:w="1304" w:type="dxa"/>
          </w:tcPr>
          <w:p w14:paraId="4D499729" w14:textId="77777777" w:rsidR="00477933" w:rsidRDefault="00000000">
            <w:r>
              <w:rPr>
                <w:sz w:val="14"/>
              </w:rPr>
              <w:t>Akello et al. (2023)</w:t>
            </w:r>
          </w:p>
        </w:tc>
        <w:tc>
          <w:tcPr>
            <w:tcW w:w="1134" w:type="dxa"/>
          </w:tcPr>
          <w:p w14:paraId="1B38EE91" w14:textId="77777777" w:rsidR="00477933" w:rsidRDefault="00000000">
            <w:r>
              <w:rPr>
                <w:sz w:val="14"/>
              </w:rPr>
              <w:t>Rwanda</w:t>
            </w:r>
          </w:p>
        </w:tc>
        <w:tc>
          <w:tcPr>
            <w:tcW w:w="1134" w:type="dxa"/>
          </w:tcPr>
          <w:p w14:paraId="7224EF03" w14:textId="77777777" w:rsidR="00477933" w:rsidRDefault="00000000">
            <w:r>
              <w:rPr>
                <w:sz w:val="14"/>
              </w:rPr>
              <w:t>IoT cold chain sensors</w:t>
            </w:r>
          </w:p>
        </w:tc>
        <w:tc>
          <w:tcPr>
            <w:tcW w:w="1361" w:type="dxa"/>
          </w:tcPr>
          <w:p w14:paraId="0DF24B17" w14:textId="77777777" w:rsidR="00477933" w:rsidRDefault="00000000">
            <w:r>
              <w:rPr>
                <w:sz w:val="14"/>
              </w:rPr>
              <w:t>Post-harvest cold chain</w:t>
            </w:r>
          </w:p>
        </w:tc>
        <w:tc>
          <w:tcPr>
            <w:tcW w:w="680" w:type="dxa"/>
          </w:tcPr>
          <w:p w14:paraId="233774B8" w14:textId="77777777" w:rsidR="00477933" w:rsidRDefault="00000000">
            <w:r>
              <w:rPr>
                <w:sz w:val="14"/>
              </w:rPr>
              <w:t>SDG 2, 12</w:t>
            </w:r>
          </w:p>
        </w:tc>
        <w:tc>
          <w:tcPr>
            <w:tcW w:w="2721" w:type="dxa"/>
          </w:tcPr>
          <w:p w14:paraId="218575A3" w14:textId="77777777" w:rsidR="00477933" w:rsidRDefault="00000000">
            <w:r>
              <w:rPr>
                <w:sz w:val="14"/>
              </w:rPr>
              <w:t>IoT monitoring reduces vegetable losses by 28%</w:t>
            </w:r>
          </w:p>
        </w:tc>
      </w:tr>
      <w:tr w:rsidR="00477933" w14:paraId="7B0F8A80" w14:textId="77777777">
        <w:tc>
          <w:tcPr>
            <w:tcW w:w="454" w:type="dxa"/>
          </w:tcPr>
          <w:p w14:paraId="1FCA06C0" w14:textId="77777777" w:rsidR="00477933" w:rsidRDefault="00000000">
            <w:r>
              <w:rPr>
                <w:sz w:val="14"/>
              </w:rPr>
              <w:t>[42]</w:t>
            </w:r>
          </w:p>
        </w:tc>
        <w:tc>
          <w:tcPr>
            <w:tcW w:w="1304" w:type="dxa"/>
          </w:tcPr>
          <w:p w14:paraId="2471ADD2" w14:textId="77777777" w:rsidR="00477933" w:rsidRDefault="00000000">
            <w:r>
              <w:rPr>
                <w:sz w:val="14"/>
              </w:rPr>
              <w:t>Steinberg et al. (2022)</w:t>
            </w:r>
          </w:p>
        </w:tc>
        <w:tc>
          <w:tcPr>
            <w:tcW w:w="1134" w:type="dxa"/>
          </w:tcPr>
          <w:p w14:paraId="3826225D" w14:textId="77777777" w:rsidR="00477933" w:rsidRDefault="00000000">
            <w:r>
              <w:rPr>
                <w:sz w:val="14"/>
              </w:rPr>
              <w:t>Kenya</w:t>
            </w:r>
          </w:p>
        </w:tc>
        <w:tc>
          <w:tcPr>
            <w:tcW w:w="1134" w:type="dxa"/>
          </w:tcPr>
          <w:p w14:paraId="2A0111CB" w14:textId="77777777" w:rsidR="00477933" w:rsidRDefault="00000000">
            <w:r>
              <w:rPr>
                <w:sz w:val="14"/>
              </w:rPr>
              <w:t>LoRaWAN weather network</w:t>
            </w:r>
          </w:p>
        </w:tc>
        <w:tc>
          <w:tcPr>
            <w:tcW w:w="1361" w:type="dxa"/>
          </w:tcPr>
          <w:p w14:paraId="06146195" w14:textId="77777777" w:rsidR="00477933" w:rsidRDefault="00000000">
            <w:r>
              <w:rPr>
                <w:sz w:val="14"/>
              </w:rPr>
              <w:t>Community climate adaptation</w:t>
            </w:r>
          </w:p>
        </w:tc>
        <w:tc>
          <w:tcPr>
            <w:tcW w:w="680" w:type="dxa"/>
          </w:tcPr>
          <w:p w14:paraId="56F03385" w14:textId="77777777" w:rsidR="00477933" w:rsidRDefault="00000000">
            <w:r>
              <w:rPr>
                <w:sz w:val="14"/>
              </w:rPr>
              <w:t>SDG 2, 13</w:t>
            </w:r>
          </w:p>
        </w:tc>
        <w:tc>
          <w:tcPr>
            <w:tcW w:w="2721" w:type="dxa"/>
          </w:tcPr>
          <w:p w14:paraId="57F55D77" w14:textId="77777777" w:rsidR="00477933" w:rsidRDefault="00000000">
            <w:r>
              <w:rPr>
                <w:sz w:val="14"/>
              </w:rPr>
              <w:t>LoRaWAN nets provide hyper-local data for 500+ smallholders</w:t>
            </w:r>
          </w:p>
        </w:tc>
      </w:tr>
      <w:tr w:rsidR="00477933" w14:paraId="359B4A03" w14:textId="77777777">
        <w:tc>
          <w:tcPr>
            <w:tcW w:w="454" w:type="dxa"/>
          </w:tcPr>
          <w:p w14:paraId="1E413C66" w14:textId="77777777" w:rsidR="00477933" w:rsidRDefault="00000000">
            <w:r>
              <w:rPr>
                <w:sz w:val="14"/>
              </w:rPr>
              <w:t>[43]</w:t>
            </w:r>
          </w:p>
        </w:tc>
        <w:tc>
          <w:tcPr>
            <w:tcW w:w="1304" w:type="dxa"/>
          </w:tcPr>
          <w:p w14:paraId="47B6DE1C" w14:textId="77777777" w:rsidR="00477933" w:rsidRDefault="00000000">
            <w:r>
              <w:rPr>
                <w:sz w:val="14"/>
              </w:rPr>
              <w:t>Bauer et al. (2023)</w:t>
            </w:r>
          </w:p>
        </w:tc>
        <w:tc>
          <w:tcPr>
            <w:tcW w:w="1134" w:type="dxa"/>
          </w:tcPr>
          <w:p w14:paraId="4D73B5D5" w14:textId="77777777" w:rsidR="00477933" w:rsidRDefault="00000000">
            <w:r>
              <w:rPr>
                <w:sz w:val="14"/>
              </w:rPr>
              <w:t>Global</w:t>
            </w:r>
          </w:p>
        </w:tc>
        <w:tc>
          <w:tcPr>
            <w:tcW w:w="1134" w:type="dxa"/>
          </w:tcPr>
          <w:p w14:paraId="6B13882A" w14:textId="77777777" w:rsidR="00477933" w:rsidRDefault="00000000">
            <w:r>
              <w:rPr>
                <w:sz w:val="14"/>
              </w:rPr>
              <w:t>IoT + ML</w:t>
            </w:r>
          </w:p>
        </w:tc>
        <w:tc>
          <w:tcPr>
            <w:tcW w:w="1361" w:type="dxa"/>
          </w:tcPr>
          <w:p w14:paraId="675BA0A7" w14:textId="77777777" w:rsidR="00477933" w:rsidRDefault="00000000">
            <w:r>
              <w:rPr>
                <w:sz w:val="14"/>
              </w:rPr>
              <w:t>Microclimate data assimilation</w:t>
            </w:r>
          </w:p>
        </w:tc>
        <w:tc>
          <w:tcPr>
            <w:tcW w:w="680" w:type="dxa"/>
          </w:tcPr>
          <w:p w14:paraId="412F0800" w14:textId="77777777" w:rsidR="00477933" w:rsidRDefault="00000000">
            <w:r>
              <w:rPr>
                <w:sz w:val="14"/>
              </w:rPr>
              <w:t>SDG 2, 13</w:t>
            </w:r>
          </w:p>
        </w:tc>
        <w:tc>
          <w:tcPr>
            <w:tcW w:w="2721" w:type="dxa"/>
          </w:tcPr>
          <w:p w14:paraId="4452BFF7" w14:textId="77777777" w:rsidR="00477933" w:rsidRDefault="00000000">
            <w:r>
              <w:rPr>
                <w:sz w:val="14"/>
              </w:rPr>
              <w:t>IoT assimilation improves crop model accuracy by 18%</w:t>
            </w:r>
          </w:p>
        </w:tc>
      </w:tr>
      <w:tr w:rsidR="00477933" w14:paraId="41A4AAC5" w14:textId="77777777">
        <w:tc>
          <w:tcPr>
            <w:tcW w:w="454" w:type="dxa"/>
          </w:tcPr>
          <w:p w14:paraId="2173226B" w14:textId="77777777" w:rsidR="00477933" w:rsidRDefault="00000000">
            <w:r>
              <w:rPr>
                <w:sz w:val="14"/>
              </w:rPr>
              <w:t>[56]</w:t>
            </w:r>
          </w:p>
        </w:tc>
        <w:tc>
          <w:tcPr>
            <w:tcW w:w="1304" w:type="dxa"/>
          </w:tcPr>
          <w:p w14:paraId="58FC27BB" w14:textId="77777777" w:rsidR="00477933" w:rsidRDefault="00000000">
            <w:r>
              <w:rPr>
                <w:sz w:val="14"/>
              </w:rPr>
              <w:t>Rejeb et al. (2022)</w:t>
            </w:r>
          </w:p>
        </w:tc>
        <w:tc>
          <w:tcPr>
            <w:tcW w:w="1134" w:type="dxa"/>
          </w:tcPr>
          <w:p w14:paraId="5C8D0800" w14:textId="77777777" w:rsidR="00477933" w:rsidRDefault="00000000">
            <w:r>
              <w:rPr>
                <w:sz w:val="14"/>
              </w:rPr>
              <w:t>Global (SLR)</w:t>
            </w:r>
          </w:p>
        </w:tc>
        <w:tc>
          <w:tcPr>
            <w:tcW w:w="1134" w:type="dxa"/>
          </w:tcPr>
          <w:p w14:paraId="2978C463" w14:textId="77777777" w:rsidR="00477933" w:rsidRDefault="00000000">
            <w:r>
              <w:rPr>
                <w:sz w:val="14"/>
              </w:rPr>
              <w:t>IoT (general)</w:t>
            </w:r>
          </w:p>
        </w:tc>
        <w:tc>
          <w:tcPr>
            <w:tcW w:w="1361" w:type="dxa"/>
          </w:tcPr>
          <w:p w14:paraId="1912E262" w14:textId="77777777" w:rsidR="00477933" w:rsidRDefault="00000000">
            <w:r>
              <w:rPr>
                <w:sz w:val="14"/>
              </w:rPr>
              <w:t>Broad agriculture review</w:t>
            </w:r>
          </w:p>
        </w:tc>
        <w:tc>
          <w:tcPr>
            <w:tcW w:w="680" w:type="dxa"/>
          </w:tcPr>
          <w:p w14:paraId="048389F8" w14:textId="77777777" w:rsidR="00477933" w:rsidRDefault="00000000">
            <w:r>
              <w:rPr>
                <w:sz w:val="14"/>
              </w:rPr>
              <w:t>SDG 2, 9</w:t>
            </w:r>
          </w:p>
        </w:tc>
        <w:tc>
          <w:tcPr>
            <w:tcW w:w="2721" w:type="dxa"/>
          </w:tcPr>
          <w:p w14:paraId="4550A3B2" w14:textId="77777777" w:rsidR="00477933" w:rsidRDefault="00000000">
            <w:r>
              <w:rPr>
                <w:sz w:val="14"/>
              </w:rPr>
              <w:t>SLR of 212 studies: connectivity and cost as top barriers</w:t>
            </w:r>
          </w:p>
        </w:tc>
      </w:tr>
      <w:tr w:rsidR="00477933" w14:paraId="6CAE410A" w14:textId="77777777">
        <w:tc>
          <w:tcPr>
            <w:tcW w:w="454" w:type="dxa"/>
          </w:tcPr>
          <w:p w14:paraId="65382FDD" w14:textId="77777777" w:rsidR="00477933" w:rsidRDefault="00000000">
            <w:r>
              <w:rPr>
                <w:sz w:val="14"/>
              </w:rPr>
              <w:t>[62]</w:t>
            </w:r>
          </w:p>
        </w:tc>
        <w:tc>
          <w:tcPr>
            <w:tcW w:w="1304" w:type="dxa"/>
          </w:tcPr>
          <w:p w14:paraId="37912B7E" w14:textId="77777777" w:rsidR="00477933" w:rsidRDefault="00000000">
            <w:r>
              <w:rPr>
                <w:sz w:val="14"/>
              </w:rPr>
              <w:t>Akhter &amp; Sofi (2022)</w:t>
            </w:r>
          </w:p>
        </w:tc>
        <w:tc>
          <w:tcPr>
            <w:tcW w:w="1134" w:type="dxa"/>
          </w:tcPr>
          <w:p w14:paraId="573E646D" w14:textId="77777777" w:rsidR="00477933" w:rsidRDefault="00000000">
            <w:r>
              <w:rPr>
                <w:sz w:val="14"/>
              </w:rPr>
              <w:t>Developing countries</w:t>
            </w:r>
          </w:p>
        </w:tc>
        <w:tc>
          <w:tcPr>
            <w:tcW w:w="1134" w:type="dxa"/>
          </w:tcPr>
          <w:p w14:paraId="0F9F99C5" w14:textId="77777777" w:rsidR="00477933" w:rsidRDefault="00000000">
            <w:r>
              <w:rPr>
                <w:sz w:val="14"/>
              </w:rPr>
              <w:t>IoT + ML analytics</w:t>
            </w:r>
          </w:p>
        </w:tc>
        <w:tc>
          <w:tcPr>
            <w:tcW w:w="1361" w:type="dxa"/>
          </w:tcPr>
          <w:p w14:paraId="78DACAD1" w14:textId="77777777" w:rsidR="00477933" w:rsidRDefault="00000000">
            <w:r>
              <w:rPr>
                <w:sz w:val="14"/>
              </w:rPr>
              <w:t>Precision agriculture</w:t>
            </w:r>
          </w:p>
        </w:tc>
        <w:tc>
          <w:tcPr>
            <w:tcW w:w="680" w:type="dxa"/>
          </w:tcPr>
          <w:p w14:paraId="7CA3B33A" w14:textId="77777777" w:rsidR="00477933" w:rsidRDefault="00000000">
            <w:r>
              <w:rPr>
                <w:sz w:val="14"/>
              </w:rPr>
              <w:t>SDG 2, 9</w:t>
            </w:r>
          </w:p>
        </w:tc>
        <w:tc>
          <w:tcPr>
            <w:tcW w:w="2721" w:type="dxa"/>
          </w:tcPr>
          <w:p w14:paraId="2F1FA94A" w14:textId="77777777" w:rsidR="00477933" w:rsidRDefault="00000000">
            <w:r>
              <w:rPr>
                <w:sz w:val="14"/>
              </w:rPr>
              <w:t>IoT-ML improves efficiency; infrastructure gap highlighted in LMICs</w:t>
            </w:r>
          </w:p>
        </w:tc>
      </w:tr>
    </w:tbl>
    <w:p>
      <w:pPr/>
      <w:r>
        <w:t>The following sections present the synthesized findings of our review. Section 3 describes the IoT architectural landscape identified across the included studies. Sections 4 and 5 analyze the positive and negative impacts, respectively, followed by a structural challenges analysis in Section 6 and future research directions in Section 7.</w:t>
      </w:r>
    </w:p>
    <w:p w14:paraId="74020F92" w14:textId="77777777" w:rsidR="00477933" w:rsidRDefault="00000000">
      <w:pPr>
        <w:pStyle w:val="tablecaption"/>
      </w:pPr>
      <w:r>
        <w:t>Table 1. Summary of selected empirical studies included in the systematic review</w:t>
      </w:r>
    </w:p>
    <w:p w14:paraId="0E1C464F" w14:textId="77777777" w:rsidR="00477933" w:rsidRDefault="00000000">
      <w:pPr>
        <w:pStyle w:val="heading1"/>
      </w:pPr>
      <w:r>
        <w:t>IoT Architecture and Technologies in Smart Agriculture</w:t>
      </w:r>
    </w:p>
    <w:p w14:paraId="6DC1F853"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w:t>
      </w:r>
    </w:p>
    <w:p w14:paraId="456067C3" w14:textId="77777777" w:rsidR="00477933" w:rsidRDefault="00000000">
      <w:pPr>
        <w:pStyle w:val="heading2"/>
      </w:pPr>
      <w:r>
        <w:t>Sensing Layer</w:t>
      </w:r>
    </w:p>
    <w:p w14:paraId="1E7974FD"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489DCE3" w14:textId="77777777" w:rsidR="00477933" w:rsidRDefault="00000000">
      <w:pPr>
        <w:ind w:firstLine="227"/>
      </w:pPr>
      <w:r>
        <w:t xml:space="preserve">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w:t>
      </w:r>
      <w:r>
        <w:lastRenderedPageBreak/>
        <w:t>locusts, stem borers, and bark beetles [14]. The diversity of available sensor modalities reflects the complexity of agricultural ecosystems and the multi-parameter monitoring required to support holistic precision management.</w:t>
      </w:r>
    </w:p>
    <w:p w14:paraId="27EBB52D" w14:textId="77777777" w:rsidR="00477933" w:rsidRDefault="00000000">
      <w:pPr>
        <w:pStyle w:val="heading2"/>
      </w:pPr>
      <w:r>
        <w:t>Communication Layer and LPWAN Protocols</w:t>
      </w:r>
    </w:p>
    <w:p w14:paraId="1892487B" w14:textId="77777777" w:rsidR="00477933" w:rsidRDefault="00000000">
      <w:pPr>
        <w:pStyle w:val="p1a"/>
      </w:pPr>
      <w:r>
        <w:t>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3EF354F3" w14:textId="77777777" w:rsidR="00477933" w:rsidRDefault="00000000">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180EC5F2" w14:textId="77777777" w:rsidR="00477933" w:rsidRDefault="00000000">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09CC9C53" w14:textId="77777777" w:rsidR="00477933" w:rsidRDefault="00000000">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w:t>
      </w:r>
    </w:p>
    <w:p w14:paraId="0995D39A" w14:textId="77777777" w:rsidR="00477933" w:rsidRDefault="00000000">
      <w:pPr>
        <w:pStyle w:val="heading2"/>
      </w:pPr>
      <w:r>
        <w:t>Edge Computing and Cloud Integration</w:t>
      </w:r>
    </w:p>
    <w:p w14:paraId="53E37E4E"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59715B7D" w14:textId="77777777" w:rsidR="00477933" w:rsidRDefault="00000000">
      <w:pPr>
        <w:pStyle w:val="heading2"/>
      </w:pPr>
      <w:r>
        <w:lastRenderedPageBreak/>
        <w:t>System Architecture Overview</w:t>
      </w:r>
    </w:p>
    <w:p w14:paraId="6CCFAC7D"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r>
        <w:t>The layered architecture described above provides the technological foundation upon which the positive and negative impacts analyzed in the following sections are built.</w:t>
      </w:r>
    </w:p>
    <w:p w14:paraId="76192EB1" w14:textId="77777777" w:rsidR="00477933" w:rsidRDefault="00000000">
      <w:pPr>
        <w:pStyle w:val="heading1"/>
      </w:pPr>
      <w:r>
        <w:t>Positive Impacts of IoT in Smart Agriculture</w:t>
      </w:r>
    </w:p>
    <w:p w14:paraId="3F214319"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w:t>
      </w:r>
    </w:p>
    <w:p w14:paraId="7A17E73A" w14:textId="77777777" w:rsidR="00477933" w:rsidRDefault="00000000">
      <w:pPr>
        <w:pStyle w:val="heading2"/>
      </w:pPr>
      <w:r>
        <w:t>Water Efficiency and Precision Irrigation</w:t>
      </w:r>
    </w:p>
    <w:p w14:paraId="020E916A"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03ED2DDC" w14:textId="77777777" w:rsidR="00477933" w:rsidRDefault="00000000">
      <w:pPr>
        <w:ind w:firstLine="227"/>
      </w:pPr>
      <w:r>
        <w:t>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2 (Zero Hunger) through reduced production costs, and to SDG 9 (Innovation and Infrastructure) by demonstrating the viability of IoT-enabled infrastructure in resource-constrained agricultural settings.</w:t>
      </w:r>
    </w:p>
    <w:p w14:paraId="3D04F3B1" w14:textId="77777777" w:rsidR="00477933" w:rsidRDefault="00000000">
      <w:pPr>
        <w:pStyle w:val="heading2"/>
      </w:pPr>
      <w:r>
        <w:t>Crop Yield Optimization</w:t>
      </w:r>
    </w:p>
    <w:p w14:paraId="0205A292" w14:textId="77777777" w:rsidR="00477933" w:rsidRDefault="00000000">
      <w:pPr>
        <w:pStyle w:val="p1a"/>
      </w:pPr>
      <w:r>
        <w:t>Precision nutrient management, enabled by soil nutrient sensors and variable-rate application systems, represents a major positive impact of IoT in agriculture.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2D3A5BA2" w14:textId="77777777" w:rsidR="00477933" w:rsidRDefault="00000000">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32DA3038" w14:textId="77777777" w:rsidR="00477933" w:rsidRDefault="00000000">
      <w:pPr>
        <w:pStyle w:val="heading2"/>
      </w:pPr>
      <w:r>
        <w:t>Pest and Disease Early Detection</w:t>
      </w:r>
    </w:p>
    <w:p w14:paraId="7778A111"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w:t>
      </w:r>
    </w:p>
    <w:p w14:paraId="69C80960" w14:textId="77777777" w:rsidR="00477933" w:rsidRDefault="00000000">
      <w:pPr>
        <w:ind w:firstLine="227"/>
      </w:pPr>
      <w:r>
        <w:lastRenderedPageBreak/>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3A1C9FFC" w14:textId="77777777" w:rsidR="00477933" w:rsidRDefault="00000000">
      <w:pPr>
        <w:pStyle w:val="heading2"/>
      </w:pPr>
      <w:r>
        <w:t>Livestock Monitoring</w:t>
      </w:r>
    </w:p>
    <w:p w14:paraId="773266E7" w14:textId="77777777" w:rsidR="00477933" w:rsidRDefault="00000000">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w:t>
      </w:r>
    </w:p>
    <w:p w14:paraId="63A29C62" w14:textId="77777777" w:rsidR="00477933" w:rsidRDefault="00000000">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564E2A" w14:textId="77777777" w:rsidR="00477933" w:rsidRDefault="00000000">
      <w:pPr>
        <w:pStyle w:val="heading2"/>
      </w:pPr>
      <w:r>
        <w:t>Market Access for Smallholder Farmers</w:t>
      </w:r>
    </w:p>
    <w:p w14:paraId="3A01970C"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 These outcomes contribute simultaneously to SDG 2 (Zero Hunger) through improved food availability and to SDG 9 (Innovation and Infrastructure) by demonstrating how IoT-enabled infrastructure can drive inclusive market innovation for smallholder communities.</w:t>
      </w:r>
    </w:p>
    <w:p w14:paraId="6A0C6F83" w14:textId="77777777" w:rsidR="00477933" w:rsidRDefault="00000000">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7A1EF1B8" w14:textId="77777777" w:rsidR="00477933" w:rsidRDefault="00000000">
      <w:pPr>
        <w:pStyle w:val="heading2"/>
      </w:pPr>
      <w:r>
        <w:t>Climate-Adaptive Farming</w:t>
      </w:r>
    </w:p>
    <w:p w14:paraId="102C06B9"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040AA9D3" w14:textId="77777777" w:rsidR="00477933" w:rsidRDefault="00000000">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2821A320" w14:textId="77777777" w:rsidR="00477933" w:rsidRDefault="00000000">
      <w:pPr>
        <w:pStyle w:val="heading1"/>
      </w:pPr>
      <w:r>
        <w:lastRenderedPageBreak/>
        <w:t>Negative Impacts and Risks</w:t>
      </w:r>
    </w:p>
    <w:p w14:paraId="2D7BC131" w14:textId="77777777" w:rsidR="00477933" w:rsidRDefault="00000000">
      <w:pPr>
        <w:pStyle w:val="p1a"/>
      </w:pPr>
      <w:r>
        <w:t>A rigorous assessment of IoT in agriculture demands balanced scrutiny of its negative consequences alongside its positive contributions.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7FAF41F9" w14:textId="77777777" w:rsidR="00477933" w:rsidRDefault="00000000">
      <w:pPr>
        <w:pStyle w:val="heading2"/>
      </w:pPr>
      <w:r>
        <w:t>E-Waste from Sensor Hardware</w:t>
      </w:r>
    </w:p>
    <w:p w14:paraId="0182F11C" w14:textId="77777777" w:rsidR="00477933" w:rsidRDefault="00000000">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17687832" w14:textId="77777777" w:rsidR="00477933" w:rsidRDefault="00000000">
      <w:pPr>
        <w:ind w:firstLine="227"/>
      </w:pPr>
      <w:r>
        <w:t>In developing countries, where formal e-waste recycling infrastructure is largely absent, discarded IoT devices frequently end up in open dumps or informal recycling sites, where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1DD7D269" w14:textId="77777777" w:rsidR="00477933" w:rsidRDefault="00000000">
      <w:pPr>
        <w:pStyle w:val="heading2"/>
      </w:pPr>
      <w:r>
        <w:t>Energy Consumption of IoT Infrastructure</w:t>
      </w:r>
    </w:p>
    <w:p w14:paraId="7BAFC69E"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216393FF" w14:textId="77777777" w:rsidR="00477933" w:rsidRDefault="00000000">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[45].</w:t>
      </w:r>
    </w:p>
    <w:p w14:paraId="043171C9" w14:textId="77777777" w:rsidR="00477933" w:rsidRDefault="00000000">
      <w:pPr>
        <w:pStyle w:val="heading2"/>
      </w:pPr>
      <w:r>
        <w:t>Data Privacy and Cybersecurity Vulnerabilities</w:t>
      </w:r>
    </w:p>
    <w:p w14:paraId="77E6DED1" w14:textId="77777777" w:rsidR="00477933" w:rsidRDefault="00000000">
      <w:pPr>
        <w:pStyle w:val="p1a"/>
      </w:pPr>
      <w:r>
        <w:t>IoT agricultural systems collect large volumes of commercially sensitive data, including farm location, crop type, yield performance, irrigation records, and financial transactions.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6EFEFDF8" w14:textId="77777777" w:rsidR="00477933" w:rsidRDefault="00000000">
      <w:pPr>
        <w:ind w:firstLine="227"/>
      </w:pPr>
      <w:r>
        <w:lastRenderedPageBreak/>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476211A6" w14:textId="77777777" w:rsidR="00477933" w:rsidRDefault="00000000">
      <w:pPr>
        <w:pStyle w:val="heading2"/>
      </w:pPr>
      <w:r>
        <w:t>Digital Divide Between Large and Small Farms</w:t>
      </w:r>
    </w:p>
    <w:p w14:paraId="184BDF34"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31BE95D3" w14:textId="77777777" w:rsidR="00477933" w:rsidRDefault="00000000">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[64].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14:paraId="77868183" w14:textId="77777777" w:rsidR="00477933" w:rsidRDefault="00000000">
      <w:pPr>
        <w:pStyle w:val="heading2"/>
      </w:pPr>
      <w:r>
        <w:t>GHG Emissions from IoT Infrastructure</w:t>
      </w:r>
    </w:p>
    <w:p w14:paraId="7E2371D3"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w:t>
      </w:r>
    </w:p>
    <w:p w14:paraId="30D2B9CB" w14:textId="77777777" w:rsidR="00477933" w:rsidRDefault="00000000">
      <w:pPr>
        <w:pStyle w:val="heading2"/>
      </w:pPr>
      <w:r>
        <w:t>Agricultural Labour Displacement</w:t>
      </w:r>
    </w:p>
    <w:p w14:paraId="1F2E6A41" w14:textId="77777777" w:rsidR="00477933" w:rsidRDefault="00000000">
      <w:pPr>
        <w:pStyle w:val="p1a"/>
      </w:pPr>
      <w:r>
        <w:t>The automation potential of IoT-enabled agriculture raises significant concerns about labour displacement in rural developing country economies, where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2AEFA5B"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1DC75E7C" w14:textId="77777777" w:rsidR="00477933" w:rsidRDefault="00000000">
      <w:pPr>
        <w:pStyle w:val="heading2"/>
      </w:pPr>
      <w:r>
        <w:lastRenderedPageBreak/>
        <w:t>Rebound Effects and Intensification Risks</w:t>
      </w:r>
    </w:p>
    <w:p w14:paraId="04808455"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16156B8"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1E48A045" w14:textId="77777777" w:rsidR="00477933" w:rsidRDefault="00000000">
      <w:pPr>
        <w:pStyle w:val="heading1"/>
      </w:pPr>
      <w:r>
        <w:t>Challenges in Developing Countries</w:t>
      </w:r>
    </w:p>
    <w:p>
      <w:pPr>
        <w:pStyle w:val="p1a"/>
      </w:pPr>
      <w:r>
        <w:t>So what specific structural and sociotechnical barriers must be overcome before IoT can genuinely serve smallholder farmers in developing country agricultural contexts? Indeed, while the positive impacts documented in Section 4 are compelling, they predominantly arise from pilot deployments and controlled studies — not from large-scale, self-sustaining adoption. The following subsections identify the five most critical barriers.</w:t>
      </w:r>
    </w:p>
    <w:p w14:paraId="63393F38" w14:textId="77777777" w:rsidR="00477933" w:rsidRDefault="00000000">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w:t>
      </w:r>
    </w:p>
    <w:p w14:paraId="263B447A" w14:textId="77777777" w:rsidR="00477933" w:rsidRDefault="00000000">
      <w:pPr>
        <w:pStyle w:val="heading2"/>
      </w:pPr>
      <w:r>
        <w:t>Infrastructure Gaps and Connectivity</w:t>
      </w:r>
    </w:p>
    <w:p w14:paraId="4ABEBCD5"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[64].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[54].</w:t>
      </w:r>
    </w:p>
    <w:p w14:paraId="125F2048" w14:textId="77777777" w:rsidR="00477933" w:rsidRDefault="00000000">
      <w:pPr>
        <w:pStyle w:val="heading2"/>
      </w:pPr>
      <w:r>
        <w:t>High Deployment Costs</w:t>
      </w:r>
    </w:p>
    <w:p w14:paraId="66662905"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8408DDD"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5F8F4A73" w14:textId="77777777" w:rsidR="00477933" w:rsidRDefault="00000000">
      <w:pPr>
        <w:pStyle w:val="heading2"/>
      </w:pPr>
      <w:r>
        <w:t>Limited Digital Literacy</w:t>
      </w:r>
    </w:p>
    <w:p w14:paraId="1727FEAA" w14:textId="77777777" w:rsidR="00477933" w:rsidRDefault="00000000">
      <w:pPr>
        <w:pStyle w:val="p1a"/>
      </w:pPr>
      <w:r>
        <w:t>Effective use of IoT systems requires a degree of digital literacy that many farmers in developing countries do not currently possess.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[65].</w:t>
      </w:r>
    </w:p>
    <w:p w14:paraId="74616DE9" w14:textId="77777777" w:rsidR="00477933" w:rsidRDefault="00000000" w:rsidP="008E201C">
      <w:pPr>
        <w:pStyle w:val="p1a"/>
      </w:pPr>
      <w:r>
        <w:t xml:space="preserve">Therefore, successful IoT deployments in developing country agricultural contexts must incorporate user-centered design principles, local language interfaces, voice-based interaction modalities accessible to low-literacy users, </w:t>
      </w:r>
      <w:r>
        <w:lastRenderedPageBreak/>
        <w:t>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58C27FA6" w14:textId="77777777" w:rsidR="00477933" w:rsidRDefault="00000000">
      <w:pPr>
        <w:pStyle w:val="heading2"/>
      </w:pPr>
      <w:r>
        <w:t>Interoperability Issues</w:t>
      </w:r>
    </w:p>
    <w:p w14:paraId="38A7F4D2"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1E67FD40" w14:textId="77777777" w:rsidR="00477933" w:rsidRDefault="00000000">
      <w:pPr>
        <w:pStyle w:val="heading2"/>
      </w:pPr>
      <w:r>
        <w:t>Dependence on Imported Technology</w:t>
      </w:r>
    </w:p>
    <w:p w14:paraId="166B3561"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w:t>
      </w:r>
    </w:p>
    <w:p w14:paraId="29EB7566" w14:textId="77777777" w:rsidR="00477933" w:rsidRDefault="00000000">
      <w:pPr>
        <w:pStyle w:val="heading1"/>
      </w:pPr>
      <w:r>
        <w:t>Future Directions</w:t>
      </w:r>
    </w:p>
    <w:p w14:paraId="49039582"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w:t>
      </w:r>
    </w:p>
    <w:p w14:paraId="298B72B2" w14:textId="77777777" w:rsidR="00477933" w:rsidRDefault="00000000">
      <w:pPr>
        <w:pStyle w:val="heading2"/>
      </w:pPr>
      <w:r>
        <w:t>Low-Cost Energy-Harvesting IoT Devices</w:t>
      </w:r>
    </w:p>
    <w:p w14:paraId="65BBE1AA" w14:textId="77777777" w:rsidR="00477933" w:rsidRDefault="00000000">
      <w:pPr>
        <w:pStyle w:val="p1a"/>
      </w:pPr>
      <w:r>
        <w:t>We suggest that a major research priority should be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73CD3024"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21BCB8CF" w14:textId="77777777" w:rsidR="00477933" w:rsidRDefault="00000000">
      <w:pPr>
        <w:pStyle w:val="heading2"/>
      </w:pPr>
      <w:r>
        <w:t>AI and Edge Computing Integration</w:t>
      </w:r>
    </w:p>
    <w:p w14:paraId="600AAE0C" w14:textId="77777777" w:rsidR="00477933" w:rsidRDefault="00000000">
      <w:pPr>
        <w:pStyle w:val="p1a"/>
      </w:pPr>
      <w:r>
        <w:t xml:space="preserve">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w:t>
      </w:r>
      <w:r>
        <w:lastRenderedPageBreak/>
        <w:t>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w:t>
      </w:r>
    </w:p>
    <w:p w14:paraId="14C3DBD4" w14:textId="77777777" w:rsidR="00477933" w:rsidRDefault="00000000" w:rsidP="008E201C">
      <w:pPr>
        <w:pStyle w:val="p1a"/>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14:paraId="38D502D9" w14:textId="77777777" w:rsidR="00477933" w:rsidRDefault="00000000">
      <w:pPr>
        <w:pStyle w:val="heading2"/>
      </w:pPr>
      <w:r>
        <w:t>Blockchain for Food Supply Chain Traceability</w:t>
      </w:r>
    </w:p>
    <w:p w14:paraId="5EDB0676"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1393CF96"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288F647E" w14:textId="77777777" w:rsidR="00477933" w:rsidRDefault="00000000">
      <w:pPr>
        <w:pStyle w:val="heading2"/>
      </w:pPr>
      <w:r>
        <w:t>Federated Learning for Privacy-Preserving Agricultural Data Sharing</w:t>
      </w:r>
    </w:p>
    <w:p w14:paraId="200EF5B1" w14:textId="77777777" w:rsidR="00477933" w:rsidRDefault="00000000">
      <w:pPr>
        <w:pStyle w:val="p1a"/>
      </w:pPr>
      <w:r>
        <w:t>Federated learning — a distributed machine learning paradigm in which AI models are trained collaboratively across multiple geographically distributed devices without sharing raw data — offers a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78F43873"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C2699F9" w14:textId="77777777" w:rsidR="00477933" w:rsidRDefault="00000000">
      <w:pPr>
        <w:pStyle w:val="heading2"/>
      </w:pPr>
      <w:r>
        <w:t>Community-Driven Digital Agriculture Models</w:t>
      </w:r>
    </w:p>
    <w:p w14:paraId="7FEDCB95"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60A80312" w14:textId="77777777" w:rsidR="00477933" w:rsidRDefault="00000000">
      <w:pPr>
        <w:ind w:firstLine="227"/>
      </w:pPr>
      <w:r>
        <w:t xml:space="preserve">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w:t>
      </w:r>
      <w:r>
        <w:lastRenderedPageBreak/>
        <w:t>for assessing the sustainability and equity dimensions of IoT agricultural deployments in developing country contexts, drawing on participatory action research methodologies.</w:t>
      </w:r>
    </w:p>
    <w:p>
      <w:pPr/>
      <w:r>
        <w:t>These five research directions collectively define an agenda that can bridge the gap between IoT's demonstrated potential and its equitable, sustainable deployment at scale — a synthesis we consolidate in the concluding section.</w:t>
      </w:r>
    </w:p>
    <w:p w14:paraId="288AB19E" w14:textId="77777777" w:rsidR="00477933" w:rsidRDefault="00000000">
      <w:pPr>
        <w:pStyle w:val="heading1"/>
      </w:pPr>
      <w:r>
        <w:t>Conclusion and Policy Recommendations</w:t>
      </w:r>
    </w:p>
    <w:p w14:paraId="6BCCB956" w14:textId="77777777" w:rsidR="00477933" w:rsidRDefault="00000000">
      <w:pPr>
        <w:pStyle w:val="p1a"/>
      </w:pPr>
      <w:r>
        <w:t>This chapter has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14:paraId="27EF0843" w14:textId="77777777" w:rsidR="00477933" w:rsidRDefault="00000000" w:rsidP="008E201C">
      <w:pPr>
        <w:pStyle w:val="p1a"/>
      </w:pPr>
      <w:r>
        <w:t>Our findings confirm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81CBB19"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pStyle w:val="p1a"/>
      </w:pPr>
      <w:r>
        <w:t>This review is subject to several limitations that future work should address. First, restriction to English-language publications may have excluded relevant studies from non-Anglophone developing countries, including Francophone Africa and Latin America. Second, the heterogeneity of study designs precluded formal meta-analysis, limiting the precision of aggregate effect size estimates. Third, rapidly evolving deployment costs and connectivity infrastructure mean that some quantitative figures cited may require updating as the technology landscape matures. Despite these limitations, the breadth of evidence synthesized — 87 studies across more than 20 developing countries — provides a robust foundation for the policy recommendations that follow.</w:t>
      </w:r>
    </w:p>
    <w:p w14:paraId="21426FD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w:t>
      </w:r>
    </w:p>
    <w:p w14:paraId="0CCA83EC"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5033BA44" w14:textId="77777777" w:rsidR="00477933" w:rsidRDefault="00000000">
      <w:pPr>
        <w:pStyle w:val="heading1"/>
        <w:numPr>
          <w:ilvl w:val="0"/>
          <w:numId w:val="0"/>
        </w:numPr>
      </w:pPr>
      <w:r>
        <w:t>Acknowledgments</w:t>
      </w:r>
    </w:p>
    <w:p w14:paraId="6B7DB21F"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50272CEC" w14:textId="77777777" w:rsidR="00477933" w:rsidRDefault="00000000">
      <w:pPr>
        <w:pStyle w:val="heading1"/>
        <w:numPr>
          <w:ilvl w:val="0"/>
          <w:numId w:val="0"/>
        </w:numPr>
      </w:pPr>
      <w:r>
        <w:t>References</w:t>
      </w:r>
    </w:p>
    <w:p w14:paraId="09F33586" w14:textId="77777777" w:rsidR="00477933" w:rsidRDefault="00000000">
      <w:pPr>
        <w:pStyle w:val="referenceitem"/>
      </w:pPr>
      <w:r>
        <w:t>FAO, IFAD, UNICEF, WFP, WHO: The State of Food Security and Nutrition in the World 2023. FAO, Rome (2023). https://doi.org/10.4060/cc3017en</w:t>
      </w:r>
    </w:p>
    <w:p w14:paraId="52591CB6" w14:textId="77777777" w:rsidR="00477933" w:rsidRDefault="00000000">
      <w:pPr>
        <w:pStyle w:val="referenceitem"/>
      </w:pPr>
      <w:r>
        <w:t>World Food Programme: Global Report on Food Crises 2022. WFP, Rome (2022).</w:t>
      </w:r>
    </w:p>
    <w:p w14:paraId="3FAF5373" w14:textId="77777777" w:rsidR="00477933" w:rsidRDefault="00000000">
      <w:pPr>
        <w:pStyle w:val="referenceitem"/>
      </w:pPr>
      <w:r>
        <w:t>Lipinski, B., et al.: Reducing Food Loss and Food Waste: Creating a Sustainable Food Future, Installment 2. World Resources Institute, Washington DC (2020).</w:t>
      </w:r>
    </w:p>
    <w:p w14:paraId="44213ABE"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49D76E4E" w14:textId="77777777" w:rsidR="00477933" w:rsidRDefault="00000000">
      <w:pPr>
        <w:pStyle w:val="referenceitem"/>
      </w:pPr>
      <w:r>
        <w:lastRenderedPageBreak/>
        <w:t>Farooq, M.S., Riaz, S., Abid, A., Abid, K., Naeem, M.A.: A Survey on the Role of IoT in Agriculture for the Implementation of Smart Farming. IEEE Access 7, 156237–156271 (2019). https://doi.org/10.1109/ACCESS.2019.2949703</w:t>
      </w:r>
    </w:p>
    <w:p w14:paraId="68AF73A9" w14:textId="77777777" w:rsidR="00477933" w:rsidRDefault="00000000">
      <w:pPr>
        <w:pStyle w:val="referenceitem"/>
      </w:pPr>
      <w:r>
        <w:t>MarketsandMarkets: Smart Agriculture Market by Technology, Application, Farm Type and Region — Global Forecast to 2028. MarketsandMarkets Research, Chicago (2023).</w:t>
      </w:r>
    </w:p>
    <w:p w14:paraId="2DF5059E" w14:textId="77777777" w:rsidR="00477933" w:rsidRDefault="00000000">
      <w:pPr>
        <w:pStyle w:val="referenceitem"/>
      </w:pPr>
      <w:r>
        <w:t>United Nations: Transforming our world: The 2030 Agenda for Sustainable Development. UN General Assembly Resolution A/RES/70/1 (2015).</w:t>
      </w:r>
    </w:p>
    <w:p w14:paraId="2BE55577"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180C929F" w14:textId="77777777" w:rsidR="00477933" w:rsidRDefault="00000000">
      <w:pPr>
        <w:pStyle w:val="referenceitem"/>
      </w:pPr>
      <w:r>
        <w:t>Page, M.J., McKenzie, J.E., Bossuyt, P.M., et al.: The PRISMA 2020 statement: an updated guideline for reporting systematic reviews. BMJ 372, n71 (2021). https://doi.org/10.1136/bmj.n71</w:t>
      </w:r>
    </w:p>
    <w:p w14:paraId="35618FD1" w14:textId="77777777" w:rsidR="00477933" w:rsidRDefault="00000000">
      <w:pPr>
        <w:pStyle w:val="referenceitem"/>
      </w:pPr>
      <w:r>
        <w:t>Kour, V.P., Arora, S.: Recent Developments of the Internet of Things in Agriculture: A Survey. IEEE Access 8, 129924–129957 (2020). https://doi.org/10.1109/ACCESS.2020.3009298</w:t>
      </w:r>
    </w:p>
    <w:p w14:paraId="7AD70549" w14:textId="77777777" w:rsidR="00477933" w:rsidRDefault="00000000">
      <w:pPr>
        <w:pStyle w:val="referenceitem"/>
      </w:pPr>
      <w:r>
        <w:t>Navarro, E., Costa, N., Pereira, A.: A Systematic Review of IoT Solutions for Smart Farming. Sensors 20(15), 4231 (2020). https://doi.org/10.3390/s20154231</w:t>
      </w:r>
    </w:p>
    <w:p w14:paraId="25F2C2D9" w14:textId="77777777" w:rsidR="00477933" w:rsidRDefault="00000000">
      <w:pPr>
        <w:pStyle w:val="referenceitem"/>
      </w:pPr>
      <w:r>
        <w:t>Sishodia, R.P., Ray, R.L., Singh, S.K.: Applications of Remote Sensing in Precision Agriculture: A Review. Remote Sens. 12(19), 3136 (2020). https://doi.org/10.3390/rs12193136</w:t>
      </w:r>
    </w:p>
    <w:p w14:paraId="6D29C5F0" w14:textId="77777777" w:rsidR="00477933" w:rsidRDefault="00000000">
      <w:pPr>
        <w:pStyle w:val="referenceitem"/>
      </w:pPr>
      <w:r>
        <w:t>Barbedo, J.G.A.: A review on the use of deep learning for plant disease identification. Agronomy 12(10), 2569 (2022). https://doi.org/10.3390/agronomy12102569</w:t>
      </w:r>
    </w:p>
    <w:p w14:paraId="769B707C" w14:textId="77777777" w:rsidR="00477933" w:rsidRDefault="00000000">
      <w:pPr>
        <w:pStyle w:val="referenceitem"/>
      </w:pPr>
      <w:r>
        <w:t>Liu, J., Wang, X.: Plant diseases and pests detection based on deep learning: a review. Plant Methods 17, 22 (2021). https://doi.org/10.1186/s13007-021-00722-9</w:t>
      </w:r>
    </w:p>
    <w:p w14:paraId="44373F41" w14:textId="77777777" w:rsidR="00477933" w:rsidRDefault="00000000">
      <w:pPr>
        <w:pStyle w:val="referenceitem"/>
      </w:pPr>
      <w:r>
        <w:t>Salam, A.: Internet of Things for Sustainable Community Development. Springer, Cham (2020). https://doi.org/10.1007/978-3-030-35291-2</w:t>
      </w:r>
    </w:p>
    <w:p w14:paraId="16828458"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281BF4BE"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388EF85"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47599AA1"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538E001C" w14:textId="77777777" w:rsidR="00477933" w:rsidRDefault="00000000">
      <w:pPr>
        <w:pStyle w:val="referenceitem"/>
      </w:pPr>
      <w:r>
        <w:t>Mekki, K., Bajic, E., Chaxel, F., Meyer, F.: A comparative study of LPWAN technologies for large-scale IoT deployment. ICT Express 5(1), 1–7 (2019). https://doi.org/10.1016/j.icte.2017.12.005</w:t>
      </w:r>
    </w:p>
    <w:p w14:paraId="09A7020D" w14:textId="77777777" w:rsidR="00477933" w:rsidRDefault="00000000">
      <w:pPr>
        <w:pStyle w:val="referenceitem"/>
      </w:pPr>
      <w:r>
        <w:t>Adame, M.R., Bel, A., Bellalta, B.: LPWAN in the Context of 5G Deployments. Procedia Comput. Sci. 196, 1003–1010 (2022). https://doi.org/10.1016/j.procs.2021.12.101</w:t>
      </w:r>
    </w:p>
    <w:p w14:paraId="670651F6"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78832EC5" w14:textId="77777777" w:rsidR="00477933" w:rsidRDefault="00000000">
      <w:pPr>
        <w:pStyle w:val="referenceitem"/>
      </w:pPr>
      <w:r>
        <w:t>Verdouw, C., Tekinerdogan, B., Beulens, A., Wolfert, S.: Digital twins in smart farming. Agric. Syst. 189, 103046 (2021). https://doi.org/10.1016/j.agsy.2020.103046</w:t>
      </w:r>
    </w:p>
    <w:p w14:paraId="5BA624B0"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0FDA6E26"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49C06519"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74F339E2" w14:textId="77777777" w:rsidR="00477933" w:rsidRDefault="00000000">
      <w:pPr>
        <w:pStyle w:val="referenceitem"/>
      </w:pPr>
      <w:r>
        <w:t>Hamouda, Y.E.M., Abdelwahab, M.A.: Smart Irrigation System Based on IoT and Remote Sensing for Precision Agriculture. In: Proc. IEEE Int. Conf. Smart IoT Systems, pp. 1–6 (2021).</w:t>
      </w:r>
    </w:p>
    <w:p w14:paraId="32009015" w14:textId="77777777" w:rsidR="00477933" w:rsidRDefault="00000000">
      <w:pPr>
        <w:pStyle w:val="referenceitem"/>
      </w:pPr>
      <w:r>
        <w:t>Kamienski, C., et al.: Smart Water Management Platform: IoT-Based Precision Irrigation for Agriculture. Sensors 19(2), 276 (2019). https://doi.org/10.3390/s19020276</w:t>
      </w:r>
    </w:p>
    <w:p w14:paraId="5AA44E91"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C6701D1" w14:textId="77777777" w:rsidR="00477933" w:rsidRDefault="00000000">
      <w:pPr>
        <w:pStyle w:val="referenceitem"/>
      </w:pPr>
      <w:r>
        <w:t>Dike, U., Kalita, J., Sarkar, A.: Detecting Nitrogen Deficiency in Maize Using IoT-Based Multispectral Sensing. In: Proc. Int. Conf. Precision Agriculture Africa, pp. 112–119 (2022).</w:t>
      </w:r>
    </w:p>
    <w:p w14:paraId="46BD9368"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71CCC695"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57EB3F1C"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76E0EE1C"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2E1B9951" w14:textId="77777777" w:rsidR="00477933" w:rsidRDefault="00000000">
      <w:pPr>
        <w:pStyle w:val="referenceitem"/>
      </w:pPr>
      <w:r>
        <w:t>Kaler, J., et al.: Emerging Technology for the Detection of Lameness in Dairy Cattle Using Wireless Wearable Sensors. Sensors 20(18), 5136 (2020). https://doi.org/10.3390/s20185136</w:t>
      </w:r>
    </w:p>
    <w:p w14:paraId="73D5768A" w14:textId="77777777" w:rsidR="00477933" w:rsidRDefault="00000000">
      <w:pPr>
        <w:pStyle w:val="referenceitem"/>
      </w:pPr>
      <w:r>
        <w:lastRenderedPageBreak/>
        <w:t>Tefera, T.L., et al.: Adoption and Impact of IoT-Based Livestock Health Monitoring in Small-Scale Pastoral Systems in East Africa. Vet. Anim. Sci. 15, 100228 (2022). https://doi.org/10.1016/j.vas.2022.100228</w:t>
      </w:r>
    </w:p>
    <w:p w14:paraId="5F317C39" w14:textId="77777777" w:rsidR="00477933" w:rsidRDefault="00000000">
      <w:pPr>
        <w:pStyle w:val="referenceitem"/>
      </w:pPr>
      <w:r>
        <w:t>Msalilwa, U., Msambichaka, L., Rweyemamu, D.: IoT-Based Livestock Health Monitoring in Tanzania: A Field Study. Afr. J. Sci. Technol. Innov. Dev. 14(3), 712–720 (2022).</w:t>
      </w:r>
    </w:p>
    <w:p w14:paraId="08778CB9"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D5E4BE7" w14:textId="77777777" w:rsidR="00477933" w:rsidRDefault="00000000">
      <w:pPr>
        <w:pStyle w:val="referenceitem"/>
      </w:pPr>
      <w:r>
        <w:t>Akello, P., Ortiz, O., Mayanja, S.: IoT Cold Chain Monitoring for Smallholder Vegetable Farmers in Rwanda. Exp. Agric. 58, e12 (2022). https://doi.org/10.1017/S0014479722000072</w:t>
      </w:r>
    </w:p>
    <w:p w14:paraId="5592CDAF" w14:textId="77777777" w:rsidR="00477933" w:rsidRDefault="00000000">
      <w:pPr>
        <w:pStyle w:val="referenceitem"/>
      </w:pPr>
      <w:r>
        <w:t>Kamble, S.S., et al.: Modeling the IoT driven traceability in agri-food supply chain. Benchmarking 28(4), 1301–1335 (2021). https://doi.org/10.1108/BIJ-05-2020-0249</w:t>
      </w:r>
    </w:p>
    <w:p w14:paraId="7BE99AA5"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4BDEB79B" w14:textId="77777777" w:rsidR="00477933" w:rsidRDefault="00000000">
      <w:pPr>
        <w:pStyle w:val="referenceitem"/>
      </w:pPr>
      <w:r>
        <w:t>Steinberg, D., Soi, L., Kamau, J.: Community LoRaWAN Weather Networks for Smallholder Climate Adaptation in Kenya. In: Proc. IEEE AFRICON, pp. 1–6 (2021).</w:t>
      </w:r>
    </w:p>
    <w:p w14:paraId="3A36A554"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D715032" w14:textId="77777777" w:rsidR="00477933" w:rsidRDefault="00000000">
      <w:pPr>
        <w:pStyle w:val="referenceitem"/>
      </w:pPr>
      <w:r>
        <w:t>Heacock, M., et al.: The health hazards of e-waste in developing countries: A review. NeuroToxicology 90, 249–266 (2022). https://doi.org/10.1016/j.neuro.2022.03.004</w:t>
      </w:r>
    </w:p>
    <w:p w14:paraId="5F1E6F5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2DA2735D" w14:textId="77777777" w:rsidR="00477933" w:rsidRDefault="00000000">
      <w:pPr>
        <w:pStyle w:val="referenceitem"/>
      </w:pPr>
      <w:r>
        <w:t>Forti, V., Baldé, C.P., Kuehr, R., Bel, G.: The Global E-waste Monitor 2020. UNU/UNITAR/ITU/ISWA, Bonn/Geneva/Rotterdam (2020).</w:t>
      </w:r>
    </w:p>
    <w:p w14:paraId="4C307BF2" w14:textId="77777777" w:rsidR="00477933" w:rsidRDefault="00000000">
      <w:pPr>
        <w:pStyle w:val="referenceitem"/>
      </w:pPr>
      <w:r>
        <w:t>Demestichas, K., et al.: Blockchain in Agriculture Traceability Systems: A Review. Appl. Sci. 10(12), 4113 (2020). https://doi.org/10.3390/app10124113</w:t>
      </w:r>
    </w:p>
    <w:p w14:paraId="7B0FBF7D" w14:textId="77777777" w:rsidR="00477933" w:rsidRDefault="00000000">
      <w:pPr>
        <w:pStyle w:val="referenceitem"/>
      </w:pPr>
      <w:r>
        <w:t>Ferrag, M.A., et al.: Cyber Security for IoT-Based Agricultural Systems: A Survey. IEEE/CAA J. Autom. Sin. 8(9), 1477–1499 (2021). https://doi.org/10.1109/JAS.2021.1004051</w:t>
      </w:r>
    </w:p>
    <w:p w14:paraId="263210AD"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69B696D6" w14:textId="77777777" w:rsidR="00477933" w:rsidRDefault="00000000">
      <w:pPr>
        <w:pStyle w:val="referenceitem"/>
      </w:pPr>
      <w:r>
        <w:t>Klerkx, L., Rose, D.: Dealing with the game-changing technologies of Agriculture 4.0. Glob. Food Secur. 24, 100347 (2020). https://doi.org/10.1016/j.gfs.2019.100347</w:t>
      </w:r>
    </w:p>
    <w:p w14:paraId="1CC56F5A"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5D4DA0D7" w14:textId="77777777" w:rsidR="00477933" w:rsidRDefault="00000000">
      <w:pPr>
        <w:pStyle w:val="referenceitem"/>
      </w:pPr>
      <w:r>
        <w:t>Reardon, T., et al.: Quiet Revolution by Women in Agri-food Value Chains. Food Policy 100, 101978 (2021). https://doi.org/10.1016/j.foodpol.2021.101978</w:t>
      </w:r>
    </w:p>
    <w:p w14:paraId="06204D72"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2047D320" w14:textId="77777777" w:rsidR="00477933" w:rsidRDefault="00000000">
      <w:pPr>
        <w:pStyle w:val="referenceitem"/>
      </w:pPr>
      <w:r>
        <w:t>Delicato, F.C., et al.: Sustainable Smart Farming. Sustainability 12(15), 6066 (2020). https://doi.org/10.3390/su12156066</w:t>
      </w:r>
    </w:p>
    <w:p w14:paraId="7E7B3BC0" w14:textId="77777777" w:rsidR="00477933" w:rsidRDefault="00000000">
      <w:pPr>
        <w:pStyle w:val="referenceitem"/>
      </w:pPr>
      <w:r>
        <w:t>Shaikh, F.K., Zeadally, S., Exposito, E.: Enabling Technologies for Green Internet of Things. IEEE Syst. J. 11(2), 983–994 (2022). https://doi.org/10.1109/JSYST.2015.2415194</w:t>
      </w:r>
    </w:p>
    <w:p w14:paraId="58B03FBE" w14:textId="77777777" w:rsidR="00477933" w:rsidRDefault="00000000">
      <w:pPr>
        <w:pStyle w:val="referenceitem"/>
      </w:pPr>
      <w:r>
        <w:t>Rejeb, A., et al.: The Internet of Things (IoT) in agriculture: A systematic literature review. Comput. Electron. Agric. 203, 107534 (2022). https://doi.org/10.1016/j.compag.2022.107534</w:t>
      </w:r>
    </w:p>
    <w:p w14:paraId="7C8A33C3" w14:textId="77777777" w:rsidR="00477933" w:rsidRDefault="00000000">
      <w:pPr>
        <w:pStyle w:val="referenceitem"/>
      </w:pPr>
      <w:r>
        <w:t>Xiong, H., Dalhaus, T., Wang, P., Huang, J.: Blockchain Technology for Agriculture: Applications and Rationale. Front. Blockchain 3, 7 (2020). https://doi.org/10.3389/fbloc.2020.00007</w:t>
      </w:r>
    </w:p>
    <w:p w14:paraId="5CF0B494" w14:textId="77777777" w:rsidR="00477933" w:rsidRDefault="00000000">
      <w:pPr>
        <w:pStyle w:val="referenceitem"/>
      </w:pPr>
      <w:r>
        <w:t>Mothukuri, V., et al.: A survey on security and privacy of federated learning. Future Gener. Comput. Syst. 115, 619–640 (2021). https://doi.org/10.1016/j.future.2020.10.007</w:t>
      </w:r>
    </w:p>
    <w:p w14:paraId="194C6B75" w14:textId="77777777" w:rsidR="00477933" w:rsidRDefault="00000000">
      <w:pPr>
        <w:pStyle w:val="referenceitem"/>
      </w:pPr>
      <w:r>
        <w:t>Rose, D.C., Chilvers, J.: Responsible innovation for an inclusive agriculture 4.0. Land Use Policy 100, 104933 (2021). https://doi.org/10.1016/j.landusepol.2020.104933</w:t>
      </w:r>
    </w:p>
    <w:p w14:paraId="23C32B3E" w14:textId="77777777" w:rsidR="00477933" w:rsidRDefault="00000000">
      <w:pPr>
        <w:pStyle w:val="referenceitem"/>
      </w:pPr>
      <w:r>
        <w:t>Nguyen, D.C., et al.: Federated Learning for Internet of Things: A Comprehensive Survey. IEEE Commun. Surv. Tutor. 24(3), 1622–1658 (2022). https://doi.org/10.1109/COMST.2021.3124599</w:t>
      </w:r>
    </w:p>
    <w:p w14:paraId="115EA4CB"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76E4CD38"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p>
      <w:pPr>
        <w:pStyle w:val="referenceitem"/>
      </w:pPr>
      <w:r>
        <w:t>Hong, Q.N., Fàbregues, S., Bartlett, G., et al.: The Mixed Methods Appraisal Tool (MMAT) version 2018 for information professionals and researchers. Educ. Inf. 34(4), 285–291 (2018). https://doi.org/10.3233/EFI-180221</w:t>
      </w:r>
    </w:p>
    <w:p>
      <w:pPr>
        <w:pStyle w:val="referenceitem"/>
      </w:pPr>
      <w:r>
        <w:t>ITU: Measuring Digital Development: Facts and Figures 2023. ITU Publications, Geneva (2023). https://www.itu.int/en/ITU-D/Statistics/Documents/facts/FactsFigures2023.pdf</w:t>
      </w:r>
    </w:p>
    <w:p>
      <w:pPr>
        <w:pStyle w:val="referenceitem"/>
      </w:pPr>
      <w:r>
        <w:t>FAO: The Digital Agriculture Revolution: A Meta-Review and Analysis of the Evidence on Digital Technologies in Agriculture. FAO, Rome (2021). https://doi.org/10.4060/cb4662en</w:t>
      </w:r>
    </w:p>
    <w:sectPr w:rsidR="0047793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0A0B1" w14:textId="77777777" w:rsidR="00255DBC" w:rsidRDefault="00255DBC" w:rsidP="00977A8D">
      <w:pPr>
        <w:spacing w:after="0" w:line="240" w:lineRule="auto"/>
      </w:pPr>
      <w:r>
        <w:separator/>
      </w:r>
    </w:p>
  </w:endnote>
  <w:endnote w:type="continuationSeparator" w:id="0">
    <w:p w14:paraId="1027C740" w14:textId="77777777" w:rsidR="00255DBC" w:rsidRDefault="00255DBC"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8B39A" w14:textId="77777777" w:rsidR="00255DBC" w:rsidRDefault="00255DBC" w:rsidP="00977A8D">
      <w:pPr>
        <w:spacing w:after="0" w:line="240" w:lineRule="auto"/>
      </w:pPr>
      <w:r>
        <w:separator/>
      </w:r>
    </w:p>
  </w:footnote>
  <w:footnote w:type="continuationSeparator" w:id="0">
    <w:p w14:paraId="75BC873D" w14:textId="77777777" w:rsidR="00255DBC" w:rsidRDefault="00255DBC"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5305"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4BF51C6A" wp14:editId="154FE8F3">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35A86EF8" wp14:editId="19B5FEE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75FFCEF5" wp14:editId="71B3894F">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71A70"/>
    <w:rsid w:val="002C1127"/>
    <w:rsid w:val="0033521E"/>
    <w:rsid w:val="00411B78"/>
    <w:rsid w:val="00477933"/>
    <w:rsid w:val="00486459"/>
    <w:rsid w:val="00544FDD"/>
    <w:rsid w:val="005758C4"/>
    <w:rsid w:val="005B587D"/>
    <w:rsid w:val="005E7215"/>
    <w:rsid w:val="00653CA7"/>
    <w:rsid w:val="006A3208"/>
    <w:rsid w:val="006B1AFF"/>
    <w:rsid w:val="00725A89"/>
    <w:rsid w:val="007568F6"/>
    <w:rsid w:val="00757A2F"/>
    <w:rsid w:val="007A34B8"/>
    <w:rsid w:val="007B0DA9"/>
    <w:rsid w:val="008E201C"/>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EA1F"/>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10654</Words>
  <Characters>58599</Characters>
  <Application>Microsoft Office Word</Application>
  <DocSecurity>0</DocSecurity>
  <Lines>488</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5</cp:revision>
  <cp:lastPrinted>2019-10-23T10:33:00Z</cp:lastPrinted>
  <dcterms:created xsi:type="dcterms:W3CDTF">2026-02-06T10:35:00Z</dcterms:created>
  <dcterms:modified xsi:type="dcterms:W3CDTF">2026-03-21T11:42:00Z</dcterms:modified>
</cp:coreProperties>
</file>