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374" w:rsidRDefault="00944374">
      <w:bookmarkStart w:id="0" w:name="_GoBack"/>
      <w:r>
        <w:t xml:space="preserve">The Special, Political and Decolonization Committee (SPECPOL) </w:t>
      </w:r>
      <w:proofErr w:type="gramStart"/>
      <w:r>
        <w:t>is</w:t>
      </w:r>
      <w:proofErr w:type="gramEnd"/>
      <w:r>
        <w:t xml:space="preserve"> one of the United Nations’ core general assemblies. Its flexible mandate includes many diverse topics, from land mine clearance to radioactive accidents and global peacekeeping operations. These themes combine frameworks and ideas in human rights, international relations and social justice. Within SPECPOL, idealism and pragmatism are in a constant push-and-pull to reach</w:t>
      </w:r>
      <w:r w:rsidR="00647F68">
        <w:t xml:space="preserve"> realistic, but effective, solutions.</w:t>
      </w:r>
    </w:p>
    <w:p w:rsidR="00944374" w:rsidRDefault="00944374"/>
    <w:p w:rsidR="00647F68" w:rsidRDefault="00944374">
      <w:r>
        <w:t xml:space="preserve">As a large committee dealing with sensitive and often controversial issues, delegates will be required to play their cards carefully, and combine strong research with diplomatic discussion in order to progress. </w:t>
      </w:r>
    </w:p>
    <w:p w:rsidR="00647F68" w:rsidRDefault="00647F68"/>
    <w:p w:rsidR="00944374" w:rsidRDefault="00647F68">
      <w:r>
        <w:t xml:space="preserve">Our team looks forward to seeing how you will, together, think of solutions to some of the most challenging topics in global affairs today. </w:t>
      </w:r>
    </w:p>
    <w:p w:rsidR="00944374" w:rsidRDefault="00944374"/>
    <w:p w:rsidR="00DE23E6" w:rsidRDefault="00DE23E6"/>
    <w:bookmarkEnd w:id="0"/>
    <w:sectPr w:rsidR="00DE23E6" w:rsidSect="00DE23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74"/>
    <w:rsid w:val="00647F68"/>
    <w:rsid w:val="00944374"/>
    <w:rsid w:val="00DE2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F3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124</Words>
  <Characters>708</Characters>
  <Application>Microsoft Macintosh Word</Application>
  <DocSecurity>0</DocSecurity>
  <Lines>5</Lines>
  <Paragraphs>1</Paragraphs>
  <ScaleCrop>false</ScaleCrop>
  <Company>McGill University</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Demir</dc:creator>
  <cp:keywords/>
  <dc:description/>
  <cp:lastModifiedBy>Koray Demir</cp:lastModifiedBy>
  <cp:revision>1</cp:revision>
  <dcterms:created xsi:type="dcterms:W3CDTF">2017-04-16T03:03:00Z</dcterms:created>
  <dcterms:modified xsi:type="dcterms:W3CDTF">2017-04-16T03:31:00Z</dcterms:modified>
</cp:coreProperties>
</file>