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Тема курсової роботи</w:t>
      </w:r>
    </w:p>
    <w:p>
      <w:pPr>
        <w:pStyle w:val="Normal"/>
        <w:spacing w:before="0" w:after="400"/>
        <w:jc w:val="right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Виконала: Крупко Софія </w:t>
      </w:r>
    </w:p>
    <w:p>
      <w:pPr>
        <w:pStyle w:val="Normal"/>
        <w:spacing w:before="0" w:after="400"/>
        <w:jc w:val="right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Група: ІК-43</w:t>
      </w:r>
    </w:p>
    <w:p>
      <w:pPr>
        <w:pStyle w:val="Heading1"/>
        <w:spacing w:before="300" w:after="200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 Тема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Автоматизована інформаційна система шерингу мікротранспорту (електросамокати, велосипеди): білінг, стан батареї, зони паркування.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Проєкт реалізується у вигляді веб-застосунку з клієнт-серверною архітектурою, що складається з трьох рівнів: клієнтської частини (frontend), серверної частини (backend) та бази даних.</w:t>
      </w:r>
    </w:p>
    <w:p>
      <w:pPr>
        <w:pStyle w:val="Heading1"/>
        <w:spacing w:before="300" w:after="200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 Мета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Метою проєкту є підвищення ефективності управління парком мікротранспортних засобів (електросамокатів та велосипедів) і зручності їх використання кінцевими користувачами. Досягнення цієї мети забезпечується шляхом розроблення автоматизованої інформаційної системи, яка реалізує облік технічного стану транспортних засобів, автоматичний розрахунок вартості поїздок (білінг) та контроль зон паркування.</w:t>
      </w:r>
    </w:p>
    <w:p>
      <w:pPr>
        <w:pStyle w:val="Heading1"/>
        <w:spacing w:before="300" w:after="200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 Опис предметної області та цільової аудиторії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Предметною областю проєкту є сфера шерингу мікротранспорту — сервісів короткострокової оренди електросамокатів та велосипедів у межах міста. Такі сервіси набувають дедалі більшої популярності як складова системи міської мобільності, оскільки дозволяють швидко й недорого пересуватися на короткі відстані без використання особистого транспорту.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Функціонування подібного сервісу потребує постійного контролю за технічним станом транспортних засобів (зокрема рівнем заряду батареї), обліку фінансових операцій користувачів (оплата поїздок) та управління розташуванням транспорту в межах визначених зон паркування. Саме ці аспекти й покладено в основу автоматизації системи.</w:t>
      </w:r>
    </w:p>
    <w:p>
      <w:pPr>
        <w:pStyle w:val="Normal"/>
        <w:spacing w:lineRule="exact" w:line="360" w:before="0" w:after="200"/>
        <w:ind w:firstLine="72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Цільова аудиторія системи включає дві основні групи користувачів:</w:t>
      </w:r>
    </w:p>
    <w:p>
      <w:pPr>
        <w:pStyle w:val="ListParagraph"/>
        <w:numPr>
          <w:ilvl w:val="0"/>
          <w:numId w:val="1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кінцеві користувачі (клієнти) — особи, які орендують електросамокати або велосипеди для здійснення поїздок;</w:t>
      </w:r>
    </w:p>
    <w:p>
      <w:pPr>
        <w:pStyle w:val="ListParagraph"/>
        <w:numPr>
          <w:ilvl w:val="0"/>
          <w:numId w:val="1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оператори/адміністратори сервісу — співробітники компанії-оператора, які здійснюють моніторинг стану транспортного парку, обробку платежів і управління зонами паркування.</w:t>
      </w:r>
    </w:p>
    <w:p>
      <w:pPr>
        <w:pStyle w:val="Heading1"/>
        <w:spacing w:before="300" w:after="200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 Перелік задач, які будуть підлягати автоматизації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Реєстрація та авторизація користувачів у системі.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Ведення обліку транспортних засобів (додавання, редагування, видалення інформації про самокати та велосипеди).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Моніторинг і відображення поточного рівня заряду батареї транспортного засобу.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Реєстрація початку та завершення поїздки користувача.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Автоматичний розрахунок вартості поїздки (білінг) на основі тарифу та тривалості поїздки.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Формування історії поїздок для кожного користувача.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Ведення обліку зон паркування (додавання та редагування меж зон).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Перевірка розташування транспортного засобу в межах дозволеної зони паркування після завершення поїздки.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Формування звітів про використання транспортних засобів (кількість поїздок, дохід за обраний період).</w:t>
      </w:r>
    </w:p>
    <w:p>
      <w:pPr>
        <w:pStyle w:val="ListParagraph"/>
        <w:numPr>
          <w:ilvl w:val="0"/>
          <w:numId w:val="2"/>
        </w:numPr>
        <w:spacing w:lineRule="exact" w:line="360" w:before="0" w:after="12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Сповіщення користувача про низький рівень заряду батареї або завершення поїздки.</w:t>
      </w:r>
    </w:p>
    <w:sectPr>
      <w:type w:val="nextPage"/>
      <w:pgSz w:w="11906" w:h="16838"/>
      <w:pgMar w:left="1701" w:right="850" w:header="0" w:top="1417" w:footer="0" w:bottom="1417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lang w:val="uk-UA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Calibri" w:hAnsi="Calibri" w:eastAsia="NSimSun" w:cs="Lucida Sans"/>
      <w:color w:val="auto"/>
      <w:kern w:val="0"/>
      <w:sz w:val="20"/>
      <w:szCs w:val="20"/>
      <w:lang w:val="uk-U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Calibri" w:hAnsi="Calibri" w:eastAsia="NSimSun" w:cs="Lucida Sans"/>
      <w:b/>
      <w:bCs/>
      <w:color w:val="auto"/>
      <w:kern w:val="0"/>
      <w:sz w:val="20"/>
      <w:szCs w:val="20"/>
      <w:lang w:val="uk-UA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Calibri" w:hAnsi="Calibri" w:eastAsia="NSimSun" w:cs="Lucida Sans"/>
      <w:color w:val="auto"/>
      <w:kern w:val="0"/>
      <w:sz w:val="20"/>
      <w:szCs w:val="20"/>
      <w:lang w:val="uk-UA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2</Pages>
  <Words>323</Words>
  <Characters>2405</Characters>
  <CharactersWithSpaces>2695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2026-09-24T10:15:25Z</dcterms:created>
  <dc:creator>Un-named</dc:creator>
  <dc:description/>
  <dc:language>uk-UA</dc:language>
  <cp:lastModifiedBy/>
  <dcterms:modified xsi:type="dcterms:W3CDTF">2026-09-24T13:48:03Z</dcterms:modified>
  <cp:revision>2</cp:revision>
  <dc:subject/>
  <dc:title/>
</cp:coreProperties>
</file>