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F6" w:rsidRDefault="009628F6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9628F6" w:rsidRPr="00FF38C1" w:rsidTr="00DB3FC6">
        <w:trPr>
          <w:trHeight w:hRule="exact" w:val="340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628F6" w:rsidRPr="00FF38C1" w:rsidRDefault="009628F6" w:rsidP="009628F6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ADS- Proceso de administración de servicios</w:t>
            </w:r>
          </w:p>
        </w:tc>
      </w:tr>
      <w:tr w:rsidR="009628F6" w:rsidRPr="00FF38C1" w:rsidTr="00DB3FC6">
        <w:trPr>
          <w:trHeight w:hRule="exact" w:val="423"/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628F6" w:rsidRPr="00FF38C1" w:rsidRDefault="009628F6" w:rsidP="00A90323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Análisis de impacto al negocio. Formato 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ADS F</w:t>
            </w:r>
            <w:r w:rsidR="005018A9">
              <w:rPr>
                <w:rFonts w:ascii="Arial" w:hAnsi="Arial" w:cs="Arial"/>
                <w:sz w:val="22"/>
                <w:szCs w:val="22"/>
                <w:lang w:eastAsia="es-MX"/>
              </w:rPr>
              <w:t>3</w:t>
            </w:r>
          </w:p>
        </w:tc>
      </w:tr>
      <w:tr w:rsidR="009628F6" w:rsidTr="00DB3FC6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8F6" w:rsidRPr="00146C51" w:rsidRDefault="009628F6" w:rsidP="009628F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 xml:space="preserve">Objetivo </w:t>
            </w:r>
          </w:p>
          <w:tbl>
            <w:tblPr>
              <w:tblW w:w="10544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544"/>
            </w:tblGrid>
            <w:tr w:rsidR="009628F6" w:rsidRPr="00CB2FDC" w:rsidTr="009628F6">
              <w:trPr>
                <w:trHeight w:val="355"/>
                <w:jc w:val="center"/>
              </w:trPr>
              <w:tc>
                <w:tcPr>
                  <w:tcW w:w="10544" w:type="dxa"/>
                  <w:shd w:val="clear" w:color="auto" w:fill="E0E0E0"/>
                </w:tcPr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objetivo del Análisis de impacto al negocio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D176F" w:rsidRDefault="005D176F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D176F" w:rsidRDefault="005D176F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001F7" w:rsidRDefault="002001F7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001F7" w:rsidRDefault="002001F7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45572B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628F6" w:rsidRPr="00CB2FDC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Servicios de TIC y descripción de su entorno</w:t>
            </w:r>
          </w:p>
          <w:tbl>
            <w:tblPr>
              <w:tblW w:w="1043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1980"/>
              <w:gridCol w:w="3645"/>
              <w:gridCol w:w="2520"/>
              <w:gridCol w:w="2293"/>
            </w:tblGrid>
            <w:tr w:rsidR="009628F6" w:rsidRPr="001E02B9" w:rsidTr="009628F6">
              <w:trPr>
                <w:trHeight w:val="497"/>
                <w:jc w:val="center"/>
              </w:trPr>
              <w:tc>
                <w:tcPr>
                  <w:tcW w:w="1980" w:type="dxa"/>
                  <w:shd w:val="clear" w:color="auto" w:fill="CCCCCC"/>
                  <w:vAlign w:val="center"/>
                </w:tcPr>
                <w:p w:rsidR="009628F6" w:rsidRPr="00F55A99" w:rsidRDefault="009628F6" w:rsidP="009628F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Id. del </w:t>
                  </w:r>
                  <w:r w:rsidRPr="00F55A99">
                    <w:rPr>
                      <w:rFonts w:ascii="Arial" w:hAnsi="Arial" w:cs="Arial"/>
                      <w:b/>
                      <w:sz w:val="18"/>
                      <w:szCs w:val="18"/>
                    </w:rPr>
                    <w:t>Servicio de TIC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y su nombre</w:t>
                  </w:r>
                </w:p>
              </w:tc>
              <w:tc>
                <w:tcPr>
                  <w:tcW w:w="3645" w:type="dxa"/>
                  <w:shd w:val="clear" w:color="auto" w:fill="CCCCCC"/>
                  <w:vAlign w:val="center"/>
                </w:tcPr>
                <w:p w:rsidR="009628F6" w:rsidRPr="008C3351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8C3351">
                    <w:rPr>
                      <w:rFonts w:ascii="Arial" w:hAnsi="Arial" w:cs="Arial"/>
                      <w:b/>
                      <w:sz w:val="18"/>
                      <w:szCs w:val="18"/>
                    </w:rPr>
                    <w:t>Funciones y/o procesos institucionales que soporta</w:t>
                  </w:r>
                </w:p>
              </w:tc>
              <w:tc>
                <w:tcPr>
                  <w:tcW w:w="2520" w:type="dxa"/>
                  <w:shd w:val="clear" w:color="auto" w:fill="CCCCCC"/>
                  <w:vAlign w:val="center"/>
                </w:tcPr>
                <w:p w:rsidR="009628F6" w:rsidRPr="002B56E8" w:rsidRDefault="009628F6" w:rsidP="009628F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2B56E8">
                    <w:rPr>
                      <w:rFonts w:ascii="Arial" w:hAnsi="Arial" w:cs="Arial"/>
                      <w:b/>
                      <w:sz w:val="18"/>
                      <w:szCs w:val="18"/>
                    </w:rPr>
                    <w:t>Unidades administrativas solicitantes del servicio</w:t>
                  </w:r>
                </w:p>
                <w:p w:rsidR="009628F6" w:rsidRPr="008941F5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 w:rsidRPr="008941F5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[en operación]</w:t>
                  </w:r>
                </w:p>
              </w:tc>
              <w:tc>
                <w:tcPr>
                  <w:tcW w:w="2293" w:type="dxa"/>
                  <w:shd w:val="clear" w:color="auto" w:fill="CCCCCC"/>
                  <w:vAlign w:val="center"/>
                </w:tcPr>
                <w:p w:rsidR="009628F6" w:rsidRDefault="009628F6" w:rsidP="009628F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Alcance del servicio</w:t>
                  </w:r>
                </w:p>
                <w:p w:rsidR="009628F6" w:rsidRPr="008941F5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</w:t>
                  </w:r>
                  <w:r w:rsidR="005A2493" w:rsidRPr="008941F5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Número</w:t>
                  </w:r>
                  <w:r w:rsidRPr="008941F5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 xml:space="preserve"> de usuarios internos y externos</w:t>
                  </w:r>
                  <w:r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, alcance geográfico, interrelaciones con otras instituciones, etc.]</w:t>
                  </w: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45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93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5D176F" w:rsidRPr="001A1CC6" w:rsidRDefault="005D176F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 xml:space="preserve">Impacto al negocio </w:t>
            </w:r>
          </w:p>
          <w:p w:rsidR="009628F6" w:rsidRPr="00DB3FC6" w:rsidRDefault="009628F6" w:rsidP="001A1CC6">
            <w:pPr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DB3FC6">
              <w:rPr>
                <w:rFonts w:ascii="Arial" w:hAnsi="Arial" w:cs="Arial"/>
                <w:i/>
                <w:color w:val="0000FF"/>
                <w:sz w:val="18"/>
                <w:szCs w:val="18"/>
              </w:rPr>
              <w:t>[Asignar un nivel de importancia a cada proceso/servicio, definiendo niveles de criticidad, tiempo de recuperación, importancia del impacto, efecto de interrupciones.]</w:t>
            </w:r>
          </w:p>
          <w:tbl>
            <w:tblPr>
              <w:tblW w:w="1047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1142"/>
              <w:gridCol w:w="2340"/>
              <w:gridCol w:w="1378"/>
              <w:gridCol w:w="1980"/>
              <w:gridCol w:w="2256"/>
              <w:gridCol w:w="1379"/>
            </w:tblGrid>
            <w:tr w:rsidR="009628F6" w:rsidRPr="001E02B9" w:rsidTr="009628F6">
              <w:trPr>
                <w:trHeight w:val="497"/>
                <w:jc w:val="center"/>
              </w:trPr>
              <w:tc>
                <w:tcPr>
                  <w:tcW w:w="1142" w:type="dxa"/>
                  <w:shd w:val="clear" w:color="auto" w:fill="CCCCCC"/>
                  <w:vAlign w:val="center"/>
                </w:tcPr>
                <w:p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Id. Servicio de TIC</w:t>
                  </w:r>
                </w:p>
              </w:tc>
              <w:tc>
                <w:tcPr>
                  <w:tcW w:w="2340" w:type="dxa"/>
                  <w:shd w:val="clear" w:color="auto" w:fill="CCCCCC"/>
                  <w:vAlign w:val="center"/>
                </w:tcPr>
                <w:p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Importancia</w:t>
                  </w:r>
                </w:p>
                <w:p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deberá categorizar de acuerdo a su contribución al negocio]</w:t>
                  </w:r>
                </w:p>
              </w:tc>
              <w:tc>
                <w:tcPr>
                  <w:tcW w:w="1378" w:type="dxa"/>
                  <w:shd w:val="clear" w:color="auto" w:fill="CCCCCC"/>
                  <w:vAlign w:val="center"/>
                </w:tcPr>
                <w:p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Nivel de criticidad en caso de interrupción</w:t>
                  </w:r>
                </w:p>
              </w:tc>
              <w:tc>
                <w:tcPr>
                  <w:tcW w:w="1980" w:type="dxa"/>
                  <w:shd w:val="clear" w:color="auto" w:fill="CCCCCC"/>
                  <w:vAlign w:val="center"/>
                </w:tcPr>
                <w:p w:rsidR="009628F6" w:rsidRPr="001A1CC6" w:rsidRDefault="009628F6" w:rsidP="009628F6">
                  <w:pPr>
                    <w:spacing w:before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Tiempo de Recuperación en caso de interrupción</w:t>
                  </w:r>
                </w:p>
                <w:p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por tipo de interrupción]</w:t>
                  </w:r>
                </w:p>
              </w:tc>
              <w:tc>
                <w:tcPr>
                  <w:tcW w:w="2256" w:type="dxa"/>
                  <w:shd w:val="clear" w:color="auto" w:fill="CCCCCC"/>
                  <w:vAlign w:val="center"/>
                </w:tcPr>
                <w:p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Efecto y alcance de las consecuencias</w:t>
                  </w:r>
                </w:p>
                <w:p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[un renglón por cada efecto/ alcance de la interrupción]</w:t>
                  </w:r>
                </w:p>
              </w:tc>
              <w:tc>
                <w:tcPr>
                  <w:tcW w:w="1379" w:type="dxa"/>
                  <w:shd w:val="clear" w:color="auto" w:fill="CCCCCC"/>
                  <w:vAlign w:val="center"/>
                </w:tcPr>
                <w:p w:rsidR="009628F6" w:rsidRPr="001A1CC6" w:rsidRDefault="009628F6" w:rsidP="009628F6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1CC6">
                    <w:rPr>
                      <w:rFonts w:ascii="Arial" w:hAnsi="Arial" w:cs="Arial"/>
                      <w:sz w:val="18"/>
                      <w:szCs w:val="18"/>
                    </w:rPr>
                    <w:t>Severidad del Impacto al negocio</w:t>
                  </w: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628F6" w:rsidRPr="001E02B9" w:rsidTr="009628F6">
              <w:trPr>
                <w:trHeight w:hRule="exact" w:val="397"/>
                <w:jc w:val="center"/>
              </w:trPr>
              <w:tc>
                <w:tcPr>
                  <w:tcW w:w="1142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8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256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79" w:type="dxa"/>
                </w:tcPr>
                <w:p w:rsidR="009628F6" w:rsidRPr="001E02B9" w:rsidRDefault="009628F6" w:rsidP="009628F6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2001F7" w:rsidRPr="001A1CC6" w:rsidRDefault="009628F6" w:rsidP="001A1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br w:type="page"/>
            </w:r>
          </w:p>
          <w:p w:rsidR="002001F7" w:rsidRDefault="002001F7" w:rsidP="001A1CC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1A1CC6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Definición de criterios, niveles y severidades en la tabla anterior</w:t>
            </w:r>
          </w:p>
          <w:tbl>
            <w:tblPr>
              <w:tblW w:w="1034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341"/>
            </w:tblGrid>
            <w:tr w:rsidR="009628F6" w:rsidRPr="00CB2FDC" w:rsidTr="009628F6">
              <w:trPr>
                <w:trHeight w:val="585"/>
                <w:jc w:val="center"/>
              </w:trPr>
              <w:tc>
                <w:tcPr>
                  <w:tcW w:w="10341" w:type="dxa"/>
                  <w:shd w:val="clear" w:color="auto" w:fill="E0E0E0"/>
                </w:tcPr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Listar los catálogos de criterios técnicos, niveles, y sus umbrales, que haya definido para determinar las columnas de Importancia, criticidad, tiempos de recuperación en base al proceso y su importancia, y severidad por el alcance de las consecuencias por la interrupción de uno o </w:t>
                  </w:r>
                  <w:r w:rsidR="005A2493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más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servicios de TIC.</w:t>
                  </w:r>
                  <w:r w:rsidRPr="00455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45572B" w:rsidRDefault="009628F6" w:rsidP="009628F6">
                  <w:pPr>
                    <w:ind w:left="19"/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Fecha de elaboración y calendarización de las revisiones trimestrales</w:t>
            </w:r>
          </w:p>
          <w:tbl>
            <w:tblPr>
              <w:tblW w:w="1034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4A0" w:firstRow="1" w:lastRow="0" w:firstColumn="1" w:lastColumn="0" w:noHBand="0" w:noVBand="1"/>
            </w:tblPr>
            <w:tblGrid>
              <w:gridCol w:w="10340"/>
            </w:tblGrid>
            <w:tr w:rsidR="009628F6" w:rsidRPr="00E8740E" w:rsidTr="009628F6">
              <w:trPr>
                <w:jc w:val="center"/>
              </w:trPr>
              <w:tc>
                <w:tcPr>
                  <w:tcW w:w="10340" w:type="dxa"/>
                  <w:shd w:val="clear" w:color="auto" w:fill="E0E0E0"/>
                  <w:vAlign w:val="center"/>
                </w:tcPr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[Indicar la fecha de elaboración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Análisis, así como integrar la calendarización de las revisiones trimestrales al menos del siguiente año, posterior a la elaboración del análisis inicial.]</w:t>
                  </w: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628F6" w:rsidRPr="00E8740E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A1CC6" w:rsidRDefault="009628F6" w:rsidP="00AD0FBD">
            <w:pPr>
              <w:rPr>
                <w:rFonts w:ascii="Arial" w:hAnsi="Arial" w:cs="Arial"/>
                <w:sz w:val="20"/>
                <w:szCs w:val="20"/>
              </w:rPr>
            </w:pPr>
            <w:r w:rsidRPr="001A1CC6">
              <w:rPr>
                <w:rFonts w:ascii="Arial" w:hAnsi="Arial" w:cs="Arial"/>
                <w:sz w:val="20"/>
                <w:szCs w:val="20"/>
              </w:rPr>
              <w:t>Firmas de elaboración, revisión y aprobación del Análisis</w:t>
            </w:r>
          </w:p>
          <w:tbl>
            <w:tblPr>
              <w:tblW w:w="10276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276"/>
            </w:tblGrid>
            <w:tr w:rsidR="009628F6" w:rsidRPr="00571F0B" w:rsidTr="009628F6">
              <w:trPr>
                <w:trHeight w:val="459"/>
                <w:jc w:val="center"/>
              </w:trPr>
              <w:tc>
                <w:tcPr>
                  <w:tcW w:w="10276" w:type="dxa"/>
                  <w:shd w:val="clear" w:color="auto" w:fill="E0E0E0"/>
                </w:tcPr>
                <w:p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Análisis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incluir las firmas autógrafas de los mismos.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628F6" w:rsidRDefault="009628F6" w:rsidP="009628F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Default="009628F6" w:rsidP="009628F6">
            <w:pPr>
              <w:rPr>
                <w:rFonts w:ascii="Arial" w:hAnsi="Arial" w:cs="Arial"/>
                <w:sz w:val="20"/>
                <w:szCs w:val="20"/>
              </w:rPr>
            </w:pPr>
          </w:p>
          <w:p w:rsidR="009628F6" w:rsidRPr="00146C51" w:rsidRDefault="009628F6" w:rsidP="009628F6">
            <w:pPr>
              <w:rPr>
                <w:rFonts w:ascii="Arial" w:hAnsi="Arial" w:cs="Arial"/>
                <w:sz w:val="20"/>
                <w:szCs w:val="20"/>
              </w:rPr>
            </w:pPr>
            <w:r w:rsidRPr="00146C51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146C51">
              <w:rPr>
                <w:rFonts w:ascii="Arial" w:hAnsi="Arial" w:cs="Arial"/>
                <w:sz w:val="20"/>
                <w:szCs w:val="20"/>
              </w:rPr>
              <w:t>de elaboración, revisión y aprobación del Programa</w:t>
            </w:r>
          </w:p>
          <w:tbl>
            <w:tblPr>
              <w:tblW w:w="1026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E0E0E0"/>
              <w:tblLook w:val="01E0" w:firstRow="1" w:lastRow="1" w:firstColumn="1" w:lastColumn="1" w:noHBand="0" w:noVBand="0"/>
            </w:tblPr>
            <w:tblGrid>
              <w:gridCol w:w="10268"/>
            </w:tblGrid>
            <w:tr w:rsidR="009628F6" w:rsidRPr="00571F0B" w:rsidTr="00DB3FC6">
              <w:trPr>
                <w:trHeight w:val="459"/>
                <w:jc w:val="center"/>
              </w:trPr>
              <w:tc>
                <w:tcPr>
                  <w:tcW w:w="10268" w:type="dxa"/>
                  <w:shd w:val="clear" w:color="auto" w:fill="E0E0E0"/>
                </w:tcPr>
                <w:p w:rsidR="009628F6" w:rsidRPr="00C254E7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 w:rsidR="00E547A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Análisis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="00DB3F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así como contener sus firmas autógrafas y las f</w:t>
                  </w:r>
                  <w:bookmarkStart w:id="0" w:name="_GoBack"/>
                  <w:bookmarkEnd w:id="0"/>
                  <w:r w:rsidR="00DB3FC6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echas de firma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C254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  <w:p w:rsidR="009628F6" w:rsidRPr="00571F0B" w:rsidRDefault="009628F6" w:rsidP="009628F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628F6" w:rsidRPr="00DA4D85" w:rsidRDefault="009628F6" w:rsidP="00962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628F6" w:rsidRDefault="009628F6" w:rsidP="009628F6"/>
          <w:p w:rsidR="009628F6" w:rsidRDefault="009628F6" w:rsidP="009628F6"/>
          <w:p w:rsidR="005D176F" w:rsidRDefault="005D176F" w:rsidP="009628F6"/>
          <w:p w:rsidR="005D176F" w:rsidRDefault="005D176F" w:rsidP="009628F6"/>
          <w:p w:rsidR="00294F44" w:rsidRDefault="00294F44" w:rsidP="009628F6"/>
          <w:p w:rsidR="00294F44" w:rsidRDefault="00294F44" w:rsidP="009628F6"/>
          <w:p w:rsidR="006C4FD0" w:rsidRDefault="006C4FD0" w:rsidP="009628F6"/>
          <w:p w:rsidR="005D176F" w:rsidRDefault="005D176F" w:rsidP="009628F6"/>
          <w:p w:rsidR="009628F6" w:rsidRDefault="009628F6" w:rsidP="009628F6"/>
          <w:p w:rsidR="009628F6" w:rsidRDefault="009628F6" w:rsidP="009628F6"/>
          <w:p w:rsidR="009628F6" w:rsidRDefault="009628F6" w:rsidP="009628F6"/>
          <w:p w:rsidR="009628F6" w:rsidRDefault="009628F6" w:rsidP="009628F6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5F2D1A" w:rsidRPr="006C4FD0" w:rsidRDefault="005F2D1A" w:rsidP="00A67146">
      <w:pPr>
        <w:rPr>
          <w:sz w:val="20"/>
          <w:szCs w:val="10"/>
          <w:lang w:val="es-MX"/>
        </w:rPr>
      </w:pPr>
    </w:p>
    <w:sectPr w:rsidR="005F2D1A" w:rsidRPr="006C4FD0" w:rsidSect="00B76D0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E29" w:rsidRDefault="00D02E29">
      <w:r>
        <w:separator/>
      </w:r>
    </w:p>
  </w:endnote>
  <w:endnote w:type="continuationSeparator" w:id="0">
    <w:p w:rsidR="00D02E29" w:rsidRDefault="00D02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6F" w:rsidRPr="00424056" w:rsidRDefault="005D176F" w:rsidP="005D176F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 F</w:t>
    </w:r>
    <w:r w:rsidR="005B2659">
      <w:rPr>
        <w:rFonts w:ascii="Arial" w:hAnsi="Arial" w:cs="Arial"/>
        <w:sz w:val="18"/>
        <w:szCs w:val="22"/>
        <w:lang w:val="es-MX"/>
      </w:rPr>
      <w:t>3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DB3FC6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  <w:p w:rsidR="005D176F" w:rsidRPr="005D176F" w:rsidRDefault="005D176F" w:rsidP="005D17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76F" w:rsidRPr="00424056" w:rsidRDefault="005D176F" w:rsidP="005D176F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ADS F</w:t>
    </w:r>
    <w:r w:rsidR="005B2659">
      <w:rPr>
        <w:rFonts w:ascii="Arial" w:hAnsi="Arial" w:cs="Arial"/>
        <w:sz w:val="18"/>
        <w:szCs w:val="22"/>
        <w:lang w:val="es-MX"/>
      </w:rPr>
      <w:t>3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DB3FC6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  <w:p w:rsidR="005D176F" w:rsidRPr="005D176F" w:rsidRDefault="005D176F" w:rsidP="005D17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E29" w:rsidRDefault="00D02E29">
      <w:r>
        <w:separator/>
      </w:r>
    </w:p>
  </w:footnote>
  <w:footnote w:type="continuationSeparator" w:id="0">
    <w:p w:rsidR="00D02E29" w:rsidRDefault="00D02E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5D176F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D176F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:rsidTr="00344D3D">
      <w:tc>
        <w:tcPr>
          <w:tcW w:w="10877" w:type="dxa"/>
        </w:tcPr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5B313D" w:rsidRPr="00C659F9" w:rsidRDefault="005B313D" w:rsidP="005D176F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D176F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ozano López, Omar">
    <w15:presenceInfo w15:providerId="AD" w15:userId="S-1-5-21-905647660-2571481949-3661747931-41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4F44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10A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659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76F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810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4FD0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000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C55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A7D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6D44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29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A6A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3FC6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CE2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3FF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0D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00631-61D2-4E72-80B3-2BA6D619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2013-09-10T14:34:00Z</cp:lastPrinted>
  <dcterms:created xsi:type="dcterms:W3CDTF">2014-02-18T03:54:00Z</dcterms:created>
  <dcterms:modified xsi:type="dcterms:W3CDTF">2014-02-18T03:55:00Z</dcterms:modified>
</cp:coreProperties>
</file>