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D7" w:rsidRDefault="005B71D7">
      <w:pPr>
        <w:rPr>
          <w:sz w:val="20"/>
          <w:szCs w:val="16"/>
        </w:rPr>
      </w:pPr>
    </w:p>
    <w:tbl>
      <w:tblPr>
        <w:tblW w:w="108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84"/>
      </w:tblGrid>
      <w:tr w:rsidR="005B71D7" w:rsidRPr="00FF38C1" w:rsidTr="005B71D7">
        <w:trPr>
          <w:trHeight w:hRule="exact" w:val="340"/>
          <w:jc w:val="center"/>
        </w:trPr>
        <w:tc>
          <w:tcPr>
            <w:tcW w:w="10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71D7" w:rsidRPr="002001F7" w:rsidRDefault="005B71D7" w:rsidP="005B71D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PE- Proceso de planeación estratégica</w:t>
            </w:r>
          </w:p>
        </w:tc>
      </w:tr>
      <w:tr w:rsidR="005B71D7" w:rsidRPr="00FF38C1" w:rsidTr="005B71D7">
        <w:trPr>
          <w:trHeight w:hRule="exact" w:val="660"/>
          <w:jc w:val="center"/>
        </w:trPr>
        <w:tc>
          <w:tcPr>
            <w:tcW w:w="10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71D7" w:rsidRPr="00733145" w:rsidRDefault="005B71D7" w:rsidP="00BE7714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Acta de integración y forma de operación del Grupo de t</w:t>
            </w:r>
            <w:r>
              <w:rPr>
                <w:rFonts w:ascii="Arial" w:hAnsi="Arial" w:cs="Arial"/>
                <w:sz w:val="22"/>
                <w:szCs w:val="22"/>
              </w:rPr>
              <w:t>rabajo para la dirección de TIC.</w:t>
            </w:r>
            <w:r w:rsidRPr="0073314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Formato</w:t>
            </w:r>
            <w:r w:rsidRPr="00733145">
              <w:rPr>
                <w:rFonts w:ascii="Arial" w:hAnsi="Arial" w:cs="Arial"/>
                <w:sz w:val="22"/>
                <w:szCs w:val="22"/>
                <w:lang w:val="es-MX"/>
              </w:rPr>
              <w:t xml:space="preserve"> PE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F</w:t>
            </w:r>
            <w:r w:rsidRPr="00733145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</w:tr>
      <w:tr w:rsidR="005B71D7" w:rsidRPr="0098497A" w:rsidTr="005B71D7">
        <w:trPr>
          <w:trHeight w:val="64"/>
          <w:jc w:val="center"/>
        </w:trPr>
        <w:tc>
          <w:tcPr>
            <w:tcW w:w="10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1D7" w:rsidRPr="001A1CC6" w:rsidRDefault="005B71D7" w:rsidP="005B71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Objetivos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4645A0" w:rsidTr="005B71D7">
              <w:trPr>
                <w:trHeight w:val="554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[Se deberán señalar los objetivos a cumplir por el Grupo de trabajo para la dirección de TIC, deberán estar apegados a lo señalado en el Factor Crítico 1 de </w:t>
                  </w:r>
                  <w:smartTag w:uri="urn:schemas-microsoft-com:office:smarttags" w:element="PersonName">
                    <w:smartTagPr>
                      <w:attr w:name="ProductID" w:val="LA ACTIVIDAD"/>
                    </w:smartTagPr>
                    <w:r w:rsidRPr="009B05CA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Actividad</w:t>
                    </w:r>
                  </w:smartTag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PE-1, del proceso de planeación estratégica.</w:t>
                  </w: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] </w:t>
                  </w:r>
                </w:p>
                <w:p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5B71D7" w:rsidRPr="00A5665E" w:rsidRDefault="005B71D7" w:rsidP="005B71D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Alcance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:rsidR="005B71D7" w:rsidRPr="006413B8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6413B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[Se deberá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confirmar </w:t>
                  </w:r>
                  <w:r w:rsidRPr="006413B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en este apartado el ámbi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to de procesos, actividades y factores críticos sobre los cuales actuará el Grupo.</w:t>
                  </w:r>
                  <w:r w:rsidRPr="006413B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5B71D7" w:rsidRPr="006413B8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</w:rPr>
                  </w:pPr>
                </w:p>
                <w:p w:rsidR="005B71D7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</w:rPr>
                  </w:pPr>
                </w:p>
                <w:p w:rsidR="005B71D7" w:rsidRPr="006413B8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</w:rPr>
                  </w:pPr>
                </w:p>
                <w:p w:rsidR="005B71D7" w:rsidRPr="009B5E5A" w:rsidRDefault="005B71D7" w:rsidP="005B71D7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5B71D7" w:rsidRPr="00A5665E" w:rsidRDefault="005B71D7" w:rsidP="005B71D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Roles</w:t>
            </w:r>
          </w:p>
          <w:tbl>
            <w:tblPr>
              <w:tblStyle w:val="Tablaconcuadrcula"/>
              <w:tblW w:w="9900" w:type="dxa"/>
              <w:tblLook w:val="01E0" w:firstRow="1" w:lastRow="1" w:firstColumn="1" w:lastColumn="1" w:noHBand="0" w:noVBand="0"/>
            </w:tblPr>
            <w:tblGrid>
              <w:gridCol w:w="3424"/>
              <w:gridCol w:w="3956"/>
              <w:gridCol w:w="2520"/>
            </w:tblGrid>
            <w:tr w:rsidR="005B71D7" w:rsidRPr="003336E7" w:rsidTr="005B71D7">
              <w:trPr>
                <w:trHeight w:val="454"/>
              </w:trPr>
              <w:tc>
                <w:tcPr>
                  <w:tcW w:w="3424" w:type="dxa"/>
                  <w:shd w:val="clear" w:color="auto" w:fill="CCCCCC"/>
                  <w:vAlign w:val="center"/>
                </w:tcPr>
                <w:p w:rsidR="005B71D7" w:rsidRPr="00D226A7" w:rsidRDefault="005B71D7" w:rsidP="005B71D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226A7">
                    <w:rPr>
                      <w:rFonts w:ascii="Arial" w:hAnsi="Arial" w:cs="Arial"/>
                      <w:sz w:val="18"/>
                      <w:szCs w:val="18"/>
                    </w:rPr>
                    <w:t>Nombre del rol</w:t>
                  </w:r>
                </w:p>
              </w:tc>
              <w:tc>
                <w:tcPr>
                  <w:tcW w:w="3956" w:type="dxa"/>
                  <w:shd w:val="clear" w:color="auto" w:fill="CCCCCC"/>
                  <w:vAlign w:val="center"/>
                </w:tcPr>
                <w:p w:rsidR="005B71D7" w:rsidRPr="00D226A7" w:rsidRDefault="005B71D7" w:rsidP="005B71D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226A7">
                    <w:rPr>
                      <w:rFonts w:ascii="Arial" w:hAnsi="Arial" w:cs="Arial"/>
                      <w:sz w:val="18"/>
                      <w:szCs w:val="18"/>
                    </w:rPr>
                    <w:t>Descripción breve del rol</w:t>
                  </w:r>
                </w:p>
              </w:tc>
              <w:tc>
                <w:tcPr>
                  <w:tcW w:w="2520" w:type="dxa"/>
                  <w:shd w:val="clear" w:color="auto" w:fill="CCCCCC"/>
                  <w:vAlign w:val="center"/>
                </w:tcPr>
                <w:p w:rsidR="005B71D7" w:rsidRPr="00D226A7" w:rsidRDefault="005B71D7" w:rsidP="005B71D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226A7">
                    <w:rPr>
                      <w:rFonts w:ascii="Arial" w:hAnsi="Arial" w:cs="Arial"/>
                      <w:sz w:val="18"/>
                      <w:szCs w:val="18"/>
                    </w:rPr>
                    <w:t>Perfil</w:t>
                  </w:r>
                </w:p>
              </w:tc>
            </w:tr>
            <w:tr w:rsidR="005B71D7" w:rsidTr="005B71D7">
              <w:tc>
                <w:tcPr>
                  <w:tcW w:w="3424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56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520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:rsidTr="005B71D7">
              <w:tc>
                <w:tcPr>
                  <w:tcW w:w="3424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56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520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:rsidTr="005B71D7">
              <w:tc>
                <w:tcPr>
                  <w:tcW w:w="3424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56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520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:rsidTr="005B71D7">
              <w:tc>
                <w:tcPr>
                  <w:tcW w:w="3424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56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520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5B71D7" w:rsidRPr="00A5665E" w:rsidRDefault="005B71D7" w:rsidP="005B71D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Responsabilidades</w:t>
            </w:r>
          </w:p>
          <w:tbl>
            <w:tblPr>
              <w:tblStyle w:val="Tablaconcuadrcula"/>
              <w:tblW w:w="9900" w:type="dxa"/>
              <w:tblLook w:val="01E0" w:firstRow="1" w:lastRow="1" w:firstColumn="1" w:lastColumn="1" w:noHBand="0" w:noVBand="0"/>
            </w:tblPr>
            <w:tblGrid>
              <w:gridCol w:w="3424"/>
              <w:gridCol w:w="6476"/>
            </w:tblGrid>
            <w:tr w:rsidR="005B71D7" w:rsidRPr="003336E7" w:rsidTr="005B71D7">
              <w:trPr>
                <w:trHeight w:val="454"/>
              </w:trPr>
              <w:tc>
                <w:tcPr>
                  <w:tcW w:w="3424" w:type="dxa"/>
                  <w:shd w:val="clear" w:color="auto" w:fill="CCCCCC"/>
                  <w:vAlign w:val="center"/>
                </w:tcPr>
                <w:p w:rsidR="005B71D7" w:rsidRPr="00D226A7" w:rsidRDefault="005B71D7" w:rsidP="005B71D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226A7">
                    <w:rPr>
                      <w:rFonts w:ascii="Arial" w:hAnsi="Arial" w:cs="Arial"/>
                      <w:sz w:val="18"/>
                      <w:szCs w:val="18"/>
                    </w:rPr>
                    <w:t>Rol</w:t>
                  </w:r>
                </w:p>
              </w:tc>
              <w:tc>
                <w:tcPr>
                  <w:tcW w:w="6476" w:type="dxa"/>
                  <w:shd w:val="clear" w:color="auto" w:fill="CCCCCC"/>
                  <w:vAlign w:val="center"/>
                </w:tcPr>
                <w:p w:rsidR="005B71D7" w:rsidRPr="00D226A7" w:rsidRDefault="005B71D7" w:rsidP="005B71D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226A7">
                    <w:rPr>
                      <w:rFonts w:ascii="Arial" w:hAnsi="Arial" w:cs="Arial"/>
                      <w:sz w:val="18"/>
                      <w:szCs w:val="18"/>
                    </w:rPr>
                    <w:t>Descripción de la responsabilidad</w:t>
                  </w:r>
                </w:p>
              </w:tc>
            </w:tr>
            <w:tr w:rsidR="005B71D7" w:rsidTr="005B71D7">
              <w:tc>
                <w:tcPr>
                  <w:tcW w:w="3424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476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:rsidTr="005B71D7">
              <w:tc>
                <w:tcPr>
                  <w:tcW w:w="3424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476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:rsidTr="005B71D7">
              <w:tc>
                <w:tcPr>
                  <w:tcW w:w="3424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476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:rsidTr="005B71D7">
              <w:tc>
                <w:tcPr>
                  <w:tcW w:w="3424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476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5B71D7" w:rsidRDefault="005B71D7" w:rsidP="005B71D7">
            <w:pPr>
              <w:spacing w:before="120"/>
              <w:rPr>
                <w:rFonts w:ascii="Arial" w:hAnsi="Arial" w:cs="Arial"/>
                <w:b/>
              </w:rPr>
            </w:pPr>
          </w:p>
          <w:p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Participantes</w:t>
            </w:r>
          </w:p>
          <w:tbl>
            <w:tblPr>
              <w:tblStyle w:val="Tablaconcuadrcula"/>
              <w:tblW w:w="9900" w:type="dxa"/>
              <w:tblLook w:val="01E0" w:firstRow="1" w:lastRow="1" w:firstColumn="1" w:lastColumn="1" w:noHBand="0" w:noVBand="0"/>
            </w:tblPr>
            <w:tblGrid>
              <w:gridCol w:w="3171"/>
              <w:gridCol w:w="2797"/>
              <w:gridCol w:w="3932"/>
            </w:tblGrid>
            <w:tr w:rsidR="005B71D7" w:rsidRPr="003336E7" w:rsidTr="005B71D7">
              <w:trPr>
                <w:trHeight w:val="454"/>
              </w:trPr>
              <w:tc>
                <w:tcPr>
                  <w:tcW w:w="3171" w:type="dxa"/>
                  <w:shd w:val="clear" w:color="auto" w:fill="CCCCCC"/>
                  <w:vAlign w:val="center"/>
                </w:tcPr>
                <w:p w:rsidR="005B71D7" w:rsidRPr="00D226A7" w:rsidRDefault="005B71D7" w:rsidP="005B71D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226A7">
                    <w:rPr>
                      <w:rFonts w:ascii="Arial" w:hAnsi="Arial" w:cs="Arial"/>
                      <w:sz w:val="18"/>
                      <w:szCs w:val="18"/>
                    </w:rPr>
                    <w:t>Nombre y cargo del servidor público</w:t>
                  </w:r>
                </w:p>
              </w:tc>
              <w:tc>
                <w:tcPr>
                  <w:tcW w:w="2797" w:type="dxa"/>
                  <w:shd w:val="clear" w:color="auto" w:fill="CCCCCC"/>
                  <w:vAlign w:val="center"/>
                </w:tcPr>
                <w:p w:rsidR="005B71D7" w:rsidRPr="00D226A7" w:rsidRDefault="005B71D7" w:rsidP="005B71D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226A7">
                    <w:rPr>
                      <w:rFonts w:ascii="Arial" w:hAnsi="Arial" w:cs="Arial"/>
                      <w:sz w:val="18"/>
                      <w:szCs w:val="18"/>
                    </w:rPr>
                    <w:t>Rol o roles a desempeñar</w:t>
                  </w:r>
                </w:p>
                <w:p w:rsidR="005B71D7" w:rsidRPr="00733145" w:rsidRDefault="00BE7894" w:rsidP="005B71D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226A7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</w:t>
                  </w:r>
                  <w:r w:rsidR="005B71D7" w:rsidRPr="00D226A7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uno por renglón</w:t>
                  </w:r>
                  <w:r w:rsidRPr="00D226A7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]</w:t>
                  </w:r>
                </w:p>
              </w:tc>
              <w:tc>
                <w:tcPr>
                  <w:tcW w:w="3932" w:type="dxa"/>
                  <w:shd w:val="clear" w:color="auto" w:fill="CCCCCC"/>
                  <w:vAlign w:val="center"/>
                </w:tcPr>
                <w:p w:rsidR="005B71D7" w:rsidRPr="00D226A7" w:rsidRDefault="005B71D7" w:rsidP="005B71D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226A7">
                    <w:rPr>
                      <w:rFonts w:ascii="Arial" w:hAnsi="Arial" w:cs="Arial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5B71D7" w:rsidTr="005B71D7">
              <w:tc>
                <w:tcPr>
                  <w:tcW w:w="3171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797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32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:rsidTr="005B71D7">
              <w:tc>
                <w:tcPr>
                  <w:tcW w:w="3171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797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32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:rsidTr="005B71D7">
              <w:tc>
                <w:tcPr>
                  <w:tcW w:w="3171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797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32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:rsidTr="005B71D7">
              <w:tc>
                <w:tcPr>
                  <w:tcW w:w="3171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797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32" w:type="dxa"/>
                </w:tcPr>
                <w:p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5B71D7" w:rsidRDefault="005B71D7" w:rsidP="005B71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A5FEC" w:rsidRDefault="00EA5FEC" w:rsidP="005B71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A5FEC" w:rsidRPr="00A5665E" w:rsidRDefault="00EA5FEC" w:rsidP="005B71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B71D7" w:rsidRPr="00733145" w:rsidRDefault="00EA5FEC" w:rsidP="005B7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Forma de </w:t>
            </w:r>
            <w:r w:rsidR="005B71D7">
              <w:rPr>
                <w:rFonts w:ascii="Arial" w:hAnsi="Arial" w:cs="Arial"/>
                <w:sz w:val="22"/>
                <w:szCs w:val="22"/>
              </w:rPr>
              <w:t>Operación</w:t>
            </w:r>
            <w:r w:rsidR="005B71D7" w:rsidRPr="00733145">
              <w:rPr>
                <w:rFonts w:ascii="Arial" w:hAnsi="Arial" w:cs="Arial"/>
                <w:sz w:val="22"/>
                <w:szCs w:val="22"/>
              </w:rPr>
              <w:t xml:space="preserve"> del Grupo</w:t>
            </w:r>
          </w:p>
          <w:p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Programación de sesiones ordinarias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 sugiere que se efectúe la programación de manera semestral con al menos 1 (un mes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)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anticipación al inicio del semestre que se programe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</w:tbl>
          <w:p w:rsidR="005B71D7" w:rsidRPr="00A5665E" w:rsidRDefault="005B71D7" w:rsidP="005B71D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Programación de sesiones extraordinarias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[Deberán establecerse criterios para la celebración de sesiones extraordinarias,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por ejemplo,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por estar en riesgo un servicio crítico de TIC, por requerirse un cambio en la planeación estratégica de TIC que impacte a </w:t>
                  </w:r>
                  <w:smartTag w:uri="urn:schemas-microsoft-com:office:smarttags" w:element="PersonName">
                    <w:smartTagPr>
                      <w:attr w:name="ProductID" w:val="la Instituci￳n"/>
                    </w:smartTagPr>
                    <w:r w:rsidRPr="00A5665E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 xml:space="preserve">la </w:t>
                    </w: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I</w:t>
                    </w:r>
                    <w:r w:rsidRPr="00A5665E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nstitución</w:t>
                    </w:r>
                  </w:smartTag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por cambios presupuestales que impacten el desarrollo de los proyectos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o los compromisos contractuales.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</w:tbl>
          <w:p w:rsidR="005B71D7" w:rsidRPr="00A5665E" w:rsidRDefault="005B71D7" w:rsidP="005B71D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Descripción del funcionamiento del Grupo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caso se deberán establecer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los elementos para el funcionamiento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del Grupo,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tales como: la entrega de la información necesaria para los temas que discutirá el Grupo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en las sesiones, el desarrollo de las sesiones,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la forma de describir los acuerdos que se tomen, la elaboración de la lista de acuerdos, la elaboración de minutas, los responsables de ejecutarlos, los responsables de su seguimiento y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las firmas de aprobación requeridas para los acuerdos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</w:tbl>
          <w:p w:rsidR="005B71D7" w:rsidRDefault="005B71D7" w:rsidP="005B71D7">
            <w:pPr>
              <w:rPr>
                <w:rFonts w:ascii="Arial" w:hAnsi="Arial" w:cs="Arial"/>
                <w:b/>
              </w:rPr>
            </w:pPr>
          </w:p>
          <w:p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Otros elementos para el funcionamiento del Grupo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enunciar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elementos complementarios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tales como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: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la obligatoriedad de asistencia, el número de asistentes mínimos para dar validez a las sesiones, los miembros que pueden ser representados por inmediatos inferiores,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los mecanismos de comunicación y seguimiento de acuerdos.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</w:tbl>
          <w:p w:rsidR="005B71D7" w:rsidRPr="00A5665E" w:rsidRDefault="005B71D7" w:rsidP="005B71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 xml:space="preserve">Firmas </w:t>
            </w:r>
            <w:r>
              <w:rPr>
                <w:rFonts w:ascii="Arial" w:hAnsi="Arial" w:cs="Arial"/>
                <w:sz w:val="22"/>
                <w:szCs w:val="22"/>
              </w:rPr>
              <w:t xml:space="preserve">y fechas </w:t>
            </w:r>
            <w:r w:rsidRPr="00733145">
              <w:rPr>
                <w:rFonts w:ascii="Arial" w:hAnsi="Arial" w:cs="Arial"/>
                <w:sz w:val="22"/>
                <w:szCs w:val="22"/>
              </w:rPr>
              <w:t xml:space="preserve">de elaboración, revisión y autorización 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señalar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los nombres y cargos de los servidores públicos responsables de la elaboración, revisión y aprobación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presente documento, así como contener sus firma</w:t>
                  </w:r>
                  <w:r w:rsidR="00D226A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 autógrafas y las fechas de firma.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  <w:p w:rsidR="00EA5FEC" w:rsidRDefault="00EA5FEC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EA5FEC" w:rsidRDefault="00EA5FEC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EA5FEC" w:rsidRPr="00A5665E" w:rsidRDefault="00EA5FEC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5B71D7" w:rsidRDefault="005B71D7" w:rsidP="005B71D7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5B71D7" w:rsidRPr="002001F7" w:rsidRDefault="005B71D7" w:rsidP="005B71D7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5F2D1A" w:rsidRPr="00A67146" w:rsidRDefault="005F2D1A" w:rsidP="00A67146">
      <w:pPr>
        <w:rPr>
          <w:szCs w:val="10"/>
          <w:lang w:val="es-MX"/>
        </w:rPr>
      </w:pPr>
    </w:p>
    <w:sectPr w:rsidR="005F2D1A" w:rsidRPr="00A67146" w:rsidSect="00B76D0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955" w:rsidRDefault="003A5955">
      <w:r>
        <w:separator/>
      </w:r>
    </w:p>
  </w:endnote>
  <w:endnote w:type="continuationSeparator" w:id="0">
    <w:p w:rsidR="003A5955" w:rsidRDefault="003A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F8A" w:rsidRPr="00573F8A" w:rsidRDefault="00573F8A" w:rsidP="00573F8A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>Formato PE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D226A7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FEC" w:rsidRPr="00573F8A" w:rsidRDefault="00EA5FEC" w:rsidP="00C366F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>Formato PE F1</w:t>
    </w:r>
    <w:r w:rsidR="00C366F1">
      <w:rPr>
        <w:rFonts w:ascii="Arial" w:hAnsi="Arial" w:cs="Arial"/>
        <w:sz w:val="18"/>
        <w:szCs w:val="22"/>
        <w:lang w:val="es-MX"/>
      </w:rPr>
      <w:t>, v 1.0</w:t>
    </w:r>
    <w:r w:rsidR="00573F8A">
      <w:rPr>
        <w:rFonts w:ascii="Arial" w:hAnsi="Arial" w:cs="Arial"/>
        <w:sz w:val="18"/>
        <w:szCs w:val="22"/>
        <w:lang w:val="es-MX"/>
      </w:rPr>
      <w:t>.</w:t>
    </w:r>
    <w:r w:rsidR="00573F8A">
      <w:rPr>
        <w:rFonts w:ascii="Arial" w:hAnsi="Arial" w:cs="Arial"/>
        <w:sz w:val="18"/>
        <w:szCs w:val="22"/>
        <w:lang w:val="es-MX"/>
      </w:rPr>
      <w:tab/>
    </w:r>
    <w:r w:rsidR="00573F8A">
      <w:rPr>
        <w:rFonts w:ascii="Arial" w:hAnsi="Arial" w:cs="Arial"/>
        <w:sz w:val="18"/>
        <w:szCs w:val="22"/>
        <w:lang w:val="es-MX"/>
      </w:rPr>
      <w:tab/>
    </w:r>
    <w:r w:rsidR="00573F8A">
      <w:rPr>
        <w:rFonts w:ascii="Arial" w:hAnsi="Arial" w:cs="Arial"/>
        <w:sz w:val="18"/>
        <w:szCs w:val="22"/>
        <w:lang w:val="es-MX"/>
      </w:rPr>
      <w:tab/>
    </w:r>
    <w:r w:rsidR="00573F8A" w:rsidRPr="00573F8A">
      <w:rPr>
        <w:rFonts w:ascii="Arial" w:hAnsi="Arial" w:cs="Arial"/>
        <w:sz w:val="18"/>
        <w:szCs w:val="22"/>
        <w:lang w:val="es-MX"/>
      </w:rPr>
      <w:fldChar w:fldCharType="begin"/>
    </w:r>
    <w:r w:rsidR="00573F8A"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="00573F8A"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D226A7">
      <w:rPr>
        <w:rFonts w:ascii="Arial" w:hAnsi="Arial" w:cs="Arial"/>
        <w:noProof/>
        <w:sz w:val="18"/>
        <w:szCs w:val="22"/>
        <w:lang w:val="es-MX"/>
      </w:rPr>
      <w:t>1</w:t>
    </w:r>
    <w:r w:rsidR="00573F8A"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955" w:rsidRDefault="003A5955">
      <w:r>
        <w:separator/>
      </w:r>
    </w:p>
  </w:footnote>
  <w:footnote w:type="continuationSeparator" w:id="0">
    <w:p w:rsidR="003A5955" w:rsidRDefault="003A5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573F8A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73F8A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573F8A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EA5FEC">
            <w:rPr>
              <w:rFonts w:ascii="Arial" w:hAnsi="Arial" w:cs="Arial"/>
              <w:b/>
              <w:bCs/>
              <w:sz w:val="20"/>
              <w:szCs w:val="20"/>
            </w:rPr>
            <w:t xml:space="preserve">IV. </w:t>
          </w:r>
          <w:r w:rsidR="00573F8A">
            <w:rPr>
              <w:rFonts w:ascii="Arial" w:hAnsi="Arial" w:cs="Arial"/>
              <w:b/>
              <w:bCs/>
              <w:sz w:val="20"/>
              <w:szCs w:val="20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zano López, Omar">
    <w15:presenceInfo w15:providerId="AD" w15:userId="S-1-5-21-905647660-2571481949-3661747931-4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955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0A3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3F8A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3FB4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789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097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89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6F1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6A7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5FEC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D0305-030A-4D0B-8B16-B243CDFC9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3</cp:revision>
  <cp:lastPrinted>2013-09-10T14:34:00Z</cp:lastPrinted>
  <dcterms:created xsi:type="dcterms:W3CDTF">2014-02-18T00:53:00Z</dcterms:created>
  <dcterms:modified xsi:type="dcterms:W3CDTF">2014-02-18T00:55:00Z</dcterms:modified>
</cp:coreProperties>
</file>