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2E75B6"/>
          <w:sz w:val="22"/>
        </w:rPr>
        <w:t>CLIENT TEST GUIDE</w:t>
      </w:r>
    </w:p>
    <w:p>
      <w:pPr>
        <w:keepNext w:val="0"/>
        <w:keepLines/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79"/>
          <w:sz w:val="44"/>
        </w:rPr>
        <w:t>SAT Datashare Experience API</w:t>
      </w:r>
    </w:p>
    <w:p>
      <w:pPr>
        <w:keepNext w:val="0"/>
        <w:keepLines/>
        <w:spacing w:before="0" w:after="16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4"/>
        </w:rPr>
        <w:t>v1.0 – 25 September 2026   ·   Kenya   ·   exp-sat-datashare-prod-api</w:t>
      </w:r>
    </w:p>
    <w:p>
      <w:pPr>
        <w:keepNext w:val="0"/>
        <w:keepLines/>
        <w:spacing w:before="0" w:after="20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How to request a Kenya access token and call the eight production GET endpoints.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4D6" w:val="clear"/>
            <w:tcBorders>
              <w:top w:val="single" w:sz="4" w:space="0" w:color="E0C36A"/>
              <w:left w:val="single" w:sz="4" w:space="0" w:color="E0C36A"/>
              <w:bottom w:val="single" w:sz="4" w:space="0" w:color="E0C36A"/>
              <w:right w:val="single" w:sz="4" w:space="0" w:color="E0C36A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1F4E79"/>
                <w:sz w:val="22"/>
              </w:rPr>
              <w:t>The client secret is not included in this guide. It will be sent separately. When you receive it, replace &lt;CLIENT_SECRET&gt; in the token request.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1. Overview and credentials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API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exp-sat-datashare-prod-api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Base 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Country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Kenya (derived from your client ID — do not send this)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Database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sat_nobleoutlook (derived from your client ID — do not send this)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Supplier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RECKITT BENCKISER (derived from your client ID — do not send this)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Auth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Azure AD client credentials → Bearer access token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Date format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fromDate / toDate = YYYY-MM-DD   (example: 2026-09-24)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Page size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Up to 10,000 rows per page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Credentials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91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Tenant ID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f4faf003-d90b-4832-9df8-c8a22d29bdd4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Client ID</w:t>
            </w:r>
          </w:p>
        </w:tc>
        <w:tc>
          <w:tcPr>
            <w:tcW w:type="dxa" w:w="691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de772600-0d1f-4492-90b0-a57fcc284cf9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Scope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https://graph.microsoft.com/.default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Client secret</w:t>
            </w:r>
          </w:p>
        </w:tc>
        <w:tc>
          <w:tcPr>
            <w:tcW w:type="dxa" w:w="691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Sent separately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Placeholders you replace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Placeholder</w:t>
            </w:r>
          </w:p>
        </w:tc>
        <w:tc>
          <w:tcPr>
            <w:tcW w:type="dxa" w:w="691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Replace with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&lt;CLIENT_SECRET&gt;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Your client secret (sent separately)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&lt;ACCESS_TOKEN&gt;</w:t>
            </w:r>
          </w:p>
        </w:tc>
        <w:tc>
          <w:tcPr>
            <w:tcW w:type="dxa" w:w="691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access_token from the token response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2. Get an access token</w:t>
      </w: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Use Azure AD client credentials. Tokens expire after about 60 minutes (expires_in: 3599 seconds). Request a new token when calls return HTTP 401.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1.  Run the token request below.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2.  Copy access_token from the JSON response.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3.  Send it as the Bearer token on every GET.</w:t>
      </w:r>
    </w:p>
    <w:p>
      <w:pPr>
        <w:keepNext/>
        <w:keepLines/>
        <w:spacing w:before="16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Token 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'https://login.microsoftonline.com/f4faf003-d90b-4832-9df8-c8a22d29bdd4/oauth2/v2.0/token' \</w:t>
              <w:br/>
              <w:t xml:space="preserve">  --header 'Content-Type: application/x-www-form-urlencoded' \</w:t>
              <w:br/>
              <w:t xml:space="preserve">  --data-urlencode 'grant_type=client_credentials' \</w:t>
              <w:br/>
              <w:t xml:space="preserve">  --data-urlencode 'client_id=de772600-0d1f-4492-90b0-a57fcc284cf9' \</w:t>
              <w:br/>
              <w:t xml:space="preserve">  --data-urlencode 'client_secret=&lt;CLIENT_SECRET&gt;' \</w:t>
              <w:br/>
              <w:t xml:space="preserve">  --data-urlencode 'scope=https://graph.microsoft.com/.default'</w:t>
            </w:r>
          </w:p>
        </w:tc>
      </w:tr>
    </w:tbl>
    <w:p>
      <w:pPr>
        <w:spacing w:after="120"/>
      </w:pP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Token form fields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1588"/>
        <w:gridCol w:w="5783"/>
      </w:tblGrid>
      <w:tr>
        <w:trPr>
          <w:cantSplit/>
        </w:trPr>
        <w:tc>
          <w:tcPr>
            <w:tcW w:type="dxa" w:w="249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5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578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49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grant_type</w:t>
            </w:r>
          </w:p>
        </w:tc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client_credentials</w:t>
            </w:r>
          </w:p>
        </w:tc>
      </w:tr>
      <w:tr>
        <w:trPr>
          <w:cantSplit/>
        </w:trPr>
        <w:tc>
          <w:tcPr>
            <w:tcW w:type="dxa" w:w="249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client_id</w:t>
            </w:r>
          </w:p>
        </w:tc>
        <w:tc>
          <w:tcPr>
            <w:tcW w:type="dxa" w:w="15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783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de772600-0d1f-4492-90b0-a57fcc284cf9</w:t>
            </w:r>
          </w:p>
        </w:tc>
      </w:tr>
      <w:tr>
        <w:trPr>
          <w:cantSplit/>
        </w:trPr>
        <w:tc>
          <w:tcPr>
            <w:tcW w:type="dxa" w:w="249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client_secret</w:t>
            </w:r>
          </w:p>
        </w:tc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Your client secret (sent separately)</w:t>
            </w:r>
          </w:p>
        </w:tc>
      </w:tr>
      <w:tr>
        <w:trPr>
          <w:cantSplit/>
        </w:trPr>
        <w:tc>
          <w:tcPr>
            <w:tcW w:type="dxa" w:w="249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scope</w:t>
            </w:r>
          </w:p>
        </w:tc>
        <w:tc>
          <w:tcPr>
            <w:tcW w:type="dxa" w:w="15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783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https://graph.microsoft.com/.default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Successful token response (shape)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"token_type": "Bearer",</w:t>
              <w:br/>
              <w:t xml:space="preserve">  "expires_in": 3599,</w:t>
              <w:br/>
              <w:t xml:space="preserve">  "ext_expires_in": 3599,</w:t>
              <w:br/>
              <w:t xml:space="preserve">  "access_token": "&lt;ACCESS_TOKEN&gt;"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3. How to call every endpoint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•  Use GET. Send only the Authorization header and the query parameters listed for that endpoint.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•  Authorization: Bearer &lt;ACCESS_TOKEN&gt;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•  fromDate and toDate are YYYY-MM-DD only. Example: 2026-09-24. Do not send a time (no 00:00:00).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•  pageNumber is 0-based. First call can omit it or send 0.</w:t>
      </w:r>
    </w:p>
    <w:p>
      <w:pPr>
        <w:spacing w:after="60"/>
        <w:ind w:left="227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•  A successful call returns HTTP 200 and a JSON object with a data array. Dates inside the payload use dd/MM/yyyy.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4. Pagination</w:t>
      </w:r>
    </w:p>
    <w:p>
      <w:pPr>
        <w:keepNext w:val="0"/>
        <w:keepLines/>
        <w:spacing w:before="0" w:after="16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Each page contains up to 10,000 rows. pageNumber starts at 0. If another page exists, the body includes a next URL. The last page has no next field — stop when next is absent.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691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data array length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Up to 10,000 rows on this page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next is present</w:t>
            </w:r>
          </w:p>
        </w:tc>
        <w:tc>
          <w:tcPr>
            <w:tcW w:type="dxa" w:w="691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More rows exist. Call the next URL, or increment pageNumber by 1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next is absent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This is the last page. Stop paging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pageNumber=0</w:t>
            </w:r>
          </w:p>
        </w:tc>
        <w:tc>
          <w:tcPr>
            <w:tcW w:type="dxa" w:w="691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First page (you may omit pageNumber)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Example — more pages remain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2655,</w:t>
              <w:br/>
              <w:t xml:space="preserve">      "Discount": 0,</w:t>
              <w:br/>
              <w:t xml:space="preserve">      "SalesRepID": 111,</w:t>
              <w:br/>
              <w:t xml:space="preserve">      "VATAmount": "80.46",</w:t>
              <w:br/>
              <w:t xml:space="preserve">      "RouteID": "",</w:t>
              <w:br/>
              <w:t xml:space="preserve">      "DistributorID": "1000097205",</w:t>
              <w:br/>
              <w:t xml:space="preserve">      "ProductID": "3286535",</w:t>
              <w:br/>
              <w:t xml:space="preserve">      "WarehouseID": 1925,</w:t>
              <w:br/>
              <w:t xml:space="preserve">      "OrderNumber": 265,</w:t>
              <w:br/>
              <w:t xml:space="preserve">      "InvoiceNumber": 2857,</w:t>
              <w:br/>
              <w:t xml:space="preserve">      "InvoiceDate": "24/09/2026",</w:t>
              <w:br/>
              <w:t xml:space="preserve">      "InvoiceTime": "15:46:26",</w:t>
              <w:br/>
              <w:t xml:space="preserve">      "InvoiceStatus": "Delivered",</w:t>
              <w:br/>
              <w:t xml:space="preserve">      "UnitOfMeasure": "PIECE",</w:t>
              <w:br/>
              <w:t xml:space="preserve">      "Currency": "KES",</w:t>
              <w:br/>
              <w:t xml:space="preserve">      "QuantityInvoiced": 10,</w:t>
              <w:br/>
              <w:t xml:space="preserve">      "AmountInvoiced": "583.30",</w:t>
              <w:br/>
              <w:t xml:space="preserve">      "TransType": "Sale"</w:t>
              <w:br/>
              <w:t xml:space="preserve">    },</w:t>
              <w:br/>
              <w:t xml:space="preserve">    "... up to 10,000 rows ..."</w:t>
              <w:br/>
              <w:t xml:space="preserve">  ],</w:t>
              <w:br/>
              <w:t xml:space="preserve">  "next": "https://exp-sat-datashare-prod-api-vx7q2k.2ky31l-1.deu-c1.eu1.cloudhub.io/api/v1/Invoice?fromDate=2026-09-24&amp;toDate=2026-09-24&amp;pageNumber=1"</w:t>
              <w:br/>
              <w:t>}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Example — last page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2655,</w:t>
              <w:br/>
              <w:t xml:space="preserve">      "Discount": 0,</w:t>
              <w:br/>
              <w:t xml:space="preserve">      "SalesRepID": 111,</w:t>
              <w:br/>
              <w:t xml:space="preserve">      "VATAmount": "80.46",</w:t>
              <w:br/>
              <w:t xml:space="preserve">      "RouteID": "",</w:t>
              <w:br/>
              <w:t xml:space="preserve">      "DistributorID": "1000097205",</w:t>
              <w:br/>
              <w:t xml:space="preserve">      "ProductID": "3286535",</w:t>
              <w:br/>
              <w:t xml:space="preserve">      "WarehouseID": 1925,</w:t>
              <w:br/>
              <w:t xml:space="preserve">      "OrderNumber": 265,</w:t>
              <w:br/>
              <w:t xml:space="preserve">      "InvoiceNumber": 2857,</w:t>
              <w:br/>
              <w:t xml:space="preserve">      "InvoiceDate": "24/09/2026",</w:t>
              <w:br/>
              <w:t xml:space="preserve">      "InvoiceTime": "15:46:26",</w:t>
              <w:br/>
              <w:t xml:space="preserve">      "InvoiceStatus": "Delivered",</w:t>
              <w:br/>
              <w:t xml:space="preserve">      "UnitOfMeasure": "PIECE",</w:t>
              <w:br/>
              <w:t xml:space="preserve">      "Currency": "KES",</w:t>
              <w:br/>
              <w:t xml:space="preserve">      "QuantityInvoiced": 10,</w:t>
              <w:br/>
              <w:t xml:space="preserve">      "AmountInvoiced": "583.30",</w:t>
              <w:br/>
              <w:t xml:space="preserve">      "TransType": "Sale"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keepNext w:val="0"/>
        <w:keepLines/>
        <w:spacing w:before="0" w:after="16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Follow next with the same Authorization: Bearer &lt;ACCESS_TOKEN&gt; header. Do not add extra query parameters of your own when using next.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5. Endpoint catalogue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8"/>
        <w:gridCol w:w="3062"/>
        <w:gridCol w:w="4196"/>
      </w:tblGrid>
      <w:tr>
        <w:trPr>
          <w:cantSplit/>
        </w:trPr>
        <w:tc>
          <w:tcPr>
            <w:tcW w:type="dxa" w:w="680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306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419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Query parameters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1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Invoice</w:t>
            </w:r>
          </w:p>
        </w:tc>
        <w:tc>
          <w:tcPr>
            <w:tcW w:type="dxa" w:w="306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/api/v1/Invoice</w:t>
            </w:r>
          </w:p>
        </w:tc>
        <w:tc>
          <w:tcPr>
            <w:tcW w:type="dxa" w:w="419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rPr>
          <w:cantSplit/>
        </w:trP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306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/api/v1/Order</w:t>
            </w:r>
          </w:p>
        </w:tc>
        <w:tc>
          <w:tcPr>
            <w:tcW w:type="dxa" w:w="419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3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Product</w:t>
            </w:r>
          </w:p>
        </w:tc>
        <w:tc>
          <w:tcPr>
            <w:tcW w:type="dxa" w:w="306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/api/v1/Product</w:t>
            </w:r>
          </w:p>
        </w:tc>
        <w:tc>
          <w:tcPr>
            <w:tcW w:type="dxa" w:w="419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4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Route</w:t>
            </w:r>
          </w:p>
        </w:tc>
        <w:tc>
          <w:tcPr>
            <w:tcW w:type="dxa" w:w="306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/api/v1/Route</w:t>
            </w:r>
          </w:p>
        </w:tc>
        <w:tc>
          <w:tcPr>
            <w:tcW w:type="dxa" w:w="419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5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SalesRep</w:t>
            </w:r>
          </w:p>
        </w:tc>
        <w:tc>
          <w:tcPr>
            <w:tcW w:type="dxa" w:w="306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/api/v1/SalesRep</w:t>
            </w:r>
          </w:p>
        </w:tc>
        <w:tc>
          <w:tcPr>
            <w:tcW w:type="dxa" w:w="419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6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Customer</w:t>
            </w:r>
          </w:p>
        </w:tc>
        <w:tc>
          <w:tcPr>
            <w:tcW w:type="dxa" w:w="306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/api/v1/Customer</w:t>
            </w:r>
          </w:p>
        </w:tc>
        <w:tc>
          <w:tcPr>
            <w:tcW w:type="dxa" w:w="419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7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Stock</w:t>
            </w:r>
          </w:p>
        </w:tc>
        <w:tc>
          <w:tcPr>
            <w:tcW w:type="dxa" w:w="306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/api/v1/Stock</w:t>
            </w:r>
          </w:p>
        </w:tc>
        <w:tc>
          <w:tcPr>
            <w:tcW w:type="dxa" w:w="419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</w:t>
            </w:r>
          </w:p>
        </w:tc>
      </w:tr>
      <w:tr>
        <w:trPr>
          <w:cantSplit/>
        </w:trP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8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Warehouse</w:t>
            </w:r>
          </w:p>
        </w:tc>
        <w:tc>
          <w:tcPr>
            <w:tcW w:type="dxa" w:w="306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/api/v1/Warehouse</w:t>
            </w:r>
          </w:p>
        </w:tc>
        <w:tc>
          <w:tcPr>
            <w:tcW w:type="dxa" w:w="419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6. Date format</w:t>
      </w: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Query parameters fromDate and toDate must be ISO date-only: YYYY-MM-DD. Both dates are inclusive. The same calendar day is valid (fromDate=2026-09-24 and toDate=2026-09-24). Payload dates such as InvoiceDate and OrderDate are returned as dd/MM/yyyy.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3686"/>
        <w:gridCol w:w="2835"/>
        <w:gridCol w:w="3345"/>
      </w:tblGrid>
      <w:tr>
        <w:trPr>
          <w:cantSplit/>
        </w:trPr>
        <w:tc>
          <w:tcPr>
            <w:tcW w:type="dxa" w:w="368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Use</w:t>
            </w:r>
          </w:p>
        </w:tc>
        <w:tc>
          <w:tcPr>
            <w:tcW w:type="dxa" w:w="283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334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368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 / toDate on the URL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334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2026-09-24</w:t>
            </w:r>
          </w:p>
        </w:tc>
      </w:tr>
      <w:tr>
        <w:trPr>
          <w:cantSplit/>
        </w:trPr>
        <w:tc>
          <w:tcPr>
            <w:tcW w:type="dxa" w:w="368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Do not send</w:t>
            </w:r>
          </w:p>
        </w:tc>
        <w:tc>
          <w:tcPr>
            <w:tcW w:type="dxa" w:w="283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date + time</w:t>
            </w:r>
          </w:p>
        </w:tc>
        <w:tc>
          <w:tcPr>
            <w:tcW w:type="dxa" w:w="334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2026-09-24T00:00:00  or  24/09/2026</w:t>
            </w:r>
          </w:p>
        </w:tc>
      </w:tr>
      <w:tr>
        <w:trPr>
          <w:cantSplit/>
        </w:trPr>
        <w:tc>
          <w:tcPr>
            <w:tcW w:type="dxa" w:w="368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Dates inside the JSON body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dd/MM/yyyy</w:t>
            </w:r>
          </w:p>
        </w:tc>
        <w:tc>
          <w:tcPr>
            <w:tcW w:type="dxa" w:w="334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24/09/2026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7. Endpoints — cURL and sample output</w:t>
      </w:r>
    </w:p>
    <w:p>
      <w:pPr>
        <w:keepNext w:val="0"/>
        <w:keepLines/>
        <w:spacing w:before="0" w:after="160" w:line="276" w:lineRule="auto"/>
      </w:pPr>
      <w:r>
        <w:rPr>
          <w:rFonts w:ascii="Calibri" w:hAnsi="Calibri" w:cs="Calibri" w:eastAsia="Calibri"/>
          <w:b w:val="0"/>
          <w:i w:val="0"/>
          <w:color w:val="2D2D2D"/>
          <w:sz w:val="22"/>
        </w:rPr>
        <w:t>For each endpoint: copy the cURL, replace &lt;ACCESS_TOKEN&gt;, and confirm HTTP 200. Sample output is one production row inside the data array.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1) Invoice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Invoice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https://exp-sat-datashare-prod-api-vx7q2k.2ky31l-1.deu-c1.eu1.cloudhub.io/api/v1/Invoice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fromDate, toDate, pageNumber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invoiced sale lines for the date range.</w:t>
      </w: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Query parameters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134"/>
        <w:gridCol w:w="1814"/>
        <w:gridCol w:w="1474"/>
        <w:gridCol w:w="3856"/>
      </w:tblGrid>
      <w:tr>
        <w:trPr>
          <w:cantSplit/>
        </w:trPr>
        <w:tc>
          <w:tcPr>
            <w:tcW w:type="dxa" w:w="15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385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to provide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start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end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0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'https://exp-sat-datashare-prod-api-vx7q2k.2ky31l-1.deu-c1.eu1.cloudhub.io/api/v1/Invoice?fromDate=2026-09-24&amp;toDate=2026-09-24&amp;pageNumber=0'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2655,</w:t>
              <w:br/>
              <w:t xml:space="preserve">      "Discount": 0,</w:t>
              <w:br/>
              <w:t xml:space="preserve">      "SalesRepID": 111,</w:t>
              <w:br/>
              <w:t xml:space="preserve">      "VATAmount": "80.46",</w:t>
              <w:br/>
              <w:t xml:space="preserve">      "RouteID": "",</w:t>
              <w:br/>
              <w:t xml:space="preserve">      "DistributorID": "1000097205",</w:t>
              <w:br/>
              <w:t xml:space="preserve">      "ProductID": "3286535",</w:t>
              <w:br/>
              <w:t xml:space="preserve">      "WarehouseID": 1925,</w:t>
              <w:br/>
              <w:t xml:space="preserve">      "OrderNumber": 265,</w:t>
              <w:br/>
              <w:t xml:space="preserve">      "InvoiceNumber": 2857,</w:t>
              <w:br/>
              <w:t xml:space="preserve">      "InvoiceDate": "24/09/2026",</w:t>
              <w:br/>
              <w:t xml:space="preserve">      "InvoiceTime": "15:46:26",</w:t>
              <w:br/>
              <w:t xml:space="preserve">      "InvoiceStatus": "Delivered",</w:t>
              <w:br/>
              <w:t xml:space="preserve">      "UnitOfMeasure": "PIECE",</w:t>
              <w:br/>
              <w:t xml:space="preserve">      "Currency": "KES",</w:t>
              <w:br/>
              <w:t xml:space="preserve">      "QuantityInvoiced": 10,</w:t>
              <w:br/>
              <w:t xml:space="preserve">      "AmountInvoiced": "583.30",</w:t>
              <w:br/>
              <w:t xml:space="preserve">      "TransType": "Sale"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2) Order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Order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https://exp-sat-datashare-prod-api-vx7q2k.2ky31l-1.deu-c1.eu1.cloudhub.io/api/v1/Order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fromDate, toDate, pageNumber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order lines for the date range.</w:t>
      </w: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Query parameters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134"/>
        <w:gridCol w:w="1814"/>
        <w:gridCol w:w="1474"/>
        <w:gridCol w:w="3856"/>
      </w:tblGrid>
      <w:tr>
        <w:trPr>
          <w:cantSplit/>
        </w:trPr>
        <w:tc>
          <w:tcPr>
            <w:tcW w:type="dxa" w:w="15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385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to provide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start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end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0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'https://exp-sat-datashare-prod-api-vx7q2k.2ky31l-1.deu-c1.eu1.cloudhub.io/api/v1/Order?fromDate=2026-09-24&amp;toDate=2026-09-24&amp;pageNumber=0'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2348,</w:t>
              <w:br/>
              <w:t xml:space="preserve">      "SalesRepID": 108,</w:t>
              <w:br/>
              <w:t xml:space="preserve">      "RouteID": "",</w:t>
              <w:br/>
              <w:t xml:space="preserve">      "ProductID": "3049801",</w:t>
              <w:br/>
              <w:t xml:space="preserve">      "DistributorID": "1000097205",</w:t>
              <w:br/>
              <w:t xml:space="preserve">      "WarehouseID": 2503,</w:t>
              <w:br/>
              <w:t xml:space="preserve">      "OrderNumber": 320,</w:t>
              <w:br/>
              <w:t xml:space="preserve">      "OrderDate": "24/09/2026",</w:t>
              <w:br/>
              <w:t xml:space="preserve">      "OrderStartTime": "",</w:t>
              <w:br/>
              <w:t xml:space="preserve">      "OrderEndTime": "",</w:t>
              <w:br/>
              <w:t xml:space="preserve">      "OrderStatus": "Open",</w:t>
              <w:br/>
              <w:t xml:space="preserve">      "UnitOfMeasure": "PIECE",</w:t>
              <w:br/>
              <w:t xml:space="preserve">      "Currency": "KES",</w:t>
              <w:br/>
              <w:t xml:space="preserve">      "QuantityOrdered": 5,</w:t>
              <w:br/>
              <w:t xml:space="preserve">      "AmountOrdered": "590.90",</w:t>
              <w:br/>
              <w:t xml:space="preserve">      "Discount": 0,</w:t>
              <w:br/>
              <w:t xml:space="preserve">      "VATAmount": "81.50"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3) Product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Product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https://exp-sat-datashare-prod-api-vx7q2k.2ky31l-1.deu-c1.eu1.cloudhub.io/api/v1/Product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the product catalogue.</w:t>
      </w: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'https://exp-sat-datashare-prod-api-vx7q2k.2ky31l-1.deu-c1.eu1.cloudhub.io/api/v1/Product'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"ProductID": "3268896",</w:t>
              <w:br/>
              <w:t xml:space="preserve">      "ProductSKU": "AWICK FRESHMATIC ROSE  + GADGET SEEDING PRICE 250ML (4)",</w:t>
              <w:br/>
              <w:t xml:space="preserve">      "UnitofMeasure": "PIECE"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4) Route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Route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https://exp-sat-datashare-prod-api-vx7q2k.2ky31l-1.deu-c1.eu1.cloudhub.io/api/v1/Route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sales routes.</w:t>
      </w: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'https://exp-sat-datashare-prod-api-vx7q2k.2ky31l-1.deu-c1.eu1.cloudhub.io/api/v1/Route'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"RouteID": 110,</w:t>
              <w:br/>
              <w:t xml:space="preserve">      "RouteName": "MOSES RB TUESDAY",</w:t>
              <w:br/>
              <w:t xml:space="preserve">      "SalesRepID": 110,</w:t>
              <w:br/>
              <w:t xml:space="preserve">      "RouteType": "Weekly",</w:t>
              <w:br/>
              <w:t xml:space="preserve">      "SalesRepType": "Van Sales",</w:t>
              <w:br/>
              <w:t xml:space="preserve">      "Date": "07/09/2026"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5) SalesRep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SalesRep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https://exp-sat-datashare-prod-api-vx7q2k.2ky31l-1.deu-c1.eu1.cloudhub.io/api/v1/SalesRep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sales representatives.</w:t>
      </w: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'https://exp-sat-datashare-prod-api-vx7q2k.2ky31l-1.deu-c1.eu1.cloudhub.io/api/v1/SalesRep'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"SalesRepID": 100,</w:t>
              <w:br/>
              <w:t xml:space="preserve">      "SalesRepName": "ISAAC MUGE",</w:t>
              <w:br/>
              <w:t xml:space="preserve">      "DistributorID": "1000097205",</w:t>
              <w:br/>
              <w:t xml:space="preserve">      "WarehouseID": 183,</w:t>
              <w:br/>
              <w:t xml:space="preserve">      "SalesRepType": "Admin"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6) Customer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Customer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https://exp-sat-datashare-prod-api-vx7q2k.2ky31l-1.deu-c1.eu1.cloudhub.io/api/v1/Customer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fromDate, toDate, pageNumber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stores created in the date range.</w:t>
      </w: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Query parameters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134"/>
        <w:gridCol w:w="1814"/>
        <w:gridCol w:w="1474"/>
        <w:gridCol w:w="3856"/>
      </w:tblGrid>
      <w:tr>
        <w:trPr>
          <w:cantSplit/>
        </w:trPr>
        <w:tc>
          <w:tcPr>
            <w:tcW w:type="dxa" w:w="15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385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to provide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start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2026-09-24</w:t>
            </w:r>
          </w:p>
        </w:tc>
        <w:tc>
          <w:tcPr>
            <w:tcW w:type="dxa" w:w="3856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Inclusive end date. Date only. Do not send a time.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0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'https://exp-sat-datashare-prod-api-vx7q2k.2ky31l-1.deu-c1.eu1.cloudhub.io/api/v1/Customer?fromDate=2026-09-24&amp;toDate=2026-09-24&amp;pageNumber=0'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1980,</w:t>
              <w:br/>
              <w:t xml:space="preserve">      "StoreName": "ONE ZERO ONE SELFRIGES",</w:t>
              <w:br/>
              <w:t xml:space="preserve">      "StoreCategory": "SHOP AND BROWSER",</w:t>
              <w:br/>
              <w:t xml:space="preserve">      "Channel": "GENERAL TRADE",</w:t>
              <w:br/>
              <w:t xml:space="preserve">      "StoreClassification": "GENERAL TRADE",</w:t>
              <w:br/>
              <w:t xml:space="preserve">      "WarehouseID": null,</w:t>
              <w:br/>
              <w:t xml:space="preserve">      "Longitude": 37.5852265,</w:t>
              <w:br/>
              <w:t xml:space="preserve">      "Latitude": 0.3526255,</w:t>
              <w:br/>
              <w:t xml:space="preserve">      "City": "MERU",</w:t>
              <w:br/>
              <w:t xml:space="preserve">      "Region": "MOUNTAIN",</w:t>
              <w:br/>
              <w:t xml:space="preserve">      "County": "",</w:t>
              <w:br/>
              <w:t xml:space="preserve">      "StoreStatus": 1,</w:t>
              <w:br/>
              <w:t xml:space="preserve">      "StoreCreationDate": "10/09/2026",</w:t>
              <w:br/>
              <w:t xml:space="preserve">      "StoreSize": ""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7) Stock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Stock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https://exp-sat-datashare-prod-api-vx7q2k.2ky31l-1.deu-c1.eu1.cloudhub.io/api/v1/Stock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pageNumber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inventory by warehouse.</w:t>
      </w:r>
    </w:p>
    <w:p>
      <w:pPr>
        <w:keepNext w:val="0"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Query parameters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134"/>
        <w:gridCol w:w="1814"/>
        <w:gridCol w:w="1474"/>
        <w:gridCol w:w="3856"/>
      </w:tblGrid>
      <w:tr>
        <w:trPr>
          <w:cantSplit/>
        </w:trPr>
        <w:tc>
          <w:tcPr>
            <w:tcW w:type="dxa" w:w="15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3856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to provide</w:t>
            </w:r>
          </w:p>
        </w:tc>
      </w:tr>
      <w:tr>
        <w:trPr>
          <w:cantSplit/>
        </w:trPr>
        <w:tc>
          <w:tcPr>
            <w:tcW w:type="dxa" w:w="15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0</w:t>
            </w:r>
          </w:p>
        </w:tc>
        <w:tc>
          <w:tcPr>
            <w:tcW w:type="dxa" w:w="3856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'https://exp-sat-datashare-prod-api-vx7q2k.2ky31l-1.deu-c1.eu1.cloudhub.io/api/v1/Stock?pageNumber=0'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"ProductSKU": "3300090",</w:t>
              <w:br/>
              <w:t xml:space="preserve">      "UnitofMeasure": "PIECE",</w:t>
              <w:br/>
              <w:t xml:space="preserve">      "DistributorWarehouseCode": "EMBU STOCKPOINT",</w:t>
              <w:br/>
              <w:t xml:space="preserve">      "Date": "22/09/2026",</w:t>
              <w:br/>
              <w:t xml:space="preserve">      "InventoryQuantity": 21,</w:t>
              <w:br/>
              <w:t xml:space="preserve">      "InventoryPrice": null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1F4E79"/>
          <w:sz w:val="26"/>
        </w:rPr>
        <w:t>8) Warehouse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Warehouse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rPr>
          <w:cantSplit/>
        </w:trP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20"/>
              </w:rPr>
              <w:t>https://exp-sat-datashare-prod-api-vx7q2k.2ky31l-1.deu-c1.eu1.cloudhub.io/api/v1/Warehouse</w:t>
            </w:r>
          </w:p>
        </w:tc>
      </w:tr>
    </w:tbl>
    <w:p>
      <w:pPr>
        <w:spacing w:after="80"/>
      </w:pPr>
    </w:p>
    <w:p>
      <w:pPr>
        <w:keepNext w:val="0"/>
        <w:keepLines/>
        <w:spacing w:before="0" w:after="120" w:line="276" w:lineRule="auto"/>
      </w:pPr>
      <w:r>
        <w:rPr>
          <w:rFonts w:ascii="Calibri" w:hAnsi="Calibri" w:cs="Calibri" w:eastAsia="Calibri"/>
          <w:b w:val="0"/>
          <w:i w:val="0"/>
          <w:color w:val="5B6570"/>
          <w:sz w:val="21"/>
        </w:rPr>
        <w:t>Returns warehouses.</w:t>
      </w: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cURL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'https://exp-sat-datashare-prod-api-vx7q2k.2ky31l-1.deu-c1.eu1.cloudhub.io/api/v1/Warehouse'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keepNext/>
        <w:keepLines/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F4E79"/>
          <w:sz w:val="22"/>
        </w:rPr>
        <w:t>Sample output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keepLines/>
              <w:spacing w:before="80" w:after="80" w:line="264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"WarehouseID": 183,</w:t>
              <w:br/>
              <w:t xml:space="preserve">      "WarehouseName": "GIKAMBURA STOCKPOINT",</w:t>
              <w:br/>
              <w:t xml:space="preserve">      "DistributorID": "1000097205"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8. Expected results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</w:tblPr>
      <w:tblGrid>
        <w:gridCol w:w="2552"/>
        <w:gridCol w:w="7314"/>
      </w:tblGrid>
      <w:tr>
        <w:trPr>
          <w:cantSplit/>
        </w:trPr>
        <w:tc>
          <w:tcPr>
            <w:tcW w:type="dxa" w:w="255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73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Pass when</w:t>
            </w:r>
          </w:p>
        </w:tc>
      </w:tr>
      <w:tr>
        <w:trPr>
          <w:cantSplit/>
        </w:trPr>
        <w:tc>
          <w:tcPr>
            <w:tcW w:type="dxa" w:w="255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Token call</w:t>
            </w:r>
          </w:p>
        </w:tc>
        <w:tc>
          <w:tcPr>
            <w:tcW w:type="dxa" w:w="73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HTTP 200 and an access_token string</w:t>
            </w:r>
          </w:p>
        </w:tc>
      </w:tr>
      <w:tr>
        <w:trPr>
          <w:cantSplit/>
        </w:trPr>
        <w:tc>
          <w:tcPr>
            <w:tcW w:type="dxa" w:w="255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Each GET</w:t>
            </w:r>
          </w:p>
        </w:tc>
        <w:tc>
          <w:tcPr>
            <w:tcW w:type="dxa" w:w="73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HTTP 200 and a JSON body with a data array</w:t>
            </w:r>
          </w:p>
        </w:tc>
      </w:tr>
      <w:tr>
        <w:trPr>
          <w:cantSplit/>
        </w:trPr>
        <w:tc>
          <w:tcPr>
            <w:tcW w:type="dxa" w:w="255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Date endpoints</w:t>
            </w:r>
          </w:p>
        </w:tc>
        <w:tc>
          <w:tcPr>
            <w:tcW w:type="dxa" w:w="73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Rows fall inside the fromDate / toDate window you sent</w:t>
            </w:r>
          </w:p>
        </w:tc>
      </w:tr>
      <w:tr>
        <w:trPr>
          <w:cantSplit/>
        </w:trPr>
        <w:tc>
          <w:tcPr>
            <w:tcW w:type="dxa" w:w="255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More pages</w:t>
            </w:r>
          </w:p>
        </w:tc>
        <w:tc>
          <w:tcPr>
            <w:tcW w:type="dxa" w:w="73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next is present and pageNumber can be incremented</w:t>
            </w:r>
          </w:p>
        </w:tc>
      </w:tr>
      <w:tr>
        <w:trPr>
          <w:cantSplit/>
        </w:trPr>
        <w:tc>
          <w:tcPr>
            <w:tcW w:type="dxa" w:w="255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Last page</w:t>
            </w:r>
          </w:p>
        </w:tc>
        <w:tc>
          <w:tcPr>
            <w:tcW w:type="dxa" w:w="73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next is absent</w:t>
            </w:r>
          </w:p>
        </w:tc>
      </w:tr>
    </w:tbl>
    <w:p>
      <w:pPr>
        <w:spacing w:after="80"/>
      </w:pPr>
    </w:p>
    <w:p>
      <w:pPr>
        <w:keepNext w:val="0"/>
        <w:keepLines/>
        <w:spacing w:before="160" w:after="80" w:line="276" w:lineRule="auto"/>
      </w:pPr>
      <w:r>
        <w:rPr>
          <w:rFonts w:ascii="Calibri" w:hAnsi="Calibri" w:cs="Calibri" w:eastAsia="Calibri"/>
          <w:b/>
          <w:i w:val="0"/>
          <w:color w:val="2D2D2D"/>
          <w:sz w:val="22"/>
        </w:rPr>
        <w:t>If you need a different date window, change only fromDate and toDate. Keep the YYYY-MM-DD format.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9. Troubleshooting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3742"/>
      </w:tblGrid>
      <w:tr>
        <w:trPr>
          <w:cantSplit/>
        </w:trPr>
        <w:tc>
          <w:tcPr>
            <w:tcW w:type="dxa" w:w="238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HTTP status</w:t>
            </w:r>
          </w:p>
        </w:tc>
        <w:tc>
          <w:tcPr>
            <w:tcW w:type="dxa" w:w="374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Likely cause</w:t>
            </w:r>
          </w:p>
        </w:tc>
        <w:tc>
          <w:tcPr>
            <w:tcW w:type="dxa" w:w="374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to do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D2D2D"/>
                <w:sz w:val="19"/>
              </w:rPr>
              <w:t>401 Unauthorized</w:t>
            </w:r>
          </w:p>
        </w:tc>
        <w:tc>
          <w:tcPr>
            <w:tcW w:type="dxa" w:w="374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Token missing, expired, or from the wrong client</w:t>
            </w:r>
          </w:p>
        </w:tc>
        <w:tc>
          <w:tcPr>
            <w:tcW w:type="dxa" w:w="374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2D2D2D"/>
                <w:sz w:val="19"/>
              </w:rPr>
              <w:t>Request a new access token and retry the GET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cs="Calibri" w:eastAsia="Calibri"/>
        <w:b/>
        <w:i w:val="0"/>
        <w:color w:val="1F4E79"/>
        <w:sz w:val="18"/>
      </w:rPr>
      <w:t>SAT Datashare Client Test Guide — Kenya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cs="Calibri" w:eastAsia="Calibri"/>
        <w:b/>
        <w:i w:val="0"/>
        <w:color w:val="1F4E79"/>
        <w:sz w:val="18"/>
      </w:rPr>
      <w:t>SAT Datashare  ·  exp-sat-datashare-prod-api  ·  Kenya  ·  v1.0 – 25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 Datashare Client Test Guide — Kenya</dc:title>
  <dc:subject>exp-sat-datashare-prod-api v1.0 – 25 September 2026</dc:subject>
  <dc:creator>SAT Datashare</dc:creator>
  <cp:keywords/>
  <dc:description/>
  <cp:lastModifiedBy>SAT Datashare</cp:lastModifiedBy>
  <cp:revision>1</cp:revision>
  <dcterms:created xsi:type="dcterms:W3CDTF">2026-09-25T13:36:56Z</dcterms:created>
  <dcterms:modified xsi:type="dcterms:W3CDTF">2026-09-25T13:36:56Z</dcterms:modified>
  <cp:category>Client test guide</cp:category>
</cp:coreProperties>
</file>