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02" w:rsidRPr="004F7A02" w:rsidRDefault="004F7A02" w:rsidP="004F7A02">
      <w:pPr>
        <w:shd w:val="clear" w:color="auto" w:fill="FFFFFF"/>
        <w:spacing w:before="100" w:beforeAutospacing="1" w:after="0" w:line="240" w:lineRule="auto"/>
        <w:rPr>
          <w:rFonts w:ascii="Segoe UI" w:eastAsia="Times New Roman" w:hAnsi="Segoe UI" w:cs="Segoe UI"/>
          <w:color w:val="000000"/>
          <w:sz w:val="24"/>
          <w:szCs w:val="24"/>
        </w:rPr>
      </w:pPr>
      <w:r w:rsidRPr="004F7A02">
        <w:rPr>
          <w:rFonts w:ascii="Segoe UI" w:eastAsia="Times New Roman" w:hAnsi="Segoe UI" w:cs="Segoe UI"/>
          <w:color w:val="000000"/>
          <w:sz w:val="24"/>
          <w:szCs w:val="24"/>
        </w:rPr>
        <w:t>The security of two-step verification lies in its layered approach. Compromising multiple authentication factors presents a significant challenge for attackers. Even if an attacker manages to learn the user's password, it is useless without also having possession of the additional authentication method. It works by requiring two or more of the following authentication methods:</w:t>
      </w:r>
    </w:p>
    <w:p w:rsidR="004F7A02" w:rsidRPr="004F7A02" w:rsidRDefault="004F7A02" w:rsidP="004F7A0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F7A02">
        <w:rPr>
          <w:rFonts w:ascii="Segoe UI" w:eastAsia="Times New Roman" w:hAnsi="Segoe UI" w:cs="Segoe UI"/>
          <w:color w:val="000000"/>
          <w:sz w:val="24"/>
          <w:szCs w:val="24"/>
        </w:rPr>
        <w:t>Something you know (typically a password)</w:t>
      </w:r>
    </w:p>
    <w:p w:rsidR="004F7A02" w:rsidRPr="004F7A02" w:rsidRDefault="004F7A02" w:rsidP="004F7A0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F7A02">
        <w:rPr>
          <w:rFonts w:ascii="Segoe UI" w:eastAsia="Times New Roman" w:hAnsi="Segoe UI" w:cs="Segoe UI"/>
          <w:color w:val="000000"/>
          <w:sz w:val="24"/>
          <w:szCs w:val="24"/>
        </w:rPr>
        <w:t>Something you have (a trusted device that is not easily duplicated, like a phone)</w:t>
      </w:r>
    </w:p>
    <w:p w:rsidR="004F7A02" w:rsidRPr="004F7A02" w:rsidRDefault="004F7A02" w:rsidP="004F7A0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F7A02">
        <w:rPr>
          <w:rFonts w:ascii="Segoe UI" w:eastAsia="Times New Roman" w:hAnsi="Segoe UI" w:cs="Segoe UI"/>
          <w:color w:val="000000"/>
          <w:sz w:val="24"/>
          <w:szCs w:val="24"/>
        </w:rPr>
        <w:t>Something you are (biometrics)</w:t>
      </w:r>
    </w:p>
    <w:p w:rsidR="004F7A02" w:rsidRPr="004F7A02" w:rsidRDefault="004F7A02" w:rsidP="004F7A02">
      <w:pPr>
        <w:shd w:val="clear" w:color="auto" w:fill="FFFFFF"/>
        <w:spacing w:after="0" w:line="240" w:lineRule="auto"/>
        <w:jc w:val="center"/>
        <w:rPr>
          <w:rFonts w:ascii="Segoe UI" w:eastAsia="Times New Roman" w:hAnsi="Segoe UI" w:cs="Segoe UI"/>
          <w:color w:val="000000"/>
          <w:sz w:val="24"/>
          <w:szCs w:val="24"/>
        </w:rPr>
      </w:pPr>
      <w:r w:rsidRPr="004F7A02">
        <w:rPr>
          <w:rFonts w:ascii="Segoe UI" w:eastAsia="Times New Roman" w:hAnsi="Segoe UI" w:cs="Segoe UI"/>
          <w:noProof/>
          <w:color w:val="000000"/>
          <w:sz w:val="24"/>
          <w:szCs w:val="24"/>
        </w:rPr>
        <w:drawing>
          <wp:inline distT="0" distB="0" distL="0" distR="0" wp14:anchorId="765E0E27" wp14:editId="628893FA">
            <wp:extent cx="7569200" cy="1168400"/>
            <wp:effectExtent l="0" t="0" r="0" b="0"/>
            <wp:docPr id="1" name="Picture 1" descr="Conceptual authentication method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authentication method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9200" cy="1168400"/>
                    </a:xfrm>
                    <a:prstGeom prst="rect">
                      <a:avLst/>
                    </a:prstGeom>
                    <a:noFill/>
                    <a:ln>
                      <a:noFill/>
                    </a:ln>
                  </pic:spPr>
                </pic:pic>
              </a:graphicData>
            </a:graphic>
          </wp:inline>
        </w:drawing>
      </w:r>
    </w:p>
    <w:p w:rsidR="004F7A02" w:rsidRPr="004F7A02" w:rsidRDefault="004F7A02" w:rsidP="004F7A02">
      <w:pPr>
        <w:shd w:val="clear" w:color="auto" w:fill="FFFFFF"/>
        <w:spacing w:before="100" w:beforeAutospacing="1" w:after="0" w:line="240" w:lineRule="auto"/>
        <w:rPr>
          <w:rFonts w:ascii="Segoe UI" w:eastAsia="Times New Roman" w:hAnsi="Segoe UI" w:cs="Segoe UI"/>
          <w:color w:val="000000"/>
          <w:sz w:val="24"/>
          <w:szCs w:val="24"/>
        </w:rPr>
      </w:pPr>
      <w:r w:rsidRPr="004F7A02">
        <w:rPr>
          <w:rFonts w:ascii="Segoe UI" w:eastAsia="Times New Roman" w:hAnsi="Segoe UI" w:cs="Segoe UI"/>
          <w:color w:val="000000"/>
          <w:sz w:val="24"/>
          <w:szCs w:val="24"/>
        </w:rPr>
        <w:t xml:space="preserve">Azure Multi-Factor Authentication (MFA) helps safeguard access to data and applications while maintaining simplicity for users. It provides additional security by </w:t>
      </w:r>
      <w:proofErr w:type="gramStart"/>
      <w:r w:rsidRPr="004F7A02">
        <w:rPr>
          <w:rFonts w:ascii="Segoe UI" w:eastAsia="Times New Roman" w:hAnsi="Segoe UI" w:cs="Segoe UI"/>
          <w:color w:val="000000"/>
          <w:sz w:val="24"/>
          <w:szCs w:val="24"/>
        </w:rPr>
        <w:t>requiring</w:t>
      </w:r>
      <w:proofErr w:type="gramEnd"/>
      <w:r w:rsidRPr="004F7A02">
        <w:rPr>
          <w:rFonts w:ascii="Segoe UI" w:eastAsia="Times New Roman" w:hAnsi="Segoe UI" w:cs="Segoe UI"/>
          <w:color w:val="000000"/>
          <w:sz w:val="24"/>
          <w:szCs w:val="24"/>
        </w:rPr>
        <w:t xml:space="preserve"> a second form of authentication and delivers strong authentication via a range of easy to use </w:t>
      </w:r>
      <w:hyperlink r:id="rId6" w:history="1">
        <w:r w:rsidRPr="004F7A02">
          <w:rPr>
            <w:rFonts w:ascii="Segoe UI" w:eastAsia="Times New Roman" w:hAnsi="Segoe UI" w:cs="Segoe UI"/>
            <w:color w:val="0000FF"/>
            <w:sz w:val="24"/>
            <w:szCs w:val="24"/>
            <w:u w:val="single"/>
          </w:rPr>
          <w:t>authentication methods</w:t>
        </w:r>
      </w:hyperlink>
      <w:r w:rsidRPr="004F7A02">
        <w:rPr>
          <w:rFonts w:ascii="Segoe UI" w:eastAsia="Times New Roman" w:hAnsi="Segoe UI" w:cs="Segoe UI"/>
          <w:color w:val="000000"/>
          <w:sz w:val="24"/>
          <w:szCs w:val="24"/>
        </w:rPr>
        <w:t>. Users may or may not be challenged for MFA based on configuration decisions that an administrator makes.</w:t>
      </w:r>
    </w:p>
    <w:p w:rsidR="00CF1C42" w:rsidRDefault="00CF1C42"/>
    <w:p w:rsidR="00542962" w:rsidRDefault="00542962"/>
    <w:p w:rsidR="00542962" w:rsidRPr="00542962" w:rsidRDefault="00542962" w:rsidP="00542962">
      <w:pPr>
        <w:shd w:val="clear" w:color="auto" w:fill="FFFFFF"/>
        <w:spacing w:after="0" w:line="240" w:lineRule="auto"/>
        <w:outlineLvl w:val="1"/>
        <w:rPr>
          <w:rFonts w:ascii="Segoe UI" w:eastAsia="Times New Roman" w:hAnsi="Segoe UI" w:cs="Segoe UI"/>
          <w:b/>
          <w:bCs/>
          <w:color w:val="000000"/>
          <w:sz w:val="36"/>
          <w:szCs w:val="36"/>
        </w:rPr>
      </w:pPr>
      <w:r w:rsidRPr="00542962">
        <w:rPr>
          <w:rFonts w:ascii="Segoe UI" w:eastAsia="Times New Roman" w:hAnsi="Segoe UI" w:cs="Segoe UI"/>
          <w:b/>
          <w:bCs/>
          <w:color w:val="000000"/>
          <w:sz w:val="36"/>
          <w:szCs w:val="36"/>
        </w:rPr>
        <w:t>How to get Multi-Factor Authentication?</w:t>
      </w:r>
    </w:p>
    <w:p w:rsidR="00542962" w:rsidRPr="00542962" w:rsidRDefault="00542962" w:rsidP="00542962">
      <w:pPr>
        <w:shd w:val="clear" w:color="auto" w:fill="FFFFFF"/>
        <w:spacing w:before="100" w:beforeAutospacing="1" w:after="0" w:line="240" w:lineRule="auto"/>
        <w:rPr>
          <w:rFonts w:ascii="Segoe UI" w:eastAsia="Times New Roman" w:hAnsi="Segoe UI" w:cs="Segoe UI"/>
          <w:color w:val="000000"/>
          <w:sz w:val="24"/>
          <w:szCs w:val="24"/>
        </w:rPr>
      </w:pPr>
      <w:r w:rsidRPr="00542962">
        <w:rPr>
          <w:rFonts w:ascii="Segoe UI" w:eastAsia="Times New Roman" w:hAnsi="Segoe UI" w:cs="Segoe UI"/>
          <w:color w:val="000000"/>
          <w:sz w:val="24"/>
          <w:szCs w:val="24"/>
        </w:rPr>
        <w:t>Multi-Factor Authentication comes as part of the following offerings:</w:t>
      </w:r>
    </w:p>
    <w:p w:rsidR="00542962" w:rsidRPr="00542962" w:rsidRDefault="00542962" w:rsidP="005429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542962">
        <w:rPr>
          <w:rFonts w:ascii="Segoe UI" w:eastAsia="Times New Roman" w:hAnsi="Segoe UI" w:cs="Segoe UI"/>
          <w:b/>
          <w:bCs/>
          <w:color w:val="000000"/>
          <w:sz w:val="24"/>
          <w:szCs w:val="24"/>
        </w:rPr>
        <w:t>Azure Active Directory Premium licenses</w:t>
      </w:r>
      <w:r w:rsidRPr="00542962">
        <w:rPr>
          <w:rFonts w:ascii="Segoe UI" w:eastAsia="Times New Roman" w:hAnsi="Segoe UI" w:cs="Segoe UI"/>
          <w:color w:val="000000"/>
          <w:sz w:val="24"/>
          <w:szCs w:val="24"/>
        </w:rPr>
        <w:t> - Full featured use of Azure Multi-Factor Authentication Service (Cloud) or Azure Multi-Factor Authentication Server (On-premises).</w:t>
      </w:r>
    </w:p>
    <w:p w:rsidR="00542962" w:rsidRPr="00542962" w:rsidRDefault="00542962" w:rsidP="00542962">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542962">
        <w:rPr>
          <w:rFonts w:ascii="Segoe UI" w:eastAsia="Times New Roman" w:hAnsi="Segoe UI" w:cs="Segoe UI"/>
          <w:b/>
          <w:bCs/>
          <w:color w:val="000000"/>
          <w:sz w:val="24"/>
          <w:szCs w:val="24"/>
        </w:rPr>
        <w:t>Azure MFA Service (Cloud)</w:t>
      </w:r>
      <w:r w:rsidRPr="00542962">
        <w:rPr>
          <w:rFonts w:ascii="Segoe UI" w:eastAsia="Times New Roman" w:hAnsi="Segoe UI" w:cs="Segoe UI"/>
          <w:color w:val="000000"/>
          <w:sz w:val="24"/>
          <w:szCs w:val="24"/>
        </w:rPr>
        <w:t> - </w:t>
      </w:r>
      <w:r w:rsidRPr="00542962">
        <w:rPr>
          <w:rFonts w:ascii="Segoe UI" w:eastAsia="Times New Roman" w:hAnsi="Segoe UI" w:cs="Segoe UI"/>
          <w:b/>
          <w:bCs/>
          <w:color w:val="000000"/>
          <w:sz w:val="24"/>
          <w:szCs w:val="24"/>
        </w:rPr>
        <w:t>This option is the recommended path for new deployments</w:t>
      </w:r>
      <w:r w:rsidRPr="00542962">
        <w:rPr>
          <w:rFonts w:ascii="Segoe UI" w:eastAsia="Times New Roman" w:hAnsi="Segoe UI" w:cs="Segoe UI"/>
          <w:color w:val="000000"/>
          <w:sz w:val="24"/>
          <w:szCs w:val="24"/>
        </w:rPr>
        <w:t>. Azure MFA in the cloud requires no on-premises infrastructure and can be used with your federated or cloud-only users.</w:t>
      </w:r>
    </w:p>
    <w:p w:rsidR="00542962" w:rsidRPr="00542962" w:rsidRDefault="00542962" w:rsidP="00542962">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542962">
        <w:rPr>
          <w:rFonts w:ascii="Segoe UI" w:eastAsia="Times New Roman" w:hAnsi="Segoe UI" w:cs="Segoe UI"/>
          <w:b/>
          <w:bCs/>
          <w:color w:val="000000"/>
          <w:sz w:val="24"/>
          <w:szCs w:val="24"/>
        </w:rPr>
        <w:t>Azure MFA Server</w:t>
      </w:r>
      <w:r w:rsidRPr="00542962">
        <w:rPr>
          <w:rFonts w:ascii="Segoe UI" w:eastAsia="Times New Roman" w:hAnsi="Segoe UI" w:cs="Segoe UI"/>
          <w:color w:val="000000"/>
          <w:sz w:val="24"/>
          <w:szCs w:val="24"/>
        </w:rPr>
        <w:t> - If your organization wants to manage the associated infrastructure elements and has deployed AD FS in your on-premises environment this way may be an option.</w:t>
      </w:r>
    </w:p>
    <w:p w:rsidR="00542962" w:rsidRPr="00542962" w:rsidRDefault="00542962" w:rsidP="005429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542962">
        <w:rPr>
          <w:rFonts w:ascii="Segoe UI" w:eastAsia="Times New Roman" w:hAnsi="Segoe UI" w:cs="Segoe UI"/>
          <w:b/>
          <w:bCs/>
          <w:color w:val="000000"/>
          <w:sz w:val="24"/>
          <w:szCs w:val="24"/>
        </w:rPr>
        <w:t>Multi-Factor Authentication for Office 365</w:t>
      </w:r>
      <w:r w:rsidRPr="00542962">
        <w:rPr>
          <w:rFonts w:ascii="Segoe UI" w:eastAsia="Times New Roman" w:hAnsi="Segoe UI" w:cs="Segoe UI"/>
          <w:color w:val="000000"/>
          <w:sz w:val="24"/>
          <w:szCs w:val="24"/>
        </w:rPr>
        <w:t xml:space="preserve"> - A subset of Azure Multi-Factor Authentication capabilities are available as a part of your subscription. For more </w:t>
      </w:r>
      <w:r w:rsidRPr="00542962">
        <w:rPr>
          <w:rFonts w:ascii="Segoe UI" w:eastAsia="Times New Roman" w:hAnsi="Segoe UI" w:cs="Segoe UI"/>
          <w:color w:val="000000"/>
          <w:sz w:val="24"/>
          <w:szCs w:val="24"/>
        </w:rPr>
        <w:lastRenderedPageBreak/>
        <w:t>information about MFA for Office 365, see the article </w:t>
      </w:r>
      <w:hyperlink r:id="rId7" w:history="1">
        <w:r w:rsidRPr="00542962">
          <w:rPr>
            <w:rFonts w:ascii="Segoe UI" w:eastAsia="Times New Roman" w:hAnsi="Segoe UI" w:cs="Segoe UI"/>
            <w:color w:val="0000FF"/>
            <w:sz w:val="24"/>
            <w:szCs w:val="24"/>
          </w:rPr>
          <w:t>Plan for multi-factor authentication for Office 365 Deployments</w:t>
        </w:r>
      </w:hyperlink>
      <w:r w:rsidRPr="00542962">
        <w:rPr>
          <w:rFonts w:ascii="Segoe UI" w:eastAsia="Times New Roman" w:hAnsi="Segoe UI" w:cs="Segoe UI"/>
          <w:color w:val="000000"/>
          <w:sz w:val="24"/>
          <w:szCs w:val="24"/>
        </w:rPr>
        <w:t>.</w:t>
      </w:r>
    </w:p>
    <w:p w:rsidR="00542962" w:rsidRPr="00542962" w:rsidRDefault="00542962" w:rsidP="005429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542962">
        <w:rPr>
          <w:rFonts w:ascii="Segoe UI" w:eastAsia="Times New Roman" w:hAnsi="Segoe UI" w:cs="Segoe UI"/>
          <w:b/>
          <w:bCs/>
          <w:color w:val="000000"/>
          <w:sz w:val="24"/>
          <w:szCs w:val="24"/>
        </w:rPr>
        <w:t>Azure Active Directory Global Administrators</w:t>
      </w:r>
      <w:r w:rsidRPr="00542962">
        <w:rPr>
          <w:rFonts w:ascii="Segoe UI" w:eastAsia="Times New Roman" w:hAnsi="Segoe UI" w:cs="Segoe UI"/>
          <w:color w:val="000000"/>
          <w:sz w:val="24"/>
          <w:szCs w:val="24"/>
        </w:rPr>
        <w:t> - A subset of Azure Multi-Factor Authentication capabilities are available as a means to protect global administrator accounts.</w:t>
      </w:r>
    </w:p>
    <w:p w:rsidR="00542962" w:rsidRDefault="00542962">
      <w:bookmarkStart w:id="0" w:name="_GoBack"/>
      <w:bookmarkEnd w:id="0"/>
    </w:p>
    <w:sectPr w:rsidR="0054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12054"/>
    <w:multiLevelType w:val="multilevel"/>
    <w:tmpl w:val="B854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F3729"/>
    <w:multiLevelType w:val="multilevel"/>
    <w:tmpl w:val="99D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02"/>
    <w:rsid w:val="004F7A02"/>
    <w:rsid w:val="00542962"/>
    <w:rsid w:val="00C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37477-BE21-4A9A-874D-5DAA649C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29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9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2962"/>
    <w:rPr>
      <w:color w:val="0000FF"/>
      <w:u w:val="single"/>
    </w:rPr>
  </w:style>
  <w:style w:type="paragraph" w:styleId="NormalWeb">
    <w:name w:val="Normal (Web)"/>
    <w:basedOn w:val="Normal"/>
    <w:uiPriority w:val="99"/>
    <w:semiHidden/>
    <w:unhideWhenUsed/>
    <w:rsid w:val="005429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77300">
      <w:bodyDiv w:val="1"/>
      <w:marLeft w:val="0"/>
      <w:marRight w:val="0"/>
      <w:marTop w:val="0"/>
      <w:marBottom w:val="0"/>
      <w:divBdr>
        <w:top w:val="none" w:sz="0" w:space="0" w:color="auto"/>
        <w:left w:val="none" w:sz="0" w:space="0" w:color="auto"/>
        <w:bottom w:val="none" w:sz="0" w:space="0" w:color="auto"/>
        <w:right w:val="none" w:sz="0" w:space="0" w:color="auto"/>
      </w:divBdr>
    </w:div>
    <w:div w:id="209284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office.com/article/plan-for-multi-factor-authentication-for-office-365-deployments-043807b2-21db-4d5c-b430-c8a6dee0e6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ctive-directory/authentication/concept-authentication-metho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1974</Characters>
  <Application>Microsoft Office Word</Application>
  <DocSecurity>0</DocSecurity>
  <Lines>16</Lines>
  <Paragraphs>4</Paragraphs>
  <ScaleCrop>false</ScaleCrop>
  <Company>Capgemini</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2</cp:revision>
  <dcterms:created xsi:type="dcterms:W3CDTF">2019-02-04T16:34:00Z</dcterms:created>
  <dcterms:modified xsi:type="dcterms:W3CDTF">2019-02-04T16:36:00Z</dcterms:modified>
</cp:coreProperties>
</file>