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C08" w:rsidRDefault="00FD5C08" w:rsidP="00FD5C08">
      <w:pPr>
        <w:pStyle w:val="Default"/>
      </w:pPr>
    </w:p>
    <w:p w:rsidR="00FD5C08" w:rsidRDefault="00FD5C08" w:rsidP="00FD5C08">
      <w:pPr>
        <w:pStyle w:val="Default"/>
        <w:spacing w:after="49"/>
        <w:rPr>
          <w:sz w:val="20"/>
          <w:szCs w:val="20"/>
        </w:rPr>
      </w:pPr>
      <w:r>
        <w:rPr>
          <w:sz w:val="20"/>
          <w:szCs w:val="20"/>
        </w:rPr>
        <w:t xml:space="preserve">1. In a web browser, navigate to http://portal.azure.com, and if prompted, sign in using the Microsoft account that is associated with your Azure subscription. </w:t>
      </w:r>
    </w:p>
    <w:p w:rsidR="00FD5C08" w:rsidRDefault="00FD5C08" w:rsidP="00FD5C08">
      <w:pPr>
        <w:pStyle w:val="Default"/>
        <w:spacing w:after="49"/>
        <w:rPr>
          <w:sz w:val="20"/>
          <w:szCs w:val="20"/>
        </w:rPr>
      </w:pPr>
      <w:r>
        <w:rPr>
          <w:sz w:val="20"/>
          <w:szCs w:val="20"/>
        </w:rPr>
        <w:t xml:space="preserve">2. In the Microsoft Azure portal, in the Hub Menu (on the left edge of the page), click </w:t>
      </w:r>
      <w:proofErr w:type="gramStart"/>
      <w:r>
        <w:rPr>
          <w:b/>
          <w:bCs/>
          <w:sz w:val="20"/>
          <w:szCs w:val="20"/>
        </w:rPr>
        <w:t>New</w:t>
      </w:r>
      <w:proofErr w:type="gramEnd"/>
      <w:r>
        <w:rPr>
          <w:sz w:val="20"/>
          <w:szCs w:val="20"/>
        </w:rPr>
        <w:t xml:space="preserve">. Then in the </w:t>
      </w:r>
      <w:r>
        <w:rPr>
          <w:b/>
          <w:bCs/>
          <w:sz w:val="20"/>
          <w:szCs w:val="20"/>
        </w:rPr>
        <w:t xml:space="preserve">Storage </w:t>
      </w:r>
      <w:r>
        <w:rPr>
          <w:sz w:val="20"/>
          <w:szCs w:val="20"/>
        </w:rPr>
        <w:t xml:space="preserve">menu, click </w:t>
      </w:r>
      <w:r>
        <w:rPr>
          <w:b/>
          <w:bCs/>
          <w:sz w:val="20"/>
          <w:szCs w:val="20"/>
        </w:rPr>
        <w:t>Storage account</w:t>
      </w:r>
      <w:r>
        <w:rPr>
          <w:sz w:val="20"/>
          <w:szCs w:val="20"/>
        </w:rPr>
        <w:t xml:space="preserve">. </w:t>
      </w:r>
    </w:p>
    <w:p w:rsidR="00FD5C08" w:rsidRDefault="00FD5C08" w:rsidP="00FD5C08">
      <w:pPr>
        <w:pStyle w:val="Default"/>
        <w:numPr>
          <w:ilvl w:val="1"/>
          <w:numId w:val="1"/>
        </w:numPr>
        <w:spacing w:after="48"/>
        <w:rPr>
          <w:sz w:val="20"/>
          <w:szCs w:val="20"/>
        </w:rPr>
      </w:pPr>
      <w:r>
        <w:rPr>
          <w:sz w:val="20"/>
          <w:szCs w:val="20"/>
        </w:rPr>
        <w:t xml:space="preserve">3. In the </w:t>
      </w:r>
      <w:r>
        <w:rPr>
          <w:b/>
          <w:bCs/>
          <w:sz w:val="20"/>
          <w:szCs w:val="20"/>
        </w:rPr>
        <w:t xml:space="preserve">Create storage account </w:t>
      </w:r>
      <w:r>
        <w:rPr>
          <w:sz w:val="20"/>
          <w:szCs w:val="20"/>
        </w:rPr>
        <w:t xml:space="preserve">blade, enter the following settings, and then click </w:t>
      </w:r>
      <w:r>
        <w:rPr>
          <w:b/>
          <w:bCs/>
          <w:sz w:val="20"/>
          <w:szCs w:val="20"/>
        </w:rPr>
        <w:t>Create</w:t>
      </w:r>
      <w:r>
        <w:rPr>
          <w:sz w:val="20"/>
          <w:szCs w:val="20"/>
        </w:rPr>
        <w:t xml:space="preserve">: • </w:t>
      </w:r>
      <w:r>
        <w:rPr>
          <w:b/>
          <w:bCs/>
          <w:sz w:val="20"/>
          <w:szCs w:val="20"/>
        </w:rPr>
        <w:t>Name</w:t>
      </w:r>
      <w:r>
        <w:rPr>
          <w:sz w:val="20"/>
          <w:szCs w:val="20"/>
        </w:rPr>
        <w:t xml:space="preserve">: </w:t>
      </w:r>
      <w:r>
        <w:rPr>
          <w:i/>
          <w:iCs/>
          <w:sz w:val="20"/>
          <w:szCs w:val="20"/>
        </w:rPr>
        <w:t xml:space="preserve">Enter a unique name for your storage account (and make a note of it!) </w:t>
      </w:r>
    </w:p>
    <w:p w:rsidR="00FD5C08" w:rsidRDefault="00FD5C08" w:rsidP="00FD5C08">
      <w:pPr>
        <w:pStyle w:val="Default"/>
        <w:numPr>
          <w:ilvl w:val="1"/>
          <w:numId w:val="1"/>
        </w:numPr>
        <w:spacing w:after="48"/>
        <w:rPr>
          <w:sz w:val="20"/>
          <w:szCs w:val="20"/>
        </w:rPr>
      </w:pPr>
      <w:r>
        <w:rPr>
          <w:sz w:val="20"/>
          <w:szCs w:val="20"/>
        </w:rPr>
        <w:t xml:space="preserve">• </w:t>
      </w:r>
      <w:r>
        <w:rPr>
          <w:b/>
          <w:bCs/>
          <w:sz w:val="20"/>
          <w:szCs w:val="20"/>
        </w:rPr>
        <w:t xml:space="preserve">Deployment model: </w:t>
      </w:r>
      <w:r>
        <w:rPr>
          <w:sz w:val="20"/>
          <w:szCs w:val="20"/>
        </w:rPr>
        <w:t xml:space="preserve">Resource manager </w:t>
      </w:r>
    </w:p>
    <w:p w:rsidR="00FD5C08" w:rsidRDefault="00FD5C08" w:rsidP="00FD5C08">
      <w:pPr>
        <w:pStyle w:val="Default"/>
        <w:numPr>
          <w:ilvl w:val="1"/>
          <w:numId w:val="1"/>
        </w:numPr>
        <w:spacing w:after="48"/>
        <w:rPr>
          <w:sz w:val="20"/>
          <w:szCs w:val="20"/>
        </w:rPr>
      </w:pPr>
      <w:r>
        <w:rPr>
          <w:sz w:val="20"/>
          <w:szCs w:val="20"/>
        </w:rPr>
        <w:t xml:space="preserve">• </w:t>
      </w:r>
      <w:r>
        <w:rPr>
          <w:b/>
          <w:bCs/>
          <w:sz w:val="20"/>
          <w:szCs w:val="20"/>
        </w:rPr>
        <w:t>Account kind</w:t>
      </w:r>
      <w:r>
        <w:rPr>
          <w:sz w:val="20"/>
          <w:szCs w:val="20"/>
        </w:rPr>
        <w:t xml:space="preserve">: General purpose </w:t>
      </w:r>
    </w:p>
    <w:p w:rsidR="00FD5C08" w:rsidRDefault="00FD5C08" w:rsidP="00FD5C08">
      <w:pPr>
        <w:pStyle w:val="Default"/>
        <w:numPr>
          <w:ilvl w:val="1"/>
          <w:numId w:val="1"/>
        </w:numPr>
        <w:spacing w:after="48"/>
        <w:rPr>
          <w:sz w:val="20"/>
          <w:szCs w:val="20"/>
        </w:rPr>
      </w:pPr>
      <w:r>
        <w:rPr>
          <w:sz w:val="20"/>
          <w:szCs w:val="20"/>
        </w:rPr>
        <w:t xml:space="preserve">• </w:t>
      </w:r>
      <w:r>
        <w:rPr>
          <w:b/>
          <w:bCs/>
          <w:sz w:val="20"/>
          <w:szCs w:val="20"/>
        </w:rPr>
        <w:t xml:space="preserve">Performance: </w:t>
      </w:r>
      <w:r>
        <w:rPr>
          <w:sz w:val="20"/>
          <w:szCs w:val="20"/>
        </w:rPr>
        <w:t xml:space="preserve">Standard </w:t>
      </w:r>
    </w:p>
    <w:p w:rsidR="00FD5C08" w:rsidRDefault="00FD5C08" w:rsidP="00FD5C08">
      <w:pPr>
        <w:pStyle w:val="Default"/>
        <w:numPr>
          <w:ilvl w:val="1"/>
          <w:numId w:val="1"/>
        </w:numPr>
        <w:spacing w:after="48"/>
        <w:rPr>
          <w:sz w:val="20"/>
          <w:szCs w:val="20"/>
        </w:rPr>
      </w:pPr>
      <w:r>
        <w:rPr>
          <w:sz w:val="20"/>
          <w:szCs w:val="20"/>
        </w:rPr>
        <w:t xml:space="preserve">• </w:t>
      </w:r>
      <w:r>
        <w:rPr>
          <w:b/>
          <w:bCs/>
          <w:sz w:val="20"/>
          <w:szCs w:val="20"/>
        </w:rPr>
        <w:t xml:space="preserve">Replication: </w:t>
      </w:r>
      <w:r>
        <w:rPr>
          <w:i/>
          <w:iCs/>
          <w:sz w:val="20"/>
          <w:szCs w:val="20"/>
        </w:rPr>
        <w:t xml:space="preserve">Select </w:t>
      </w:r>
      <w:r>
        <w:rPr>
          <w:b/>
          <w:bCs/>
          <w:i/>
          <w:iCs/>
          <w:sz w:val="20"/>
          <w:szCs w:val="20"/>
        </w:rPr>
        <w:t xml:space="preserve">Locally redundant storage (LRS) </w:t>
      </w:r>
    </w:p>
    <w:p w:rsidR="00FD5C08" w:rsidRDefault="00FD5C08" w:rsidP="00FD5C08">
      <w:pPr>
        <w:pStyle w:val="Default"/>
        <w:numPr>
          <w:ilvl w:val="1"/>
          <w:numId w:val="1"/>
        </w:numPr>
        <w:spacing w:after="48"/>
        <w:rPr>
          <w:sz w:val="20"/>
          <w:szCs w:val="20"/>
        </w:rPr>
      </w:pPr>
      <w:r>
        <w:rPr>
          <w:sz w:val="20"/>
          <w:szCs w:val="20"/>
        </w:rPr>
        <w:t xml:space="preserve">• </w:t>
      </w:r>
      <w:r>
        <w:rPr>
          <w:b/>
          <w:bCs/>
          <w:sz w:val="20"/>
          <w:szCs w:val="20"/>
        </w:rPr>
        <w:t>Secure transfer required</w:t>
      </w:r>
      <w:r>
        <w:rPr>
          <w:sz w:val="20"/>
          <w:szCs w:val="20"/>
        </w:rPr>
        <w:t xml:space="preserve">: Disabled </w:t>
      </w:r>
    </w:p>
    <w:p w:rsidR="00FD5C08" w:rsidRDefault="00FD5C08" w:rsidP="00FD5C08">
      <w:pPr>
        <w:pStyle w:val="Default"/>
        <w:numPr>
          <w:ilvl w:val="1"/>
          <w:numId w:val="1"/>
        </w:numPr>
        <w:spacing w:after="48"/>
        <w:rPr>
          <w:sz w:val="20"/>
          <w:szCs w:val="20"/>
        </w:rPr>
      </w:pPr>
      <w:r>
        <w:rPr>
          <w:sz w:val="20"/>
          <w:szCs w:val="20"/>
        </w:rPr>
        <w:t xml:space="preserve">• </w:t>
      </w:r>
      <w:r>
        <w:rPr>
          <w:b/>
          <w:bCs/>
          <w:sz w:val="20"/>
          <w:szCs w:val="20"/>
        </w:rPr>
        <w:t>Subscription</w:t>
      </w:r>
      <w:r>
        <w:rPr>
          <w:sz w:val="20"/>
          <w:szCs w:val="20"/>
        </w:rPr>
        <w:t xml:space="preserve">: </w:t>
      </w:r>
      <w:r>
        <w:rPr>
          <w:i/>
          <w:iCs/>
          <w:sz w:val="20"/>
          <w:szCs w:val="20"/>
        </w:rPr>
        <w:t xml:space="preserve">Your subscription </w:t>
      </w:r>
    </w:p>
    <w:p w:rsidR="00FD5C08" w:rsidRDefault="00FD5C08" w:rsidP="00FD5C08">
      <w:pPr>
        <w:pStyle w:val="Default"/>
        <w:numPr>
          <w:ilvl w:val="1"/>
          <w:numId w:val="1"/>
        </w:numPr>
        <w:spacing w:after="48"/>
        <w:rPr>
          <w:sz w:val="20"/>
          <w:szCs w:val="20"/>
        </w:rPr>
      </w:pPr>
      <w:r>
        <w:rPr>
          <w:sz w:val="20"/>
          <w:szCs w:val="20"/>
        </w:rPr>
        <w:t xml:space="preserve">• </w:t>
      </w:r>
      <w:r>
        <w:rPr>
          <w:b/>
          <w:bCs/>
          <w:sz w:val="20"/>
          <w:szCs w:val="20"/>
        </w:rPr>
        <w:t>Resource group</w:t>
      </w:r>
      <w:r>
        <w:rPr>
          <w:sz w:val="20"/>
          <w:szCs w:val="20"/>
        </w:rPr>
        <w:t xml:space="preserve">: </w:t>
      </w:r>
      <w:r>
        <w:rPr>
          <w:i/>
          <w:iCs/>
          <w:sz w:val="20"/>
          <w:szCs w:val="20"/>
        </w:rPr>
        <w:t xml:space="preserve">Select </w:t>
      </w:r>
      <w:r>
        <w:rPr>
          <w:b/>
          <w:bCs/>
          <w:i/>
          <w:iCs/>
          <w:sz w:val="20"/>
          <w:szCs w:val="20"/>
        </w:rPr>
        <w:t xml:space="preserve">Create New </w:t>
      </w:r>
      <w:r>
        <w:rPr>
          <w:i/>
          <w:iCs/>
          <w:sz w:val="20"/>
          <w:szCs w:val="20"/>
        </w:rPr>
        <w:t xml:space="preserve">and enter a name for a new resource group (and make a note of it!) </w:t>
      </w:r>
    </w:p>
    <w:p w:rsidR="00FD5C08" w:rsidRDefault="00FD5C08" w:rsidP="00FD5C08">
      <w:pPr>
        <w:pStyle w:val="Default"/>
        <w:numPr>
          <w:ilvl w:val="1"/>
          <w:numId w:val="1"/>
        </w:numPr>
        <w:spacing w:after="48"/>
        <w:rPr>
          <w:sz w:val="20"/>
          <w:szCs w:val="20"/>
        </w:rPr>
      </w:pPr>
      <w:r>
        <w:rPr>
          <w:sz w:val="20"/>
          <w:szCs w:val="20"/>
        </w:rPr>
        <w:t xml:space="preserve">• </w:t>
      </w:r>
      <w:r>
        <w:rPr>
          <w:b/>
          <w:bCs/>
          <w:sz w:val="20"/>
          <w:szCs w:val="20"/>
        </w:rPr>
        <w:t xml:space="preserve">Location: </w:t>
      </w:r>
      <w:r>
        <w:rPr>
          <w:i/>
          <w:iCs/>
          <w:sz w:val="20"/>
          <w:szCs w:val="20"/>
        </w:rPr>
        <w:t xml:space="preserve">Select any available region </w:t>
      </w:r>
    </w:p>
    <w:p w:rsidR="00FD5C08" w:rsidRDefault="00FD5C08" w:rsidP="00FD5C08">
      <w:pPr>
        <w:pStyle w:val="Default"/>
        <w:numPr>
          <w:ilvl w:val="1"/>
          <w:numId w:val="1"/>
        </w:numPr>
        <w:rPr>
          <w:sz w:val="20"/>
          <w:szCs w:val="20"/>
        </w:rPr>
      </w:pPr>
      <w:r>
        <w:rPr>
          <w:sz w:val="20"/>
          <w:szCs w:val="20"/>
        </w:rPr>
        <w:t xml:space="preserve">• </w:t>
      </w:r>
      <w:r>
        <w:rPr>
          <w:b/>
          <w:bCs/>
          <w:sz w:val="20"/>
          <w:szCs w:val="20"/>
        </w:rPr>
        <w:t xml:space="preserve">Pin to dashboard: </w:t>
      </w:r>
      <w:r>
        <w:rPr>
          <w:i/>
          <w:iCs/>
          <w:sz w:val="20"/>
          <w:szCs w:val="20"/>
        </w:rPr>
        <w:t xml:space="preserve">Unselected </w:t>
      </w:r>
    </w:p>
    <w:p w:rsidR="00FD5C08" w:rsidRDefault="00FD5C08" w:rsidP="00FD5C08">
      <w:pPr>
        <w:pStyle w:val="Default"/>
        <w:numPr>
          <w:ilvl w:val="1"/>
          <w:numId w:val="1"/>
        </w:numPr>
        <w:rPr>
          <w:sz w:val="20"/>
          <w:szCs w:val="20"/>
        </w:rPr>
      </w:pPr>
    </w:p>
    <w:p w:rsidR="00FD5C08" w:rsidRDefault="00FD5C08" w:rsidP="00FD5C08">
      <w:pPr>
        <w:pStyle w:val="Default"/>
        <w:numPr>
          <w:ilvl w:val="1"/>
          <w:numId w:val="1"/>
        </w:numPr>
        <w:rPr>
          <w:sz w:val="20"/>
          <w:szCs w:val="20"/>
        </w:rPr>
      </w:pPr>
      <w:r>
        <w:rPr>
          <w:sz w:val="20"/>
          <w:szCs w:val="20"/>
        </w:rPr>
        <w:t xml:space="preserve">4. At the top of the page, click </w:t>
      </w:r>
      <w:r>
        <w:rPr>
          <w:b/>
          <w:bCs/>
          <w:sz w:val="20"/>
          <w:szCs w:val="20"/>
        </w:rPr>
        <w:t xml:space="preserve">Notifications </w:t>
      </w:r>
      <w:r>
        <w:rPr>
          <w:sz w:val="20"/>
          <w:szCs w:val="20"/>
        </w:rPr>
        <w:t xml:space="preserve">and verify that deployment has started. Wait until your storage account has been created. This should take a few minutes. </w:t>
      </w:r>
    </w:p>
    <w:p w:rsidR="00FD5C08" w:rsidRDefault="00FD5C08" w:rsidP="00FD5C08">
      <w:pPr>
        <w:pStyle w:val="Default"/>
        <w:numPr>
          <w:ilvl w:val="1"/>
          <w:numId w:val="1"/>
        </w:numPr>
        <w:rPr>
          <w:sz w:val="20"/>
          <w:szCs w:val="20"/>
        </w:rPr>
      </w:pPr>
      <w:r>
        <w:rPr>
          <w:sz w:val="20"/>
          <w:szCs w:val="20"/>
        </w:rPr>
        <w:t xml:space="preserve">5. In the Hub menu, click </w:t>
      </w:r>
      <w:proofErr w:type="gramStart"/>
      <w:r>
        <w:rPr>
          <w:b/>
          <w:bCs/>
          <w:sz w:val="20"/>
          <w:szCs w:val="20"/>
        </w:rPr>
        <w:t>All</w:t>
      </w:r>
      <w:proofErr w:type="gramEnd"/>
      <w:r>
        <w:rPr>
          <w:b/>
          <w:bCs/>
          <w:sz w:val="20"/>
          <w:szCs w:val="20"/>
        </w:rPr>
        <w:t xml:space="preserve"> resources</w:t>
      </w:r>
      <w:r>
        <w:rPr>
          <w:sz w:val="20"/>
          <w:szCs w:val="20"/>
        </w:rPr>
        <w:t xml:space="preserve">, and then click your storage account. </w:t>
      </w:r>
    </w:p>
    <w:p w:rsidR="00FD5C08" w:rsidRDefault="00FD5C08" w:rsidP="00FD5C08">
      <w:pPr>
        <w:pStyle w:val="Default"/>
        <w:numPr>
          <w:ilvl w:val="1"/>
          <w:numId w:val="1"/>
        </w:numPr>
        <w:rPr>
          <w:sz w:val="20"/>
          <w:szCs w:val="20"/>
        </w:rPr>
      </w:pPr>
      <w:r>
        <w:rPr>
          <w:sz w:val="20"/>
          <w:szCs w:val="20"/>
        </w:rPr>
        <w:t xml:space="preserve">6. In the blade for your storage account, click the </w:t>
      </w:r>
      <w:r>
        <w:rPr>
          <w:b/>
          <w:bCs/>
          <w:sz w:val="20"/>
          <w:szCs w:val="20"/>
        </w:rPr>
        <w:t xml:space="preserve">Blobs </w:t>
      </w:r>
      <w:r>
        <w:rPr>
          <w:sz w:val="20"/>
          <w:szCs w:val="20"/>
        </w:rPr>
        <w:t xml:space="preserve">tile, and note that you don’t have any containers yet. </w:t>
      </w:r>
    </w:p>
    <w:p w:rsidR="00FD5C08" w:rsidRDefault="00FD5C08" w:rsidP="00FD5C08">
      <w:pPr>
        <w:pStyle w:val="Default"/>
        <w:numPr>
          <w:ilvl w:val="1"/>
          <w:numId w:val="1"/>
        </w:numPr>
        <w:spacing w:after="48"/>
        <w:rPr>
          <w:sz w:val="20"/>
          <w:szCs w:val="20"/>
        </w:rPr>
      </w:pPr>
      <w:r>
        <w:rPr>
          <w:sz w:val="20"/>
          <w:szCs w:val="20"/>
        </w:rPr>
        <w:t xml:space="preserve">7. In the blob service blade, click </w:t>
      </w:r>
      <w:r>
        <w:rPr>
          <w:b/>
          <w:bCs/>
          <w:sz w:val="20"/>
          <w:szCs w:val="20"/>
        </w:rPr>
        <w:t>+Container</w:t>
      </w:r>
      <w:r>
        <w:rPr>
          <w:sz w:val="20"/>
          <w:szCs w:val="20"/>
        </w:rPr>
        <w:t xml:space="preserve">, and create a new container with the following properties: • </w:t>
      </w:r>
      <w:r>
        <w:rPr>
          <w:b/>
          <w:bCs/>
          <w:sz w:val="20"/>
          <w:szCs w:val="20"/>
        </w:rPr>
        <w:t>Name</w:t>
      </w:r>
      <w:r>
        <w:rPr>
          <w:sz w:val="20"/>
          <w:szCs w:val="20"/>
        </w:rPr>
        <w:t xml:space="preserve">: </w:t>
      </w:r>
      <w:proofErr w:type="spellStart"/>
      <w:r>
        <w:rPr>
          <w:sz w:val="20"/>
          <w:szCs w:val="20"/>
        </w:rPr>
        <w:t>bigdata</w:t>
      </w:r>
      <w:proofErr w:type="spellEnd"/>
      <w:r>
        <w:rPr>
          <w:sz w:val="20"/>
          <w:szCs w:val="20"/>
        </w:rPr>
        <w:t xml:space="preserve"> </w:t>
      </w:r>
    </w:p>
    <w:p w:rsidR="00FD5C08" w:rsidRDefault="00FD5C08" w:rsidP="00FD5C08">
      <w:pPr>
        <w:pStyle w:val="Default"/>
        <w:numPr>
          <w:ilvl w:val="1"/>
          <w:numId w:val="1"/>
        </w:numPr>
        <w:rPr>
          <w:sz w:val="20"/>
          <w:szCs w:val="20"/>
        </w:rPr>
      </w:pPr>
      <w:r>
        <w:rPr>
          <w:sz w:val="20"/>
          <w:szCs w:val="20"/>
        </w:rPr>
        <w:t xml:space="preserve">• </w:t>
      </w:r>
      <w:r>
        <w:rPr>
          <w:b/>
          <w:bCs/>
          <w:sz w:val="20"/>
          <w:szCs w:val="20"/>
        </w:rPr>
        <w:t>Access type</w:t>
      </w:r>
      <w:r>
        <w:rPr>
          <w:sz w:val="20"/>
          <w:szCs w:val="20"/>
        </w:rPr>
        <w:t xml:space="preserve">: Private </w:t>
      </w:r>
    </w:p>
    <w:p w:rsidR="00FD5C08" w:rsidRDefault="00FD5C08" w:rsidP="00FD5C08">
      <w:pPr>
        <w:pStyle w:val="Default"/>
        <w:numPr>
          <w:ilvl w:val="1"/>
          <w:numId w:val="1"/>
        </w:numPr>
        <w:rPr>
          <w:sz w:val="20"/>
          <w:szCs w:val="20"/>
        </w:rPr>
      </w:pPr>
    </w:p>
    <w:p w:rsidR="00FD5C08" w:rsidRDefault="00FD5C08" w:rsidP="00FD5C08">
      <w:pPr>
        <w:pStyle w:val="Default"/>
        <w:numPr>
          <w:ilvl w:val="1"/>
          <w:numId w:val="1"/>
        </w:numPr>
        <w:rPr>
          <w:sz w:val="20"/>
          <w:szCs w:val="20"/>
        </w:rPr>
      </w:pPr>
      <w:r>
        <w:rPr>
          <w:sz w:val="20"/>
          <w:szCs w:val="20"/>
        </w:rPr>
        <w:t xml:space="preserve">8. After the </w:t>
      </w:r>
      <w:proofErr w:type="spellStart"/>
      <w:r>
        <w:rPr>
          <w:b/>
          <w:bCs/>
          <w:sz w:val="20"/>
          <w:szCs w:val="20"/>
        </w:rPr>
        <w:t>bigdata</w:t>
      </w:r>
      <w:proofErr w:type="spellEnd"/>
      <w:r>
        <w:rPr>
          <w:b/>
          <w:bCs/>
          <w:sz w:val="20"/>
          <w:szCs w:val="20"/>
        </w:rPr>
        <w:t xml:space="preserve"> </w:t>
      </w:r>
      <w:r>
        <w:rPr>
          <w:sz w:val="20"/>
          <w:szCs w:val="20"/>
        </w:rPr>
        <w:t xml:space="preserve">blob container has been created, click it and verify that it contains no blobs. </w:t>
      </w:r>
    </w:p>
    <w:p w:rsidR="00FD5C08" w:rsidRDefault="00FD5C08" w:rsidP="00FD5C08">
      <w:pPr>
        <w:pStyle w:val="Default"/>
        <w:numPr>
          <w:ilvl w:val="1"/>
          <w:numId w:val="1"/>
        </w:numPr>
        <w:rPr>
          <w:sz w:val="20"/>
          <w:szCs w:val="20"/>
        </w:rPr>
      </w:pPr>
      <w:r>
        <w:rPr>
          <w:sz w:val="20"/>
          <w:szCs w:val="20"/>
        </w:rPr>
        <w:t xml:space="preserve">9. In the </w:t>
      </w:r>
      <w:proofErr w:type="spellStart"/>
      <w:r>
        <w:rPr>
          <w:sz w:val="20"/>
          <w:szCs w:val="20"/>
        </w:rPr>
        <w:t>bigdata</w:t>
      </w:r>
      <w:proofErr w:type="spellEnd"/>
      <w:r>
        <w:rPr>
          <w:sz w:val="20"/>
          <w:szCs w:val="20"/>
        </w:rPr>
        <w:t xml:space="preserve"> blade, click </w:t>
      </w:r>
      <w:r>
        <w:rPr>
          <w:b/>
          <w:bCs/>
          <w:sz w:val="20"/>
          <w:szCs w:val="20"/>
        </w:rPr>
        <w:t xml:space="preserve">Properties </w:t>
      </w:r>
      <w:r>
        <w:rPr>
          <w:sz w:val="20"/>
          <w:szCs w:val="20"/>
        </w:rPr>
        <w:t xml:space="preserve">and view the </w:t>
      </w:r>
      <w:r>
        <w:rPr>
          <w:b/>
          <w:bCs/>
          <w:sz w:val="20"/>
          <w:szCs w:val="20"/>
        </w:rPr>
        <w:t xml:space="preserve">URL </w:t>
      </w:r>
      <w:r>
        <w:rPr>
          <w:sz w:val="20"/>
          <w:szCs w:val="20"/>
        </w:rPr>
        <w:t xml:space="preserve">for the blob container, which should be in the form </w:t>
      </w:r>
      <w:r>
        <w:rPr>
          <w:b/>
          <w:bCs/>
          <w:sz w:val="20"/>
          <w:szCs w:val="20"/>
        </w:rPr>
        <w:t>https://&lt;</w:t>
      </w:r>
      <w:r>
        <w:rPr>
          <w:b/>
          <w:bCs/>
          <w:i/>
          <w:iCs/>
          <w:sz w:val="20"/>
          <w:szCs w:val="20"/>
        </w:rPr>
        <w:t>your_account_name</w:t>
      </w:r>
      <w:r>
        <w:rPr>
          <w:b/>
          <w:bCs/>
          <w:sz w:val="20"/>
          <w:szCs w:val="20"/>
        </w:rPr>
        <w:t>&gt;.blob.core.windows.net/bigdata</w:t>
      </w:r>
      <w:r>
        <w:rPr>
          <w:sz w:val="20"/>
          <w:szCs w:val="20"/>
        </w:rPr>
        <w:t xml:space="preserve">. This is the URL that client applications can use to access your blob container using HTTP protocol. </w:t>
      </w:r>
    </w:p>
    <w:p w:rsidR="00FD5C08" w:rsidRDefault="00FD5C08" w:rsidP="00FD5C08">
      <w:pPr>
        <w:pStyle w:val="Default"/>
        <w:rPr>
          <w:sz w:val="20"/>
          <w:szCs w:val="20"/>
        </w:rPr>
      </w:pPr>
      <w:r>
        <w:rPr>
          <w:b/>
          <w:bCs/>
          <w:sz w:val="20"/>
          <w:szCs w:val="20"/>
        </w:rPr>
        <w:t>Note</w:t>
      </w:r>
      <w:r>
        <w:rPr>
          <w:sz w:val="20"/>
          <w:szCs w:val="20"/>
        </w:rPr>
        <w:t xml:space="preserve">: Azure blob storage also supports the WASB protocol, which is specific to Azure storage. Some big data processing technologies use this protocol to work with Azure storage. </w:t>
      </w:r>
    </w:p>
    <w:p w:rsidR="00FD5C08" w:rsidRDefault="00FD5C08" w:rsidP="00FD5C08">
      <w:pPr>
        <w:pStyle w:val="Default"/>
        <w:pageBreakBefore/>
        <w:rPr>
          <w:sz w:val="20"/>
          <w:szCs w:val="20"/>
        </w:rPr>
      </w:pPr>
    </w:p>
    <w:p w:rsidR="00FD5C08" w:rsidRDefault="00FD5C08" w:rsidP="00FD5C08">
      <w:pPr>
        <w:pStyle w:val="Default"/>
        <w:rPr>
          <w:sz w:val="20"/>
          <w:szCs w:val="20"/>
        </w:rPr>
      </w:pPr>
      <w:r>
        <w:rPr>
          <w:sz w:val="20"/>
          <w:szCs w:val="20"/>
        </w:rPr>
        <w:t xml:space="preserve">10. Return to the blade for your storage account, and under </w:t>
      </w:r>
      <w:r>
        <w:rPr>
          <w:b/>
          <w:bCs/>
          <w:sz w:val="20"/>
          <w:szCs w:val="20"/>
        </w:rPr>
        <w:t>Settings</w:t>
      </w:r>
      <w:r>
        <w:rPr>
          <w:sz w:val="20"/>
          <w:szCs w:val="20"/>
        </w:rPr>
        <w:t xml:space="preserve">, click </w:t>
      </w:r>
      <w:r>
        <w:rPr>
          <w:b/>
          <w:bCs/>
          <w:sz w:val="20"/>
          <w:szCs w:val="20"/>
        </w:rPr>
        <w:t>Access keys</w:t>
      </w:r>
      <w:r>
        <w:rPr>
          <w:sz w:val="20"/>
          <w:szCs w:val="20"/>
        </w:rPr>
        <w:t xml:space="preserve">. Then on the </w:t>
      </w:r>
      <w:r>
        <w:rPr>
          <w:b/>
          <w:bCs/>
          <w:sz w:val="20"/>
          <w:szCs w:val="20"/>
        </w:rPr>
        <w:t xml:space="preserve">Access Keys </w:t>
      </w:r>
      <w:r>
        <w:rPr>
          <w:sz w:val="20"/>
          <w:szCs w:val="20"/>
        </w:rPr>
        <w:t xml:space="preserve">page, note that two keys have been generated. These are used to authenticate client applications that connect to your storage account. </w:t>
      </w:r>
    </w:p>
    <w:p w:rsidR="00FD5C08" w:rsidRDefault="00FD5C08" w:rsidP="00FD5C08">
      <w:pPr>
        <w:pStyle w:val="Default"/>
        <w:rPr>
          <w:sz w:val="20"/>
          <w:szCs w:val="20"/>
        </w:rPr>
      </w:pPr>
    </w:p>
    <w:p w:rsidR="00FD5C08" w:rsidRPr="00C35AE6" w:rsidRDefault="00FD5C08" w:rsidP="00FD5C08">
      <w:pPr>
        <w:pStyle w:val="Default"/>
        <w:rPr>
          <w:b/>
          <w:sz w:val="26"/>
          <w:szCs w:val="26"/>
        </w:rPr>
      </w:pPr>
      <w:r w:rsidRPr="00C35AE6">
        <w:rPr>
          <w:rFonts w:ascii="Calibri" w:hAnsi="Calibri" w:cs="Calibri"/>
          <w:b/>
          <w:sz w:val="26"/>
          <w:szCs w:val="26"/>
          <w:highlight w:val="yellow"/>
        </w:rPr>
        <w:t>Use the Azure Portal to Upload a File to Azure Storage</w:t>
      </w:r>
      <w:r w:rsidRPr="00C35AE6">
        <w:rPr>
          <w:rFonts w:ascii="Calibri" w:hAnsi="Calibri" w:cs="Calibri"/>
          <w:b/>
          <w:sz w:val="26"/>
          <w:szCs w:val="26"/>
        </w:rPr>
        <w:t xml:space="preserve"> </w:t>
      </w:r>
    </w:p>
    <w:p w:rsidR="00FD5C08" w:rsidRDefault="00FD5C08" w:rsidP="00FD5C08">
      <w:pPr>
        <w:pStyle w:val="Default"/>
        <w:rPr>
          <w:sz w:val="22"/>
          <w:szCs w:val="22"/>
        </w:rPr>
      </w:pPr>
      <w:r>
        <w:rPr>
          <w:rFonts w:ascii="Calibri" w:hAnsi="Calibri" w:cs="Calibri"/>
          <w:sz w:val="22"/>
          <w:szCs w:val="22"/>
        </w:rPr>
        <w:t xml:space="preserve">The Azure portal includes a rudimentary graphical interface that you can use to work with your Azure storage account. You can use this to transfer files between your local computer and your blob containers, and to browse the data in your storage account. </w:t>
      </w:r>
    </w:p>
    <w:p w:rsidR="00FD5C08" w:rsidRDefault="00FD5C08" w:rsidP="00FD5C08">
      <w:pPr>
        <w:pStyle w:val="Default"/>
        <w:spacing w:after="37"/>
        <w:rPr>
          <w:sz w:val="22"/>
          <w:szCs w:val="22"/>
        </w:rPr>
      </w:pPr>
      <w:r>
        <w:rPr>
          <w:rFonts w:ascii="Calibri" w:hAnsi="Calibri" w:cs="Calibri"/>
          <w:sz w:val="22"/>
          <w:szCs w:val="22"/>
        </w:rPr>
        <w:t xml:space="preserve">1. In the blade for your storage account, view the </w:t>
      </w:r>
      <w:r>
        <w:rPr>
          <w:rFonts w:ascii="Calibri" w:hAnsi="Calibri" w:cs="Calibri"/>
          <w:b/>
          <w:bCs/>
          <w:sz w:val="22"/>
          <w:szCs w:val="22"/>
        </w:rPr>
        <w:t xml:space="preserve">Overview </w:t>
      </w:r>
      <w:r>
        <w:rPr>
          <w:rFonts w:ascii="Calibri" w:hAnsi="Calibri" w:cs="Calibri"/>
          <w:sz w:val="22"/>
          <w:szCs w:val="22"/>
        </w:rPr>
        <w:t xml:space="preserve">page, and then click the </w:t>
      </w:r>
      <w:r>
        <w:rPr>
          <w:rFonts w:ascii="Calibri" w:hAnsi="Calibri" w:cs="Calibri"/>
          <w:b/>
          <w:bCs/>
          <w:sz w:val="22"/>
          <w:szCs w:val="22"/>
        </w:rPr>
        <w:t xml:space="preserve">Blobs </w:t>
      </w:r>
      <w:r>
        <w:rPr>
          <w:rFonts w:ascii="Calibri" w:hAnsi="Calibri" w:cs="Calibri"/>
          <w:sz w:val="22"/>
          <w:szCs w:val="22"/>
        </w:rPr>
        <w:t xml:space="preserve">tile. </w:t>
      </w:r>
    </w:p>
    <w:p w:rsidR="00FD5C08" w:rsidRDefault="00FD5C08" w:rsidP="00FD5C08">
      <w:pPr>
        <w:pStyle w:val="Default"/>
        <w:spacing w:after="37"/>
        <w:rPr>
          <w:sz w:val="22"/>
          <w:szCs w:val="22"/>
        </w:rPr>
      </w:pPr>
      <w:r>
        <w:rPr>
          <w:rFonts w:ascii="Calibri" w:hAnsi="Calibri" w:cs="Calibri"/>
          <w:sz w:val="22"/>
          <w:szCs w:val="22"/>
        </w:rPr>
        <w:t xml:space="preserve">2. Click the </w:t>
      </w:r>
      <w:proofErr w:type="spellStart"/>
      <w:r>
        <w:rPr>
          <w:rFonts w:ascii="Calibri" w:hAnsi="Calibri" w:cs="Calibri"/>
          <w:b/>
          <w:bCs/>
          <w:sz w:val="22"/>
          <w:szCs w:val="22"/>
        </w:rPr>
        <w:t>bigdata</w:t>
      </w:r>
      <w:proofErr w:type="spellEnd"/>
      <w:r>
        <w:rPr>
          <w:rFonts w:ascii="Calibri" w:hAnsi="Calibri" w:cs="Calibri"/>
          <w:b/>
          <w:bCs/>
          <w:sz w:val="22"/>
          <w:szCs w:val="22"/>
        </w:rPr>
        <w:t xml:space="preserve"> </w:t>
      </w:r>
      <w:r>
        <w:rPr>
          <w:rFonts w:ascii="Calibri" w:hAnsi="Calibri" w:cs="Calibri"/>
          <w:sz w:val="22"/>
          <w:szCs w:val="22"/>
        </w:rPr>
        <w:t xml:space="preserve">container that you created previously, and then click </w:t>
      </w:r>
      <w:r>
        <w:rPr>
          <w:rFonts w:ascii="Calibri" w:hAnsi="Calibri" w:cs="Calibri"/>
          <w:b/>
          <w:bCs/>
          <w:sz w:val="22"/>
          <w:szCs w:val="22"/>
        </w:rPr>
        <w:t>Upload</w:t>
      </w:r>
      <w:r>
        <w:rPr>
          <w:rFonts w:ascii="Calibri" w:hAnsi="Calibri" w:cs="Calibri"/>
          <w:sz w:val="22"/>
          <w:szCs w:val="22"/>
        </w:rPr>
        <w:t xml:space="preserve">. </w:t>
      </w:r>
    </w:p>
    <w:p w:rsidR="00FD5C08" w:rsidRDefault="00FD5C08" w:rsidP="00FD5C08">
      <w:pPr>
        <w:pStyle w:val="Default"/>
        <w:numPr>
          <w:ilvl w:val="1"/>
          <w:numId w:val="2"/>
        </w:numPr>
        <w:spacing w:after="49"/>
        <w:rPr>
          <w:sz w:val="22"/>
          <w:szCs w:val="22"/>
        </w:rPr>
      </w:pPr>
      <w:r>
        <w:rPr>
          <w:rFonts w:ascii="Calibri" w:hAnsi="Calibri" w:cs="Calibri"/>
          <w:sz w:val="22"/>
          <w:szCs w:val="22"/>
        </w:rPr>
        <w:t xml:space="preserve">3. In the </w:t>
      </w:r>
      <w:r>
        <w:rPr>
          <w:rFonts w:ascii="Calibri" w:hAnsi="Calibri" w:cs="Calibri"/>
          <w:b/>
          <w:bCs/>
          <w:sz w:val="22"/>
          <w:szCs w:val="22"/>
        </w:rPr>
        <w:t xml:space="preserve">Upload blob </w:t>
      </w:r>
      <w:r>
        <w:rPr>
          <w:rFonts w:ascii="Calibri" w:hAnsi="Calibri" w:cs="Calibri"/>
          <w:sz w:val="22"/>
          <w:szCs w:val="22"/>
        </w:rPr>
        <w:t xml:space="preserve">blade, browse to the folder where you extracted the lab files for this course, and select </w:t>
      </w:r>
      <w:r>
        <w:rPr>
          <w:rFonts w:ascii="Calibri" w:hAnsi="Calibri" w:cs="Calibri"/>
          <w:b/>
          <w:bCs/>
          <w:sz w:val="22"/>
          <w:szCs w:val="22"/>
        </w:rPr>
        <w:t>products.txt</w:t>
      </w:r>
      <w:r>
        <w:rPr>
          <w:rFonts w:ascii="Calibri" w:hAnsi="Calibri" w:cs="Calibri"/>
          <w:sz w:val="22"/>
          <w:szCs w:val="22"/>
        </w:rPr>
        <w:t xml:space="preserve">. Then verify the following settings and click </w:t>
      </w:r>
      <w:r>
        <w:rPr>
          <w:rFonts w:ascii="Calibri" w:hAnsi="Calibri" w:cs="Calibri"/>
          <w:b/>
          <w:bCs/>
          <w:sz w:val="22"/>
          <w:szCs w:val="22"/>
        </w:rPr>
        <w:t>Upload</w:t>
      </w:r>
      <w:r>
        <w:rPr>
          <w:rFonts w:ascii="Calibri" w:hAnsi="Calibri" w:cs="Calibri"/>
          <w:sz w:val="22"/>
          <w:szCs w:val="22"/>
        </w:rPr>
        <w:t xml:space="preserve">: </w:t>
      </w:r>
      <w:r>
        <w:rPr>
          <w:sz w:val="22"/>
          <w:szCs w:val="22"/>
        </w:rPr>
        <w:t xml:space="preserve">• </w:t>
      </w:r>
      <w:r>
        <w:rPr>
          <w:rFonts w:ascii="Calibri" w:hAnsi="Calibri" w:cs="Calibri"/>
          <w:b/>
          <w:bCs/>
          <w:sz w:val="22"/>
          <w:szCs w:val="22"/>
        </w:rPr>
        <w:t>Files</w:t>
      </w:r>
      <w:r>
        <w:rPr>
          <w:rFonts w:ascii="Calibri" w:hAnsi="Calibri" w:cs="Calibri"/>
          <w:sz w:val="22"/>
          <w:szCs w:val="22"/>
        </w:rPr>
        <w:t xml:space="preserve">: “products.txt” </w:t>
      </w:r>
    </w:p>
    <w:p w:rsidR="00FD5C08" w:rsidRDefault="00FD5C08" w:rsidP="00FD5C08">
      <w:pPr>
        <w:pStyle w:val="Default"/>
        <w:numPr>
          <w:ilvl w:val="1"/>
          <w:numId w:val="2"/>
        </w:numPr>
        <w:spacing w:after="49"/>
        <w:rPr>
          <w:sz w:val="22"/>
          <w:szCs w:val="22"/>
        </w:rPr>
      </w:pPr>
      <w:r>
        <w:rPr>
          <w:sz w:val="22"/>
          <w:szCs w:val="22"/>
        </w:rPr>
        <w:t xml:space="preserve">• </w:t>
      </w:r>
      <w:r>
        <w:rPr>
          <w:rFonts w:ascii="Calibri" w:hAnsi="Calibri" w:cs="Calibri"/>
          <w:b/>
          <w:bCs/>
          <w:sz w:val="22"/>
          <w:szCs w:val="22"/>
        </w:rPr>
        <w:t>Blob type</w:t>
      </w:r>
      <w:r>
        <w:rPr>
          <w:rFonts w:ascii="Calibri" w:hAnsi="Calibri" w:cs="Calibri"/>
          <w:sz w:val="22"/>
          <w:szCs w:val="22"/>
        </w:rPr>
        <w:t xml:space="preserve">: Block blob </w:t>
      </w:r>
    </w:p>
    <w:p w:rsidR="00FD5C08" w:rsidRDefault="00FD5C08" w:rsidP="00FD5C08">
      <w:pPr>
        <w:pStyle w:val="Default"/>
        <w:numPr>
          <w:ilvl w:val="1"/>
          <w:numId w:val="2"/>
        </w:numPr>
        <w:rPr>
          <w:sz w:val="22"/>
          <w:szCs w:val="22"/>
        </w:rPr>
      </w:pPr>
      <w:r>
        <w:rPr>
          <w:sz w:val="22"/>
          <w:szCs w:val="22"/>
        </w:rPr>
        <w:t xml:space="preserve">• </w:t>
      </w:r>
      <w:r>
        <w:rPr>
          <w:rFonts w:ascii="Calibri" w:hAnsi="Calibri" w:cs="Calibri"/>
          <w:b/>
          <w:bCs/>
          <w:sz w:val="22"/>
          <w:szCs w:val="22"/>
        </w:rPr>
        <w:t>Block size</w:t>
      </w:r>
      <w:r>
        <w:rPr>
          <w:rFonts w:ascii="Calibri" w:hAnsi="Calibri" w:cs="Calibri"/>
          <w:sz w:val="22"/>
          <w:szCs w:val="22"/>
        </w:rPr>
        <w:t xml:space="preserve">: 100 MB </w:t>
      </w:r>
    </w:p>
    <w:p w:rsidR="00FD5C08" w:rsidRDefault="00FD5C08" w:rsidP="00FD5C08">
      <w:pPr>
        <w:pStyle w:val="Default"/>
        <w:numPr>
          <w:ilvl w:val="1"/>
          <w:numId w:val="2"/>
        </w:numPr>
        <w:rPr>
          <w:sz w:val="22"/>
          <w:szCs w:val="22"/>
        </w:rPr>
      </w:pPr>
    </w:p>
    <w:p w:rsidR="00FD5C08" w:rsidRDefault="00FD5C08" w:rsidP="00FD5C08">
      <w:pPr>
        <w:pStyle w:val="Default"/>
        <w:rPr>
          <w:sz w:val="22"/>
          <w:szCs w:val="22"/>
        </w:rPr>
      </w:pPr>
    </w:p>
    <w:p w:rsidR="00FD5C08" w:rsidRDefault="00FD5C08" w:rsidP="00FD5C08">
      <w:pPr>
        <w:pStyle w:val="Default"/>
        <w:rPr>
          <w:rFonts w:ascii="Calibri" w:hAnsi="Calibri" w:cs="Calibri"/>
          <w:sz w:val="22"/>
          <w:szCs w:val="22"/>
        </w:rPr>
      </w:pPr>
      <w:r>
        <w:rPr>
          <w:rFonts w:ascii="Calibri" w:hAnsi="Calibri" w:cs="Calibri"/>
          <w:b/>
          <w:bCs/>
          <w:sz w:val="22"/>
          <w:szCs w:val="22"/>
        </w:rPr>
        <w:t>Note</w:t>
      </w:r>
      <w:r>
        <w:rPr>
          <w:rFonts w:ascii="Calibri" w:hAnsi="Calibri" w:cs="Calibri"/>
          <w:sz w:val="22"/>
          <w:szCs w:val="22"/>
        </w:rPr>
        <w:t>: Azure storage supports three blob types (</w:t>
      </w:r>
      <w:r>
        <w:rPr>
          <w:rFonts w:ascii="Calibri" w:hAnsi="Calibri" w:cs="Calibri"/>
          <w:i/>
          <w:iCs/>
          <w:sz w:val="22"/>
          <w:szCs w:val="22"/>
        </w:rPr>
        <w:t>block</w:t>
      </w:r>
      <w:r>
        <w:rPr>
          <w:rFonts w:ascii="Calibri" w:hAnsi="Calibri" w:cs="Calibri"/>
          <w:sz w:val="22"/>
          <w:szCs w:val="22"/>
        </w:rPr>
        <w:t xml:space="preserve">, </w:t>
      </w:r>
      <w:r>
        <w:rPr>
          <w:rFonts w:ascii="Calibri" w:hAnsi="Calibri" w:cs="Calibri"/>
          <w:i/>
          <w:iCs/>
          <w:sz w:val="22"/>
          <w:szCs w:val="22"/>
        </w:rPr>
        <w:t>page</w:t>
      </w:r>
      <w:r>
        <w:rPr>
          <w:rFonts w:ascii="Calibri" w:hAnsi="Calibri" w:cs="Calibri"/>
          <w:sz w:val="22"/>
          <w:szCs w:val="22"/>
        </w:rPr>
        <w:t xml:space="preserve">, and </w:t>
      </w:r>
      <w:r>
        <w:rPr>
          <w:rFonts w:ascii="Calibri" w:hAnsi="Calibri" w:cs="Calibri"/>
          <w:i/>
          <w:iCs/>
          <w:sz w:val="22"/>
          <w:szCs w:val="22"/>
        </w:rPr>
        <w:t>append</w:t>
      </w:r>
      <w:r>
        <w:rPr>
          <w:rFonts w:ascii="Calibri" w:hAnsi="Calibri" w:cs="Calibri"/>
          <w:sz w:val="22"/>
          <w:szCs w:val="22"/>
        </w:rPr>
        <w:t xml:space="preserve">). Block blobs are formed of one or more blocks of data based on the specified block size, and provide an efficient format for uploading and transferring blobs. For more details about blob types in Azure storage, see https://docs.microsoft.com/en-us/rest/api/storageservices/fileservices/Understanding-Block-Blobs--Append-Blobs--and-Page-Blobs. </w:t>
      </w:r>
    </w:p>
    <w:p w:rsidR="00FD5C08" w:rsidRDefault="00FD5C08" w:rsidP="00FD5C08">
      <w:pPr>
        <w:pStyle w:val="Default"/>
        <w:rPr>
          <w:sz w:val="20"/>
          <w:szCs w:val="20"/>
        </w:rPr>
      </w:pPr>
      <w:r>
        <w:rPr>
          <w:rFonts w:ascii="Calibri" w:hAnsi="Calibri" w:cs="Calibri"/>
          <w:sz w:val="22"/>
          <w:szCs w:val="22"/>
        </w:rPr>
        <w:t xml:space="preserve">4. After the blob has been uploaded, note that it is listed in the </w:t>
      </w:r>
      <w:proofErr w:type="spellStart"/>
      <w:r>
        <w:rPr>
          <w:rFonts w:ascii="Calibri" w:hAnsi="Calibri" w:cs="Calibri"/>
          <w:b/>
          <w:bCs/>
          <w:sz w:val="22"/>
          <w:szCs w:val="22"/>
        </w:rPr>
        <w:t>bigdata</w:t>
      </w:r>
      <w:proofErr w:type="spellEnd"/>
      <w:r>
        <w:rPr>
          <w:rFonts w:ascii="Calibri" w:hAnsi="Calibri" w:cs="Calibri"/>
          <w:b/>
          <w:bCs/>
          <w:sz w:val="22"/>
          <w:szCs w:val="22"/>
        </w:rPr>
        <w:t xml:space="preserve"> </w:t>
      </w:r>
      <w:r>
        <w:rPr>
          <w:rFonts w:ascii="Calibri" w:hAnsi="Calibri" w:cs="Calibri"/>
          <w:sz w:val="22"/>
          <w:szCs w:val="22"/>
        </w:rPr>
        <w:t xml:space="preserve">container blade. Then click the </w:t>
      </w:r>
      <w:r>
        <w:rPr>
          <w:rFonts w:ascii="Calibri" w:hAnsi="Calibri" w:cs="Calibri"/>
          <w:b/>
          <w:bCs/>
          <w:sz w:val="22"/>
          <w:szCs w:val="22"/>
        </w:rPr>
        <w:t xml:space="preserve">Products.txt </w:t>
      </w:r>
      <w:r>
        <w:rPr>
          <w:rFonts w:ascii="Calibri" w:hAnsi="Calibri" w:cs="Calibri"/>
          <w:sz w:val="22"/>
          <w:szCs w:val="22"/>
        </w:rPr>
        <w:t xml:space="preserve">blob and in the </w:t>
      </w:r>
      <w:r>
        <w:rPr>
          <w:rFonts w:ascii="Calibri" w:hAnsi="Calibri" w:cs="Calibri"/>
          <w:b/>
          <w:bCs/>
          <w:sz w:val="22"/>
          <w:szCs w:val="22"/>
        </w:rPr>
        <w:t xml:space="preserve">Blob </w:t>
      </w:r>
      <w:r>
        <w:rPr>
          <w:rFonts w:ascii="Calibri" w:hAnsi="Calibri" w:cs="Calibri"/>
          <w:sz w:val="22"/>
          <w:szCs w:val="22"/>
        </w:rPr>
        <w:t xml:space="preserve">properties blade, note its </w:t>
      </w:r>
      <w:r>
        <w:rPr>
          <w:rFonts w:ascii="Calibri" w:hAnsi="Calibri" w:cs="Calibri"/>
          <w:b/>
          <w:bCs/>
          <w:sz w:val="22"/>
          <w:szCs w:val="22"/>
        </w:rPr>
        <w:t>URL</w:t>
      </w:r>
      <w:r>
        <w:rPr>
          <w:rFonts w:ascii="Calibri" w:hAnsi="Calibri" w:cs="Calibri"/>
          <w:sz w:val="22"/>
          <w:szCs w:val="22"/>
        </w:rPr>
        <w:t xml:space="preserve">, which should be similar to </w:t>
      </w:r>
      <w:r>
        <w:rPr>
          <w:b/>
          <w:bCs/>
          <w:sz w:val="20"/>
          <w:szCs w:val="20"/>
        </w:rPr>
        <w:t>https://&lt;</w:t>
      </w:r>
      <w:r>
        <w:rPr>
          <w:b/>
          <w:bCs/>
          <w:i/>
          <w:iCs/>
          <w:sz w:val="20"/>
          <w:szCs w:val="20"/>
        </w:rPr>
        <w:t>your_account_name</w:t>
      </w:r>
      <w:r>
        <w:rPr>
          <w:b/>
          <w:bCs/>
          <w:sz w:val="20"/>
          <w:szCs w:val="20"/>
        </w:rPr>
        <w:t>&gt;.blob.core.windows.net/bigdata/products.txt</w:t>
      </w:r>
      <w:r>
        <w:rPr>
          <w:sz w:val="20"/>
          <w:szCs w:val="20"/>
        </w:rPr>
        <w:t xml:space="preserve">. </w:t>
      </w:r>
    </w:p>
    <w:p w:rsidR="00FD5C08" w:rsidRDefault="00FD5C08" w:rsidP="00FD5C08">
      <w:pPr>
        <w:pStyle w:val="Default"/>
        <w:rPr>
          <w:sz w:val="20"/>
          <w:szCs w:val="20"/>
        </w:rPr>
      </w:pPr>
    </w:p>
    <w:p w:rsidR="00FD5C08" w:rsidRDefault="00FD5C08" w:rsidP="00FD5C08">
      <w:pPr>
        <w:pStyle w:val="Default"/>
        <w:rPr>
          <w:sz w:val="26"/>
          <w:szCs w:val="26"/>
        </w:rPr>
      </w:pPr>
      <w:r w:rsidRPr="00C35AE6">
        <w:rPr>
          <w:rFonts w:ascii="Calibri" w:hAnsi="Calibri" w:cs="Calibri"/>
          <w:sz w:val="26"/>
          <w:szCs w:val="26"/>
          <w:highlight w:val="yellow"/>
        </w:rPr>
        <w:t xml:space="preserve">Use Azure Storage Explorer to </w:t>
      </w:r>
      <w:proofErr w:type="gramStart"/>
      <w:r w:rsidRPr="00C35AE6">
        <w:rPr>
          <w:rFonts w:ascii="Calibri" w:hAnsi="Calibri" w:cs="Calibri"/>
          <w:sz w:val="26"/>
          <w:szCs w:val="26"/>
          <w:highlight w:val="yellow"/>
        </w:rPr>
        <w:t>Upload</w:t>
      </w:r>
      <w:proofErr w:type="gramEnd"/>
      <w:r w:rsidRPr="00C35AE6">
        <w:rPr>
          <w:rFonts w:ascii="Calibri" w:hAnsi="Calibri" w:cs="Calibri"/>
          <w:sz w:val="26"/>
          <w:szCs w:val="26"/>
          <w:highlight w:val="yellow"/>
        </w:rPr>
        <w:t xml:space="preserve"> files to Azure Storage</w:t>
      </w:r>
      <w:bookmarkStart w:id="0" w:name="_GoBack"/>
      <w:bookmarkEnd w:id="0"/>
      <w:r>
        <w:rPr>
          <w:rFonts w:ascii="Calibri" w:hAnsi="Calibri" w:cs="Calibri"/>
          <w:sz w:val="26"/>
          <w:szCs w:val="26"/>
        </w:rPr>
        <w:t xml:space="preserve"> </w:t>
      </w:r>
    </w:p>
    <w:p w:rsidR="00FD5C08" w:rsidRDefault="00FD5C08" w:rsidP="00FD5C08">
      <w:pPr>
        <w:pStyle w:val="Default"/>
        <w:rPr>
          <w:sz w:val="22"/>
          <w:szCs w:val="22"/>
        </w:rPr>
      </w:pPr>
      <w:r>
        <w:rPr>
          <w:rFonts w:ascii="Calibri" w:hAnsi="Calibri" w:cs="Calibri"/>
          <w:sz w:val="22"/>
          <w:szCs w:val="22"/>
        </w:rPr>
        <w:t xml:space="preserve">The blob container interface in the Azure portal enables you to upload, browse, and download blobs; but it lacks many of the features expected in a modern file management tool. There are various graphical Azure storage management tools available, including support for exploring your Azure storage in Microsoft Visual Studio. However, if you do not need the full Visual Studio environment, you can install Azure Storage Explorer, which is available for Windows, Mac OSX, and Linux. </w:t>
      </w:r>
    </w:p>
    <w:p w:rsidR="00FD5C08" w:rsidRDefault="00FD5C08" w:rsidP="00FD5C08">
      <w:pPr>
        <w:pStyle w:val="Default"/>
        <w:spacing w:after="70"/>
        <w:rPr>
          <w:rFonts w:ascii="Calibri" w:hAnsi="Calibri" w:cs="Calibri"/>
          <w:sz w:val="22"/>
          <w:szCs w:val="22"/>
        </w:rPr>
      </w:pPr>
      <w:r>
        <w:rPr>
          <w:rFonts w:ascii="Calibri" w:hAnsi="Calibri" w:cs="Calibri"/>
          <w:sz w:val="22"/>
          <w:szCs w:val="22"/>
        </w:rPr>
        <w:t xml:space="preserve">1. Open a new browser tab and browse to http://storageexplorer.com. </w:t>
      </w:r>
    </w:p>
    <w:p w:rsidR="00FD5C08" w:rsidRDefault="00FD5C08" w:rsidP="00FD5C08">
      <w:pPr>
        <w:pStyle w:val="Default"/>
        <w:spacing w:after="70"/>
        <w:rPr>
          <w:sz w:val="22"/>
          <w:szCs w:val="22"/>
        </w:rPr>
      </w:pPr>
      <w:r>
        <w:rPr>
          <w:rFonts w:ascii="Calibri" w:hAnsi="Calibri" w:cs="Calibri"/>
          <w:sz w:val="22"/>
          <w:szCs w:val="22"/>
        </w:rPr>
        <w:t xml:space="preserve">2. Download and install the latest version of Azure Storage Explorer for your operating system (Windows, Mac OSX, or Linux). </w:t>
      </w:r>
    </w:p>
    <w:p w:rsidR="00FD5C08" w:rsidRDefault="00FD5C08" w:rsidP="00FD5C08">
      <w:pPr>
        <w:pStyle w:val="Default"/>
        <w:spacing w:after="70"/>
        <w:rPr>
          <w:sz w:val="22"/>
          <w:szCs w:val="22"/>
        </w:rPr>
      </w:pPr>
      <w:r>
        <w:rPr>
          <w:rFonts w:ascii="Calibri" w:hAnsi="Calibri" w:cs="Calibri"/>
          <w:sz w:val="22"/>
          <w:szCs w:val="22"/>
        </w:rPr>
        <w:t xml:space="preserve">3. When the application is installed, launch it. Then add your Azure account, signing in with your Azure credentials when prompted, and configure Storage Explorer to show resources from the Azure subscription in which you created your storage account. </w:t>
      </w:r>
    </w:p>
    <w:p w:rsidR="00FD5C08" w:rsidRDefault="00FD5C08" w:rsidP="00FD5C08">
      <w:pPr>
        <w:pStyle w:val="Default"/>
        <w:spacing w:after="70"/>
        <w:rPr>
          <w:sz w:val="22"/>
          <w:szCs w:val="22"/>
        </w:rPr>
      </w:pPr>
      <w:r>
        <w:rPr>
          <w:rFonts w:ascii="Calibri" w:hAnsi="Calibri" w:cs="Calibri"/>
          <w:sz w:val="22"/>
          <w:szCs w:val="22"/>
        </w:rPr>
        <w:t xml:space="preserve">4. After your subscription has been added to the </w:t>
      </w:r>
      <w:r>
        <w:rPr>
          <w:rFonts w:ascii="Calibri" w:hAnsi="Calibri" w:cs="Calibri"/>
          <w:b/>
          <w:bCs/>
          <w:sz w:val="22"/>
          <w:szCs w:val="22"/>
        </w:rPr>
        <w:t xml:space="preserve">Explorer </w:t>
      </w:r>
      <w:r>
        <w:rPr>
          <w:rFonts w:ascii="Calibri" w:hAnsi="Calibri" w:cs="Calibri"/>
          <w:sz w:val="22"/>
          <w:szCs w:val="22"/>
        </w:rPr>
        <w:t xml:space="preserve">pane expand your storage account, expand </w:t>
      </w:r>
      <w:r>
        <w:rPr>
          <w:rFonts w:ascii="Calibri" w:hAnsi="Calibri" w:cs="Calibri"/>
          <w:b/>
          <w:bCs/>
          <w:sz w:val="22"/>
          <w:szCs w:val="22"/>
        </w:rPr>
        <w:t>Blob Containers</w:t>
      </w:r>
      <w:r>
        <w:rPr>
          <w:rFonts w:ascii="Calibri" w:hAnsi="Calibri" w:cs="Calibri"/>
          <w:sz w:val="22"/>
          <w:szCs w:val="22"/>
        </w:rPr>
        <w:t xml:space="preserve">, and select the </w:t>
      </w:r>
      <w:proofErr w:type="spellStart"/>
      <w:r>
        <w:rPr>
          <w:rFonts w:ascii="Calibri" w:hAnsi="Calibri" w:cs="Calibri"/>
          <w:b/>
          <w:bCs/>
          <w:sz w:val="22"/>
          <w:szCs w:val="22"/>
        </w:rPr>
        <w:t>bigdata</w:t>
      </w:r>
      <w:proofErr w:type="spellEnd"/>
      <w:r>
        <w:rPr>
          <w:rFonts w:ascii="Calibri" w:hAnsi="Calibri" w:cs="Calibri"/>
          <w:b/>
          <w:bCs/>
          <w:sz w:val="22"/>
          <w:szCs w:val="22"/>
        </w:rPr>
        <w:t xml:space="preserve"> </w:t>
      </w:r>
      <w:r>
        <w:rPr>
          <w:rFonts w:ascii="Calibri" w:hAnsi="Calibri" w:cs="Calibri"/>
          <w:sz w:val="22"/>
          <w:szCs w:val="22"/>
        </w:rPr>
        <w:t xml:space="preserve">container. Note that the </w:t>
      </w:r>
      <w:r>
        <w:rPr>
          <w:rFonts w:ascii="Calibri" w:hAnsi="Calibri" w:cs="Calibri"/>
          <w:b/>
          <w:bCs/>
          <w:sz w:val="22"/>
          <w:szCs w:val="22"/>
        </w:rPr>
        <w:t xml:space="preserve">products.txt </w:t>
      </w:r>
      <w:r>
        <w:rPr>
          <w:rFonts w:ascii="Calibri" w:hAnsi="Calibri" w:cs="Calibri"/>
          <w:sz w:val="22"/>
          <w:szCs w:val="22"/>
        </w:rPr>
        <w:t xml:space="preserve">file you uploaded previously is listed. </w:t>
      </w:r>
    </w:p>
    <w:p w:rsidR="00FD5C08" w:rsidRDefault="00FD5C08" w:rsidP="00FD5C08">
      <w:pPr>
        <w:pStyle w:val="Default"/>
        <w:rPr>
          <w:sz w:val="22"/>
          <w:szCs w:val="22"/>
        </w:rPr>
      </w:pPr>
      <w:r>
        <w:rPr>
          <w:rFonts w:ascii="Calibri" w:hAnsi="Calibri" w:cs="Calibri"/>
          <w:sz w:val="22"/>
          <w:szCs w:val="22"/>
        </w:rPr>
        <w:t xml:space="preserve">5. In the </w:t>
      </w:r>
      <w:r>
        <w:rPr>
          <w:rFonts w:ascii="Calibri" w:hAnsi="Calibri" w:cs="Calibri"/>
          <w:b/>
          <w:bCs/>
          <w:sz w:val="22"/>
          <w:szCs w:val="22"/>
        </w:rPr>
        <w:t xml:space="preserve">Upload </w:t>
      </w:r>
      <w:r>
        <w:rPr>
          <w:rFonts w:ascii="Calibri" w:hAnsi="Calibri" w:cs="Calibri"/>
          <w:sz w:val="22"/>
          <w:szCs w:val="22"/>
        </w:rPr>
        <w:t xml:space="preserve">drop-down menu, note that you can choose to upload individual files or folders. Then select </w:t>
      </w:r>
      <w:r>
        <w:rPr>
          <w:rFonts w:ascii="Calibri" w:hAnsi="Calibri" w:cs="Calibri"/>
          <w:b/>
          <w:bCs/>
          <w:sz w:val="22"/>
          <w:szCs w:val="22"/>
        </w:rPr>
        <w:t xml:space="preserve">Upload Folder </w:t>
      </w:r>
      <w:r>
        <w:rPr>
          <w:rFonts w:ascii="Calibri" w:hAnsi="Calibri" w:cs="Calibri"/>
          <w:sz w:val="22"/>
          <w:szCs w:val="22"/>
        </w:rPr>
        <w:t xml:space="preserve">and browse to the folder where you extracted the lab files for this course and select the </w:t>
      </w:r>
      <w:r>
        <w:rPr>
          <w:rFonts w:ascii="Calibri" w:hAnsi="Calibri" w:cs="Calibri"/>
          <w:b/>
          <w:bCs/>
          <w:sz w:val="22"/>
          <w:szCs w:val="22"/>
        </w:rPr>
        <w:t xml:space="preserve">data </w:t>
      </w:r>
      <w:r>
        <w:rPr>
          <w:rFonts w:ascii="Calibri" w:hAnsi="Calibri" w:cs="Calibri"/>
          <w:sz w:val="22"/>
          <w:szCs w:val="22"/>
        </w:rPr>
        <w:t xml:space="preserve">folder, and upload it as a block blob. </w:t>
      </w:r>
    </w:p>
    <w:p w:rsidR="00FD5C08" w:rsidRDefault="00FD5C08" w:rsidP="00FD5C08">
      <w:pPr>
        <w:pStyle w:val="Default"/>
        <w:rPr>
          <w:sz w:val="22"/>
          <w:szCs w:val="22"/>
        </w:rPr>
      </w:pPr>
    </w:p>
    <w:p w:rsidR="00FD5C08" w:rsidRDefault="00FD5C08" w:rsidP="00FD5C08">
      <w:pPr>
        <w:pStyle w:val="Default"/>
        <w:pageBreakBefore/>
        <w:rPr>
          <w:sz w:val="22"/>
          <w:szCs w:val="22"/>
        </w:rPr>
      </w:pPr>
    </w:p>
    <w:p w:rsidR="00FD5C08" w:rsidRDefault="00FD5C08" w:rsidP="00FD5C08">
      <w:pPr>
        <w:pStyle w:val="Default"/>
        <w:spacing w:after="66"/>
        <w:rPr>
          <w:sz w:val="22"/>
          <w:szCs w:val="22"/>
        </w:rPr>
      </w:pPr>
      <w:r>
        <w:rPr>
          <w:rFonts w:ascii="Calibri" w:hAnsi="Calibri" w:cs="Calibri"/>
          <w:sz w:val="22"/>
          <w:szCs w:val="22"/>
        </w:rPr>
        <w:t xml:space="preserve">6. After the upload operation is complete, double-click the </w:t>
      </w:r>
      <w:r>
        <w:rPr>
          <w:rFonts w:ascii="Calibri" w:hAnsi="Calibri" w:cs="Calibri"/>
          <w:b/>
          <w:bCs/>
          <w:sz w:val="22"/>
          <w:szCs w:val="22"/>
        </w:rPr>
        <w:t xml:space="preserve">data </w:t>
      </w:r>
      <w:r>
        <w:rPr>
          <w:rFonts w:ascii="Calibri" w:hAnsi="Calibri" w:cs="Calibri"/>
          <w:sz w:val="22"/>
          <w:szCs w:val="22"/>
        </w:rPr>
        <w:t xml:space="preserve">folder in your blob container to open it, and verify that it contains files named </w:t>
      </w:r>
      <w:r>
        <w:rPr>
          <w:rFonts w:ascii="Calibri" w:hAnsi="Calibri" w:cs="Calibri"/>
          <w:b/>
          <w:bCs/>
          <w:sz w:val="22"/>
          <w:szCs w:val="22"/>
        </w:rPr>
        <w:t xml:space="preserve">customers.txt </w:t>
      </w:r>
      <w:r>
        <w:rPr>
          <w:rFonts w:ascii="Calibri" w:hAnsi="Calibri" w:cs="Calibri"/>
          <w:sz w:val="22"/>
          <w:szCs w:val="22"/>
        </w:rPr>
        <w:t xml:space="preserve">and </w:t>
      </w:r>
      <w:r>
        <w:rPr>
          <w:rFonts w:ascii="Calibri" w:hAnsi="Calibri" w:cs="Calibri"/>
          <w:b/>
          <w:bCs/>
          <w:sz w:val="22"/>
          <w:szCs w:val="22"/>
        </w:rPr>
        <w:t>reviews.txt</w:t>
      </w:r>
      <w:r>
        <w:rPr>
          <w:rFonts w:ascii="Calibri" w:hAnsi="Calibri" w:cs="Calibri"/>
          <w:sz w:val="22"/>
          <w:szCs w:val="22"/>
        </w:rPr>
        <w:t xml:space="preserve">. </w:t>
      </w:r>
    </w:p>
    <w:p w:rsidR="00FD5C08" w:rsidRDefault="00FD5C08" w:rsidP="00FD5C08">
      <w:pPr>
        <w:pStyle w:val="Default"/>
        <w:spacing w:after="66"/>
        <w:rPr>
          <w:sz w:val="22"/>
          <w:szCs w:val="22"/>
        </w:rPr>
      </w:pPr>
      <w:r>
        <w:rPr>
          <w:rFonts w:ascii="Calibri" w:hAnsi="Calibri" w:cs="Calibri"/>
          <w:sz w:val="22"/>
          <w:szCs w:val="22"/>
        </w:rPr>
        <w:t xml:space="preserve">7. Click the </w:t>
      </w: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button to navigate back up to the root of the </w:t>
      </w:r>
      <w:proofErr w:type="spellStart"/>
      <w:r>
        <w:rPr>
          <w:rFonts w:ascii="Calibri" w:hAnsi="Calibri" w:cs="Calibri"/>
          <w:b/>
          <w:bCs/>
          <w:sz w:val="22"/>
          <w:szCs w:val="22"/>
        </w:rPr>
        <w:t>bigdata</w:t>
      </w:r>
      <w:proofErr w:type="spellEnd"/>
      <w:r>
        <w:rPr>
          <w:rFonts w:ascii="Calibri" w:hAnsi="Calibri" w:cs="Calibri"/>
          <w:b/>
          <w:bCs/>
          <w:sz w:val="22"/>
          <w:szCs w:val="22"/>
        </w:rPr>
        <w:t xml:space="preserve"> </w:t>
      </w:r>
      <w:r>
        <w:rPr>
          <w:rFonts w:ascii="Calibri" w:hAnsi="Calibri" w:cs="Calibri"/>
          <w:sz w:val="22"/>
          <w:szCs w:val="22"/>
        </w:rPr>
        <w:t xml:space="preserve">container, and select the </w:t>
      </w:r>
      <w:r>
        <w:rPr>
          <w:rFonts w:ascii="Calibri" w:hAnsi="Calibri" w:cs="Calibri"/>
          <w:b/>
          <w:bCs/>
          <w:sz w:val="22"/>
          <w:szCs w:val="22"/>
        </w:rPr>
        <w:t xml:space="preserve">products.txt </w:t>
      </w:r>
      <w:r>
        <w:rPr>
          <w:rFonts w:ascii="Calibri" w:hAnsi="Calibri" w:cs="Calibri"/>
          <w:sz w:val="22"/>
          <w:szCs w:val="22"/>
        </w:rPr>
        <w:t xml:space="preserve">file. Then click </w:t>
      </w:r>
      <w:r>
        <w:rPr>
          <w:rFonts w:ascii="Calibri" w:hAnsi="Calibri" w:cs="Calibri"/>
          <w:b/>
          <w:bCs/>
          <w:sz w:val="22"/>
          <w:szCs w:val="22"/>
        </w:rPr>
        <w:t>Copy</w:t>
      </w:r>
      <w:r>
        <w:rPr>
          <w:rFonts w:ascii="Calibri" w:hAnsi="Calibri" w:cs="Calibri"/>
          <w:sz w:val="22"/>
          <w:szCs w:val="22"/>
        </w:rPr>
        <w:t xml:space="preserve">. </w:t>
      </w:r>
    </w:p>
    <w:p w:rsidR="00FD5C08" w:rsidRDefault="00FD5C08" w:rsidP="00FD5C08">
      <w:pPr>
        <w:pStyle w:val="Default"/>
        <w:spacing w:after="66"/>
        <w:rPr>
          <w:sz w:val="22"/>
          <w:szCs w:val="22"/>
        </w:rPr>
      </w:pPr>
      <w:r>
        <w:rPr>
          <w:rFonts w:ascii="Calibri" w:hAnsi="Calibri" w:cs="Calibri"/>
          <w:sz w:val="22"/>
          <w:szCs w:val="22"/>
        </w:rPr>
        <w:t xml:space="preserve">8. Open the </w:t>
      </w:r>
      <w:r>
        <w:rPr>
          <w:rFonts w:ascii="Calibri" w:hAnsi="Calibri" w:cs="Calibri"/>
          <w:b/>
          <w:bCs/>
          <w:sz w:val="22"/>
          <w:szCs w:val="22"/>
        </w:rPr>
        <w:t xml:space="preserve">data </w:t>
      </w:r>
      <w:r>
        <w:rPr>
          <w:rFonts w:ascii="Calibri" w:hAnsi="Calibri" w:cs="Calibri"/>
          <w:sz w:val="22"/>
          <w:szCs w:val="22"/>
        </w:rPr>
        <w:t xml:space="preserve">folder, and then click </w:t>
      </w:r>
      <w:r>
        <w:rPr>
          <w:rFonts w:ascii="Calibri" w:hAnsi="Calibri" w:cs="Calibri"/>
          <w:b/>
          <w:bCs/>
          <w:sz w:val="22"/>
          <w:szCs w:val="22"/>
        </w:rPr>
        <w:t xml:space="preserve">Paste </w:t>
      </w:r>
      <w:r>
        <w:rPr>
          <w:rFonts w:ascii="Calibri" w:hAnsi="Calibri" w:cs="Calibri"/>
          <w:sz w:val="22"/>
          <w:szCs w:val="22"/>
        </w:rPr>
        <w:t xml:space="preserve">to copy the </w:t>
      </w:r>
      <w:r>
        <w:rPr>
          <w:rFonts w:ascii="Calibri" w:hAnsi="Calibri" w:cs="Calibri"/>
          <w:b/>
          <w:bCs/>
          <w:sz w:val="22"/>
          <w:szCs w:val="22"/>
        </w:rPr>
        <w:t xml:space="preserve">product.txt </w:t>
      </w:r>
      <w:r>
        <w:rPr>
          <w:rFonts w:ascii="Calibri" w:hAnsi="Calibri" w:cs="Calibri"/>
          <w:sz w:val="22"/>
          <w:szCs w:val="22"/>
        </w:rPr>
        <w:t xml:space="preserve">file to this folder. </w:t>
      </w:r>
    </w:p>
    <w:p w:rsidR="00FD5C08" w:rsidRDefault="00FD5C08" w:rsidP="00FD5C08">
      <w:pPr>
        <w:pStyle w:val="Default"/>
        <w:spacing w:after="66"/>
        <w:rPr>
          <w:sz w:val="22"/>
          <w:szCs w:val="22"/>
        </w:rPr>
      </w:pPr>
      <w:r>
        <w:rPr>
          <w:rFonts w:ascii="Calibri" w:hAnsi="Calibri" w:cs="Calibri"/>
          <w:sz w:val="22"/>
          <w:szCs w:val="22"/>
        </w:rPr>
        <w:t xml:space="preserve">9. Navigate back up to the root of the </w:t>
      </w:r>
      <w:proofErr w:type="spellStart"/>
      <w:r>
        <w:rPr>
          <w:rFonts w:ascii="Calibri" w:hAnsi="Calibri" w:cs="Calibri"/>
          <w:b/>
          <w:bCs/>
          <w:sz w:val="22"/>
          <w:szCs w:val="22"/>
        </w:rPr>
        <w:t>bigdata</w:t>
      </w:r>
      <w:proofErr w:type="spellEnd"/>
      <w:r>
        <w:rPr>
          <w:rFonts w:ascii="Calibri" w:hAnsi="Calibri" w:cs="Calibri"/>
          <w:b/>
          <w:bCs/>
          <w:sz w:val="22"/>
          <w:szCs w:val="22"/>
        </w:rPr>
        <w:t xml:space="preserve"> </w:t>
      </w:r>
      <w:r>
        <w:rPr>
          <w:rFonts w:ascii="Calibri" w:hAnsi="Calibri" w:cs="Calibri"/>
          <w:sz w:val="22"/>
          <w:szCs w:val="22"/>
        </w:rPr>
        <w:t xml:space="preserve">container, and select the </w:t>
      </w:r>
      <w:r>
        <w:rPr>
          <w:rFonts w:ascii="Calibri" w:hAnsi="Calibri" w:cs="Calibri"/>
          <w:b/>
          <w:bCs/>
          <w:sz w:val="22"/>
          <w:szCs w:val="22"/>
        </w:rPr>
        <w:t xml:space="preserve">products.txt </w:t>
      </w:r>
      <w:r>
        <w:rPr>
          <w:rFonts w:ascii="Calibri" w:hAnsi="Calibri" w:cs="Calibri"/>
          <w:sz w:val="22"/>
          <w:szCs w:val="22"/>
        </w:rPr>
        <w:t xml:space="preserve">file. Then click </w:t>
      </w:r>
      <w:r>
        <w:rPr>
          <w:rFonts w:ascii="Calibri" w:hAnsi="Calibri" w:cs="Calibri"/>
          <w:b/>
          <w:bCs/>
          <w:sz w:val="22"/>
          <w:szCs w:val="22"/>
        </w:rPr>
        <w:t>Delete</w:t>
      </w:r>
      <w:r>
        <w:rPr>
          <w:rFonts w:ascii="Calibri" w:hAnsi="Calibri" w:cs="Calibri"/>
          <w:sz w:val="22"/>
          <w:szCs w:val="22"/>
        </w:rPr>
        <w:t xml:space="preserve">, and when prompted to confirm the deletion, click </w:t>
      </w:r>
      <w:proofErr w:type="gramStart"/>
      <w:r>
        <w:rPr>
          <w:rFonts w:ascii="Calibri" w:hAnsi="Calibri" w:cs="Calibri"/>
          <w:b/>
          <w:bCs/>
          <w:sz w:val="22"/>
          <w:szCs w:val="22"/>
        </w:rPr>
        <w:t>Yes</w:t>
      </w:r>
      <w:proofErr w:type="gramEnd"/>
      <w:r>
        <w:rPr>
          <w:rFonts w:ascii="Calibri" w:hAnsi="Calibri" w:cs="Calibri"/>
          <w:sz w:val="22"/>
          <w:szCs w:val="22"/>
        </w:rPr>
        <w:t xml:space="preserve">. </w:t>
      </w:r>
    </w:p>
    <w:p w:rsidR="00FD5C08" w:rsidRDefault="00FD5C08" w:rsidP="00FD5C08">
      <w:pPr>
        <w:pStyle w:val="Default"/>
        <w:rPr>
          <w:sz w:val="22"/>
          <w:szCs w:val="22"/>
        </w:rPr>
      </w:pPr>
      <w:r>
        <w:rPr>
          <w:rFonts w:ascii="Calibri" w:hAnsi="Calibri" w:cs="Calibri"/>
          <w:sz w:val="22"/>
          <w:szCs w:val="22"/>
        </w:rPr>
        <w:t xml:space="preserve">10. Verify that the </w:t>
      </w:r>
      <w:proofErr w:type="spellStart"/>
      <w:r>
        <w:rPr>
          <w:rFonts w:ascii="Calibri" w:hAnsi="Calibri" w:cs="Calibri"/>
          <w:b/>
          <w:bCs/>
          <w:sz w:val="22"/>
          <w:szCs w:val="22"/>
        </w:rPr>
        <w:t>bigdata</w:t>
      </w:r>
      <w:proofErr w:type="spellEnd"/>
      <w:r>
        <w:rPr>
          <w:rFonts w:ascii="Calibri" w:hAnsi="Calibri" w:cs="Calibri"/>
          <w:b/>
          <w:bCs/>
          <w:sz w:val="22"/>
          <w:szCs w:val="22"/>
        </w:rPr>
        <w:t xml:space="preserve"> </w:t>
      </w:r>
      <w:r>
        <w:rPr>
          <w:rFonts w:ascii="Calibri" w:hAnsi="Calibri" w:cs="Calibri"/>
          <w:sz w:val="22"/>
          <w:szCs w:val="22"/>
        </w:rPr>
        <w:t xml:space="preserve">container now contains only a folder named </w:t>
      </w:r>
      <w:r>
        <w:rPr>
          <w:rFonts w:ascii="Calibri" w:hAnsi="Calibri" w:cs="Calibri"/>
          <w:b/>
          <w:bCs/>
          <w:sz w:val="22"/>
          <w:szCs w:val="22"/>
        </w:rPr>
        <w:t>data</w:t>
      </w:r>
      <w:r>
        <w:rPr>
          <w:rFonts w:ascii="Calibri" w:hAnsi="Calibri" w:cs="Calibri"/>
          <w:sz w:val="22"/>
          <w:szCs w:val="22"/>
        </w:rPr>
        <w:t xml:space="preserve">, which in turn contains files named </w:t>
      </w:r>
      <w:r>
        <w:rPr>
          <w:rFonts w:ascii="Calibri" w:hAnsi="Calibri" w:cs="Calibri"/>
          <w:b/>
          <w:bCs/>
          <w:sz w:val="22"/>
          <w:szCs w:val="22"/>
        </w:rPr>
        <w:t>customers.txt</w:t>
      </w:r>
      <w:r>
        <w:rPr>
          <w:rFonts w:ascii="Calibri" w:hAnsi="Calibri" w:cs="Calibri"/>
          <w:sz w:val="22"/>
          <w:szCs w:val="22"/>
        </w:rPr>
        <w:t xml:space="preserve">, </w:t>
      </w:r>
      <w:r>
        <w:rPr>
          <w:rFonts w:ascii="Calibri" w:hAnsi="Calibri" w:cs="Calibri"/>
          <w:b/>
          <w:bCs/>
          <w:sz w:val="22"/>
          <w:szCs w:val="22"/>
        </w:rPr>
        <w:t>products.txt</w:t>
      </w:r>
      <w:r>
        <w:rPr>
          <w:rFonts w:ascii="Calibri" w:hAnsi="Calibri" w:cs="Calibri"/>
          <w:sz w:val="22"/>
          <w:szCs w:val="22"/>
        </w:rPr>
        <w:t xml:space="preserve">, and </w:t>
      </w:r>
      <w:r>
        <w:rPr>
          <w:rFonts w:ascii="Calibri" w:hAnsi="Calibri" w:cs="Calibri"/>
          <w:b/>
          <w:bCs/>
          <w:sz w:val="22"/>
          <w:szCs w:val="22"/>
        </w:rPr>
        <w:t>reviews.txt</w:t>
      </w:r>
      <w:r>
        <w:rPr>
          <w:rFonts w:ascii="Calibri" w:hAnsi="Calibri" w:cs="Calibri"/>
          <w:sz w:val="22"/>
          <w:szCs w:val="22"/>
        </w:rPr>
        <w:t xml:space="preserve">. </w:t>
      </w:r>
    </w:p>
    <w:p w:rsidR="00AE242E" w:rsidRDefault="00AE242E"/>
    <w:sectPr w:rsidR="00AE242E" w:rsidSect="00600626">
      <w:pgSz w:w="12240" w:h="16340"/>
      <w:pgMar w:top="1013" w:right="1008" w:bottom="664" w:left="112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8A8E5D9"/>
    <w:multiLevelType w:val="hybridMultilevel"/>
    <w:tmpl w:val="CDF0E7C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FB54B4"/>
    <w:multiLevelType w:val="hybridMultilevel"/>
    <w:tmpl w:val="E5F6AFEC"/>
    <w:lvl w:ilvl="0" w:tplc="FFFFFFFF">
      <w:start w:val="1"/>
      <w:numFmt w:val="ideographDigital"/>
      <w:lvlText w:val=""/>
      <w:lvlJc w:val="left"/>
    </w:lvl>
    <w:lvl w:ilvl="1" w:tplc="DADC0029">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08"/>
    <w:rsid w:val="00AE242E"/>
    <w:rsid w:val="00C35AE6"/>
    <w:rsid w:val="00FD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4951C-BB11-455E-A049-D34EDEE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5C08"/>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870</Words>
  <Characters>4959</Characters>
  <Application>Microsoft Office Word</Application>
  <DocSecurity>0</DocSecurity>
  <Lines>41</Lines>
  <Paragraphs>11</Paragraphs>
  <ScaleCrop>false</ScaleCrop>
  <Company>Capgemini</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2</cp:revision>
  <dcterms:created xsi:type="dcterms:W3CDTF">2019-02-11T05:58:00Z</dcterms:created>
  <dcterms:modified xsi:type="dcterms:W3CDTF">2019-02-12T09:31:00Z</dcterms:modified>
</cp:coreProperties>
</file>