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3E2C" w14:textId="460EA726" w:rsidR="000235CF" w:rsidRDefault="00814D8D" w:rsidP="00A5378B">
      <w:pPr>
        <w:pStyle w:val="ListParagraph"/>
        <w:numPr>
          <w:ilvl w:val="0"/>
          <w:numId w:val="1"/>
        </w:numPr>
        <w:rPr>
          <w:lang w:val="ro-RO"/>
        </w:rPr>
      </w:pPr>
      <w:r w:rsidRPr="00A5378B">
        <w:rPr>
          <w:lang w:val="ro-RO"/>
        </w:rPr>
        <w:t>Implementati TAD Colectie conform specificației de la curs</w:t>
      </w:r>
      <w:r w:rsidR="00A5378B">
        <w:rPr>
          <w:lang w:val="ro-RO"/>
        </w:rPr>
        <w:t>ul 2</w:t>
      </w:r>
      <w:r w:rsidR="00633CB1">
        <w:rPr>
          <w:lang w:val="ro-RO"/>
        </w:rPr>
        <w:t xml:space="preserve"> plecând de la o interfață dată</w:t>
      </w:r>
      <w:r w:rsidRPr="00A5378B">
        <w:rPr>
          <w:lang w:val="ro-RO"/>
        </w:rPr>
        <w:t>.</w:t>
      </w:r>
    </w:p>
    <w:p w14:paraId="3777E98F" w14:textId="265C9154" w:rsidR="004F19EB" w:rsidRPr="004F19EB" w:rsidRDefault="004F19EB" w:rsidP="004F19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</w:pPr>
      <w:r w:rsidRPr="004F19EB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typedef int </w:t>
      </w:r>
      <w:r w:rsidRPr="004F19EB">
        <w:rPr>
          <w:rFonts w:ascii="Courier New" w:eastAsia="Times New Roman" w:hAnsi="Courier New" w:cs="Courier New"/>
          <w:color w:val="371F80"/>
          <w:sz w:val="20"/>
          <w:szCs w:val="20"/>
          <w:lang w:eastAsia="en-GB"/>
        </w:rPr>
        <w:t>TElem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;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</w:r>
      <w:r w:rsidRPr="004F19EB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class </w:t>
      </w:r>
      <w:r w:rsidRPr="004F19EB">
        <w:rPr>
          <w:rFonts w:ascii="Courier New" w:eastAsia="Times New Roman" w:hAnsi="Courier New" w:cs="Courier New"/>
          <w:color w:val="008080"/>
          <w:sz w:val="20"/>
          <w:szCs w:val="20"/>
          <w:lang w:eastAsia="en-GB"/>
        </w:rPr>
        <w:t xml:space="preserve">Collection 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{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</w:r>
      <w:r w:rsidRPr="004F19EB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>private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: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</w:r>
      <w:r w:rsidRPr="004F19EB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>public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: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</w:t>
      </w:r>
      <w:r w:rsidRPr="004F19EB">
        <w:rPr>
          <w:rFonts w:ascii="Courier New" w:eastAsia="Times New Roman" w:hAnsi="Courier New" w:cs="Courier New"/>
          <w:color w:val="00627A"/>
          <w:sz w:val="20"/>
          <w:szCs w:val="20"/>
          <w:lang w:eastAsia="en-GB"/>
        </w:rPr>
        <w:t>Collection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();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</w:t>
      </w:r>
      <w:r w:rsidRPr="004F19EB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void </w:t>
      </w:r>
      <w:r w:rsidRPr="004F19EB">
        <w:rPr>
          <w:rFonts w:ascii="Courier New" w:eastAsia="Times New Roman" w:hAnsi="Courier New" w:cs="Courier New"/>
          <w:color w:val="00627A"/>
          <w:sz w:val="20"/>
          <w:szCs w:val="20"/>
          <w:lang w:eastAsia="en-GB"/>
        </w:rPr>
        <w:t>add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F19EB">
        <w:rPr>
          <w:rFonts w:ascii="Courier New" w:eastAsia="Times New Roman" w:hAnsi="Courier New" w:cs="Courier New"/>
          <w:color w:val="371F80"/>
          <w:sz w:val="20"/>
          <w:szCs w:val="20"/>
          <w:lang w:eastAsia="en-GB"/>
        </w:rPr>
        <w:t xml:space="preserve">TElem 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elem);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</w:t>
      </w:r>
      <w:r w:rsidRPr="004F19EB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bool </w:t>
      </w:r>
      <w:r w:rsidRPr="004F19EB">
        <w:rPr>
          <w:rFonts w:ascii="Courier New" w:eastAsia="Times New Roman" w:hAnsi="Courier New" w:cs="Courier New"/>
          <w:color w:val="00627A"/>
          <w:sz w:val="20"/>
          <w:szCs w:val="20"/>
          <w:lang w:eastAsia="en-GB"/>
        </w:rPr>
        <w:t>remove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F19EB">
        <w:rPr>
          <w:rFonts w:ascii="Courier New" w:eastAsia="Times New Roman" w:hAnsi="Courier New" w:cs="Courier New"/>
          <w:color w:val="371F80"/>
          <w:sz w:val="20"/>
          <w:szCs w:val="20"/>
          <w:lang w:eastAsia="en-GB"/>
        </w:rPr>
        <w:t xml:space="preserve">TElem 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elem);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</w:t>
      </w:r>
      <w:r w:rsidRPr="004F19EB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bool </w:t>
      </w:r>
      <w:r w:rsidRPr="004F19EB">
        <w:rPr>
          <w:rFonts w:ascii="Courier New" w:eastAsia="Times New Roman" w:hAnsi="Courier New" w:cs="Courier New"/>
          <w:color w:val="00627A"/>
          <w:sz w:val="20"/>
          <w:szCs w:val="20"/>
          <w:lang w:eastAsia="en-GB"/>
        </w:rPr>
        <w:t>search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F19EB">
        <w:rPr>
          <w:rFonts w:ascii="Courier New" w:eastAsia="Times New Roman" w:hAnsi="Courier New" w:cs="Courier New"/>
          <w:color w:val="371F80"/>
          <w:sz w:val="20"/>
          <w:szCs w:val="20"/>
          <w:lang w:eastAsia="en-GB"/>
        </w:rPr>
        <w:t xml:space="preserve">TElem 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elem);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</w:t>
      </w:r>
      <w:r w:rsidRPr="004F19EB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int </w:t>
      </w:r>
      <w:r w:rsidRPr="004F19EB">
        <w:rPr>
          <w:rFonts w:ascii="Courier New" w:eastAsia="Times New Roman" w:hAnsi="Courier New" w:cs="Courier New"/>
          <w:color w:val="00627A"/>
          <w:sz w:val="20"/>
          <w:szCs w:val="20"/>
          <w:lang w:eastAsia="en-GB"/>
        </w:rPr>
        <w:t>size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();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 xml:space="preserve">    </w:t>
      </w:r>
      <w:r w:rsidRPr="004F19EB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int </w:t>
      </w:r>
      <w:r w:rsidRPr="004F19EB">
        <w:rPr>
          <w:rFonts w:ascii="Courier New" w:eastAsia="Times New Roman" w:hAnsi="Courier New" w:cs="Courier New"/>
          <w:color w:val="00627A"/>
          <w:sz w:val="20"/>
          <w:szCs w:val="20"/>
          <w:lang w:eastAsia="en-GB"/>
        </w:rPr>
        <w:t>nr</w:t>
      </w:r>
      <w:r w:rsidR="005E3E65">
        <w:rPr>
          <w:rFonts w:ascii="Courier New" w:eastAsia="Times New Roman" w:hAnsi="Courier New" w:cs="Courier New"/>
          <w:color w:val="00627A"/>
          <w:sz w:val="20"/>
          <w:szCs w:val="20"/>
          <w:lang w:eastAsia="en-GB"/>
        </w:rPr>
        <w:t>O</w:t>
      </w:r>
      <w:r w:rsidRPr="004F19EB">
        <w:rPr>
          <w:rFonts w:ascii="Courier New" w:eastAsia="Times New Roman" w:hAnsi="Courier New" w:cs="Courier New"/>
          <w:color w:val="00627A"/>
          <w:sz w:val="20"/>
          <w:szCs w:val="20"/>
          <w:lang w:eastAsia="en-GB"/>
        </w:rPr>
        <w:t>ccurrences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F19EB">
        <w:rPr>
          <w:rFonts w:ascii="Courier New" w:eastAsia="Times New Roman" w:hAnsi="Courier New" w:cs="Courier New"/>
          <w:color w:val="371F80"/>
          <w:sz w:val="20"/>
          <w:szCs w:val="20"/>
          <w:lang w:eastAsia="en-GB"/>
        </w:rPr>
        <w:t xml:space="preserve">TElem 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elem)</w:t>
      </w:r>
      <w:r w:rsidR="0094431E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;</w:t>
      </w:r>
      <w:r w:rsidRPr="004F19E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GB"/>
        </w:rPr>
        <w:br/>
        <w:t xml:space="preserve">    </w:t>
      </w:r>
      <w:r w:rsidRPr="004F19EB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int </w:t>
      </w:r>
      <w:r w:rsidRPr="004F19EB">
        <w:rPr>
          <w:rFonts w:ascii="Courier New" w:eastAsia="Times New Roman" w:hAnsi="Courier New" w:cs="Courier New"/>
          <w:color w:val="00627A"/>
          <w:sz w:val="20"/>
          <w:szCs w:val="20"/>
          <w:lang w:eastAsia="en-GB"/>
        </w:rPr>
        <w:t>getAt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(</w:t>
      </w:r>
      <w:r w:rsidRPr="004F19EB">
        <w:rPr>
          <w:rFonts w:ascii="Courier New" w:eastAsia="Times New Roman" w:hAnsi="Courier New" w:cs="Courier New"/>
          <w:color w:val="0033B3"/>
          <w:sz w:val="20"/>
          <w:szCs w:val="20"/>
          <w:lang w:eastAsia="en-GB"/>
        </w:rPr>
        <w:t xml:space="preserve">int 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t>position);</w:t>
      </w:r>
      <w:r w:rsidRPr="004F19EB">
        <w:rPr>
          <w:rFonts w:ascii="Courier New" w:eastAsia="Times New Roman" w:hAnsi="Courier New" w:cs="Courier New"/>
          <w:color w:val="080808"/>
          <w:sz w:val="20"/>
          <w:szCs w:val="20"/>
          <w:lang w:eastAsia="en-GB"/>
        </w:rPr>
        <w:br/>
        <w:t>};</w:t>
      </w:r>
    </w:p>
    <w:p w14:paraId="3B2F3C90" w14:textId="1B88C51E" w:rsidR="00633CB1" w:rsidRDefault="00633CB1" w:rsidP="00633CB1">
      <w:pPr>
        <w:pStyle w:val="ListParagraph"/>
        <w:ind w:left="1080"/>
        <w:rPr>
          <w:lang w:val="ro-RO"/>
        </w:rPr>
      </w:pPr>
      <w:r w:rsidRPr="00633CB1">
        <w:rPr>
          <w:lang w:val="ro-RO"/>
        </w:rPr>
        <w:t>};</w:t>
      </w:r>
    </w:p>
    <w:p w14:paraId="081A3445" w14:textId="1277CFB0" w:rsidR="00633CB1" w:rsidRDefault="00A5378B" w:rsidP="00633CB1">
      <w:pPr>
        <w:pStyle w:val="ListParagraph"/>
        <w:numPr>
          <w:ilvl w:val="0"/>
          <w:numId w:val="1"/>
        </w:numPr>
        <w:rPr>
          <w:lang w:val="ro-RO"/>
        </w:rPr>
      </w:pPr>
      <w:r w:rsidRPr="00A5378B">
        <w:rPr>
          <w:lang w:val="ro-RO"/>
        </w:rPr>
        <w:t>Implementati TAD</w:t>
      </w:r>
      <w:r>
        <w:rPr>
          <w:lang w:val="ro-RO"/>
        </w:rPr>
        <w:t xml:space="preserve"> Iterator</w:t>
      </w:r>
      <w:r w:rsidRPr="00A5378B">
        <w:rPr>
          <w:lang w:val="ro-RO"/>
        </w:rPr>
        <w:t>Colectie conform specificației de la curs</w:t>
      </w:r>
      <w:r>
        <w:rPr>
          <w:lang w:val="ro-RO"/>
        </w:rPr>
        <w:t>ul 2</w:t>
      </w:r>
      <w:r w:rsidR="00633CB1">
        <w:rPr>
          <w:lang w:val="ro-RO"/>
        </w:rPr>
        <w:t xml:space="preserve"> plecând de la o interfață dată</w:t>
      </w:r>
      <w:r w:rsidR="00633CB1" w:rsidRPr="00A5378B">
        <w:rPr>
          <w:lang w:val="ro-RO"/>
        </w:rPr>
        <w:t>.</w:t>
      </w:r>
    </w:p>
    <w:p w14:paraId="1565047D" w14:textId="286F3276" w:rsidR="004F19EB" w:rsidRDefault="004F19EB" w:rsidP="004F19EB">
      <w:pPr>
        <w:pStyle w:val="HTMLPreformatted"/>
        <w:shd w:val="clear" w:color="auto" w:fill="FFFFFF"/>
        <w:ind w:left="1080"/>
        <w:rPr>
          <w:color w:val="080808"/>
        </w:rPr>
      </w:pPr>
      <w:r>
        <w:rPr>
          <w:color w:val="0033B3"/>
        </w:rPr>
        <w:t xml:space="preserve">class </w:t>
      </w:r>
      <w:r>
        <w:rPr>
          <w:color w:val="008080"/>
        </w:rPr>
        <w:t xml:space="preserve">Iterator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033B3"/>
        </w:rPr>
        <w:t>private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>public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627A"/>
        </w:rPr>
        <w:t>Iterator</w:t>
      </w:r>
      <w:r>
        <w:rPr>
          <w:color w:val="080808"/>
        </w:rPr>
        <w:t>(</w:t>
      </w:r>
      <w:r>
        <w:rPr>
          <w:color w:val="008080"/>
        </w:rPr>
        <w:t>Collection</w:t>
      </w:r>
      <w:r w:rsidR="00E53490">
        <w:rPr>
          <w:color w:val="008080"/>
        </w:rPr>
        <w:t>&amp;</w:t>
      </w:r>
      <w:r>
        <w:rPr>
          <w:color w:val="008080"/>
        </w:rPr>
        <w:t xml:space="preserve"> </w:t>
      </w:r>
      <w:r>
        <w:rPr>
          <w:color w:val="080808"/>
        </w:rPr>
        <w:t>c);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bool </w:t>
      </w:r>
      <w:r>
        <w:rPr>
          <w:color w:val="00627A"/>
        </w:rPr>
        <w:t>valid</w:t>
      </w:r>
      <w:r>
        <w:rPr>
          <w:color w:val="080808"/>
        </w:rPr>
        <w:t>();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void </w:t>
      </w:r>
      <w:r>
        <w:rPr>
          <w:color w:val="00627A"/>
        </w:rPr>
        <w:t>first</w:t>
      </w:r>
      <w:r>
        <w:rPr>
          <w:color w:val="080808"/>
        </w:rPr>
        <w:t>();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void </w:t>
      </w:r>
      <w:r>
        <w:rPr>
          <w:color w:val="00627A"/>
        </w:rPr>
        <w:t>next</w:t>
      </w:r>
      <w:r>
        <w:rPr>
          <w:color w:val="080808"/>
        </w:rPr>
        <w:t>();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int </w:t>
      </w:r>
      <w:r>
        <w:rPr>
          <w:color w:val="00627A"/>
        </w:rPr>
        <w:t>current</w:t>
      </w:r>
      <w:r>
        <w:rPr>
          <w:color w:val="080808"/>
        </w:rPr>
        <w:t>();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int </w:t>
      </w:r>
      <w:r>
        <w:rPr>
          <w:color w:val="00627A"/>
        </w:rPr>
        <w:t>getCurrentOccurrences</w:t>
      </w:r>
      <w:r>
        <w:rPr>
          <w:color w:val="080808"/>
        </w:rPr>
        <w:t>();</w:t>
      </w:r>
      <w:r>
        <w:rPr>
          <w:color w:val="080808"/>
        </w:rPr>
        <w:br/>
        <w:t>};</w:t>
      </w:r>
    </w:p>
    <w:p w14:paraId="6D12DE6A" w14:textId="7B1291FF" w:rsidR="00A5378B" w:rsidRPr="00A5378B" w:rsidRDefault="00633CB1" w:rsidP="00A5378B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Definiți un subalgorimit care afișeză o modalitate de plată a unei sume S, având la dispoziție n tipuri de bancnote de valorile 500, 100, 50, 10, pt fiecare bancnotă având un număr de 30, 400, 100, 1000 exemplare.</w:t>
      </w:r>
    </w:p>
    <w:p w14:paraId="0DBB7F64" w14:textId="0C4F2BE9" w:rsidR="00A5378B" w:rsidRPr="00633CB1" w:rsidRDefault="00A5378B" w:rsidP="00633CB1">
      <w:pPr>
        <w:ind w:left="360"/>
        <w:rPr>
          <w:lang w:val="ro-RO"/>
        </w:rPr>
      </w:pPr>
    </w:p>
    <w:sectPr w:rsidR="00A5378B" w:rsidRPr="00633C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772B"/>
    <w:multiLevelType w:val="hybridMultilevel"/>
    <w:tmpl w:val="5866BE1E"/>
    <w:lvl w:ilvl="0" w:tplc="7E8651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08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3C"/>
    <w:rsid w:val="000235CF"/>
    <w:rsid w:val="001323A3"/>
    <w:rsid w:val="003D1F30"/>
    <w:rsid w:val="00491748"/>
    <w:rsid w:val="004E51BA"/>
    <w:rsid w:val="004F19EB"/>
    <w:rsid w:val="005E3E65"/>
    <w:rsid w:val="006104B4"/>
    <w:rsid w:val="00633CB1"/>
    <w:rsid w:val="00814D8D"/>
    <w:rsid w:val="00851167"/>
    <w:rsid w:val="0086033C"/>
    <w:rsid w:val="0094431E"/>
    <w:rsid w:val="00A5378B"/>
    <w:rsid w:val="00CD1095"/>
    <w:rsid w:val="00E5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075C"/>
  <w15:chartTrackingRefBased/>
  <w15:docId w15:val="{EDD4C2B1-CB80-466F-B18B-CA47D57B3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78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9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9EB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4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C130927A2BD04697923A55006A10AC" ma:contentTypeVersion="4" ma:contentTypeDescription="Create a new document." ma:contentTypeScope="" ma:versionID="120bb52af5b3590b9ffdffd07dc50d95">
  <xsd:schema xmlns:xsd="http://www.w3.org/2001/XMLSchema" xmlns:xs="http://www.w3.org/2001/XMLSchema" xmlns:p="http://schemas.microsoft.com/office/2006/metadata/properties" xmlns:ns2="ac32b0d7-df54-4ff3-81df-02307aa5ed71" targetNamespace="http://schemas.microsoft.com/office/2006/metadata/properties" ma:root="true" ma:fieldsID="be7df8af4457e7b6af78f9c7f1824060" ns2:_="">
    <xsd:import namespace="ac32b0d7-df54-4ff3-81df-02307aa5ed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2b0d7-df54-4ff3-81df-02307aa5ed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D58819-8D91-49A5-A7BF-BFD8905C377C}"/>
</file>

<file path=customXml/itemProps2.xml><?xml version="1.0" encoding="utf-8"?>
<ds:datastoreItem xmlns:ds="http://schemas.openxmlformats.org/officeDocument/2006/customXml" ds:itemID="{4832F958-C282-4C3C-A08E-0D54E8129D17}"/>
</file>

<file path=customXml/itemProps3.xml><?xml version="1.0" encoding="utf-8"?>
<ds:datastoreItem xmlns:ds="http://schemas.openxmlformats.org/officeDocument/2006/customXml" ds:itemID="{0DD0E544-55AF-4C3B-B9A1-79141BB5D8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Serban</dc:creator>
  <cp:keywords/>
  <dc:description/>
  <cp:lastModifiedBy>Camelia-Aurelia Serban</cp:lastModifiedBy>
  <cp:revision>11</cp:revision>
  <dcterms:created xsi:type="dcterms:W3CDTF">2023-02-23T16:13:00Z</dcterms:created>
  <dcterms:modified xsi:type="dcterms:W3CDTF">2025-03-10T12:16:00Z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0x01010035C130927A2BD04697923A55006A10AC</vt:lpwstr>
  </property>
</Properties>
</file>