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E1B5" w14:textId="77777777" w:rsidR="00797AED" w:rsidRDefault="00000000">
      <w:pPr>
        <w:spacing w:after="0"/>
        <w:jc w:val="center"/>
      </w:pPr>
      <w:r>
        <w:rPr>
          <w:rFonts w:ascii="Aptos Display" w:hAnsi="Aptos Display"/>
          <w:b/>
          <w:color w:val="0B1F2A"/>
          <w:sz w:val="44"/>
        </w:rPr>
        <w:t>Bhushan Soni</w:t>
      </w:r>
    </w:p>
    <w:p w14:paraId="6496CA4C" w14:textId="77777777" w:rsidR="00797AED" w:rsidRDefault="00000000">
      <w:pPr>
        <w:spacing w:after="20"/>
        <w:jc w:val="center"/>
      </w:pPr>
      <w:r>
        <w:rPr>
          <w:b/>
          <w:color w:val="0077A8"/>
          <w:sz w:val="21"/>
        </w:rPr>
        <w:t>Senior Observability Consultant | Dynatrace &amp; AppDynamics | Automation, Migration &amp; SRE</w:t>
      </w:r>
    </w:p>
    <w:p w14:paraId="07DBB508" w14:textId="77777777" w:rsidR="00797AED" w:rsidRDefault="00000000">
      <w:pPr>
        <w:spacing w:after="20"/>
        <w:jc w:val="center"/>
      </w:pPr>
      <w:r>
        <w:t>Dynatrace SaaS | Grail | DQL | OneAgent | ActiveGate | Davis AI | AppDynamics | REST APIs | Python | PowerShell</w:t>
      </w:r>
    </w:p>
    <w:p w14:paraId="12BCAB35" w14:textId="77777777" w:rsidR="00797AED" w:rsidRDefault="00000000">
      <w:pPr>
        <w:spacing w:after="60"/>
        <w:jc w:val="center"/>
      </w:pPr>
      <w:r>
        <w:rPr>
          <w:color w:val="505F6E"/>
          <w:sz w:val="16"/>
        </w:rPr>
        <w:t>Toronto, ON, Canada | 647-242-9456 | sonibh26@gmail.com | Canadian Citizen</w:t>
      </w:r>
    </w:p>
    <w:p w14:paraId="6B00C5AD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PROFESSIONAL SUMMARY</w:t>
      </w:r>
    </w:p>
    <w:p w14:paraId="17AC6B3F" w14:textId="77777777" w:rsidR="00797AED" w:rsidRDefault="00000000">
      <w:r>
        <w:t>Senior observability consultant and Dynatrace platform engineer with 15+ years of enterprise IT experience across APM, site reliability engineering, production support, monitoring modernization and observability automation. Owns the full observability lifecycle from architecture, discovery, OneAgent/ActiveGate deployment and telemetry engineering through alerting, SLOs, operationalization, migration and L2/L3 support. Builds API- and script-driven automation around Dynatrace and AppDynamics to inventory environments, extract and normalize configuration, reconstruct topology, assess governance gaps, support migrations and generate evidence-based reports. Hands-on with Dynatrace SaaS, Grail, DQL, Davis AI, logs, traces, metrics, OpenTelemetry, Workflows, ServiceNow, Oracle/SQL, Kafka/JMX, Python, PowerShell and REST APIs.</w:t>
      </w:r>
    </w:p>
    <w:p w14:paraId="7463AFF4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CORE OBSERVABILITY &amp; AUTOMATION EXPERTISE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7679"/>
      </w:tblGrid>
      <w:tr w:rsidR="00797AED" w14:paraId="08276363" w14:textId="77777777" w:rsidTr="00114F4F">
        <w:trPr>
          <w:jc w:val="center"/>
        </w:trPr>
        <w:tc>
          <w:tcPr>
            <w:tcW w:w="2977" w:type="dxa"/>
            <w:shd w:val="clear" w:color="auto" w:fill="EAF3F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F622677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6"/>
              </w:rPr>
              <w:t>Dynatrace Platform</w:t>
            </w:r>
          </w:p>
        </w:tc>
        <w:tc>
          <w:tcPr>
            <w:tcW w:w="7679" w:type="dxa"/>
            <w:shd w:val="clear" w:color="auto" w:fill="EAF3F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36A82C3" w14:textId="77777777" w:rsidR="00797AED" w:rsidRDefault="00000000">
            <w:pPr>
              <w:spacing w:after="0"/>
            </w:pPr>
            <w:r>
              <w:rPr>
                <w:sz w:val="16"/>
              </w:rPr>
              <w:t>SaaS/Grail, tenant strategy, OneAgent, ActiveGate, network zones, RBAC, management zones, service/process detection, Extensions 2.0</w:t>
            </w:r>
          </w:p>
        </w:tc>
      </w:tr>
      <w:tr w:rsidR="00797AED" w14:paraId="7596986F" w14:textId="77777777" w:rsidTr="00114F4F">
        <w:trPr>
          <w:jc w:val="center"/>
        </w:trPr>
        <w:tc>
          <w:tcPr>
            <w:tcW w:w="2977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A1C79B2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6"/>
              </w:rPr>
              <w:t>Telemetry &amp; Reliability</w:t>
            </w:r>
          </w:p>
        </w:tc>
        <w:tc>
          <w:tcPr>
            <w:tcW w:w="7679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1758C5C" w14:textId="77777777" w:rsidR="00797AED" w:rsidRDefault="00000000">
            <w:pPr>
              <w:spacing w:after="0"/>
            </w:pPr>
            <w:r>
              <w:rPr>
                <w:sz w:val="16"/>
              </w:rPr>
              <w:t>DQL, logs, distributed traces, metrics, OpenTelemetry, SLO/SLI, Davis AI, topology-aware alerting, noise reduction, RCA</w:t>
            </w:r>
          </w:p>
        </w:tc>
      </w:tr>
      <w:tr w:rsidR="00797AED" w14:paraId="11F213C8" w14:textId="77777777" w:rsidTr="00114F4F">
        <w:trPr>
          <w:jc w:val="center"/>
        </w:trPr>
        <w:tc>
          <w:tcPr>
            <w:tcW w:w="2977" w:type="dxa"/>
            <w:shd w:val="clear" w:color="auto" w:fill="EAF3F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D62D38F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6"/>
              </w:rPr>
              <w:t>Automation &amp; APIs</w:t>
            </w:r>
          </w:p>
        </w:tc>
        <w:tc>
          <w:tcPr>
            <w:tcW w:w="7679" w:type="dxa"/>
            <w:shd w:val="clear" w:color="auto" w:fill="EAF3F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35AEAE4" w14:textId="77777777" w:rsidR="00797AED" w:rsidRDefault="00000000">
            <w:pPr>
              <w:spacing w:after="0"/>
            </w:pPr>
            <w:r>
              <w:rPr>
                <w:sz w:val="16"/>
              </w:rPr>
              <w:t>Python, PowerShell, REST APIs, Settings API, entity APIs, Git/GitHub, configuration extraction, validation, bulk review, evidence reporting</w:t>
            </w:r>
          </w:p>
        </w:tc>
      </w:tr>
      <w:tr w:rsidR="00797AED" w14:paraId="0938C86E" w14:textId="77777777" w:rsidTr="00114F4F">
        <w:trPr>
          <w:jc w:val="center"/>
        </w:trPr>
        <w:tc>
          <w:tcPr>
            <w:tcW w:w="2977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EEDA92A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6"/>
              </w:rPr>
              <w:t>AppDynamics &amp; Migration</w:t>
            </w:r>
          </w:p>
        </w:tc>
        <w:tc>
          <w:tcPr>
            <w:tcW w:w="7679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E7F6B00" w14:textId="77777777" w:rsidR="00797AED" w:rsidRDefault="00000000">
            <w:pPr>
              <w:spacing w:after="0"/>
            </w:pPr>
            <w:r>
              <w:rPr>
                <w:sz w:val="16"/>
              </w:rPr>
              <w:t>Controller/application inventory, business transactions, health rules, dashboards, analytics, agent inventory, configuration extraction and migration assessment</w:t>
            </w:r>
          </w:p>
        </w:tc>
      </w:tr>
    </w:tbl>
    <w:p w14:paraId="626DC6E0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SELECTED PLATFORM OUTCOMES</w:t>
      </w:r>
    </w:p>
    <w:p w14:paraId="287371F1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Reduced mean time to resolution by approximately 40% through stronger telemetry correlation, production triage, Davis AI-assisted investigation and ITSM workflow optimization.</w:t>
      </w:r>
    </w:p>
    <w:p w14:paraId="6FE6F9F9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Reduced alert noise by approximately 60% through threshold tuning, entity scoping, health-rule rationalization, ownership alignment and actionable alert design.</w:t>
      </w:r>
    </w:p>
    <w:p w14:paraId="0B10B3FB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Onboarded 100+ enterprise applications and supported 50+ operational dashboards and 100+ alerts/health rules across applications, infrastructure and databases.</w:t>
      </w:r>
    </w:p>
    <w:p w14:paraId="1AD554AA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Built API- and script-based tooling to inventory, validate and migrate hundreds of observability configurations, improving repeatability, governance and auditability.</w:t>
      </w:r>
    </w:p>
    <w:p w14:paraId="051DC53E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1"/>
        <w:gridCol w:w="3285"/>
      </w:tblGrid>
      <w:tr w:rsidR="00797AED" w14:paraId="774437E8" w14:textId="77777777" w:rsidTr="00114F4F">
        <w:trPr>
          <w:jc w:val="center"/>
        </w:trPr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499F0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8"/>
              </w:rPr>
              <w:t>Founder &amp; Principal Observability Consultant</w:t>
            </w:r>
            <w:r>
              <w:rPr>
                <w:b/>
                <w:sz w:val="18"/>
              </w:rPr>
              <w:t xml:space="preserve"> | TechTurn IT Services Inc. (Interac, CDW)</w:t>
            </w:r>
          </w:p>
        </w:tc>
        <w:tc>
          <w:tcPr>
            <w:tcW w:w="3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271CB" w14:textId="77777777" w:rsidR="00797AED" w:rsidRDefault="00000000">
            <w:pPr>
              <w:spacing w:after="0"/>
              <w:jc w:val="right"/>
            </w:pPr>
            <w:r>
              <w:rPr>
                <w:b/>
                <w:color w:val="505F6E"/>
              </w:rPr>
              <w:t>Jun 2018 - Present</w:t>
            </w:r>
          </w:p>
        </w:tc>
      </w:tr>
    </w:tbl>
    <w:p w14:paraId="0F21C435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Lead Dynatrace platform engineering, observability modernization and migration programs for enterprise and financial-services clients from discovery and architecture through implementation, operationalization and production support.</w:t>
      </w:r>
    </w:p>
    <w:p w14:paraId="1D70E1B9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Design Dynatrace SaaS/Grail architectures covering OneAgent/ActiveGate deployment, network zones, routing, certificates, RBAC, management zones, tagging, scalability and supportability.</w:t>
      </w:r>
    </w:p>
    <w:p w14:paraId="0E904017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Automate platform inventory, extraction, migration and validation using Python, PowerShell, REST APIs and Git-based workflows, including read-only discovery and bulk settings analysis across hundreds of monitoring objects.</w:t>
      </w:r>
    </w:p>
    <w:p w14:paraId="4EF76994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Engineer DQL/Grail analytics, custom metrics, OpenPipeline/Extensions 2.0 patterns, Oracle SQL monitoring, Kafka/JMX observability, business-service views and topology-aware dashboards.</w:t>
      </w:r>
    </w:p>
    <w:p w14:paraId="049A2797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Develop Davis AI/Workflow and ServiceNow routing strategies that reduce alert noise and route only actionable incidents to accountable support teams.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3852"/>
      </w:tblGrid>
      <w:tr w:rsidR="00797AED" w14:paraId="0AD1350C" w14:textId="77777777" w:rsidTr="00114F4F">
        <w:trPr>
          <w:jc w:val="center"/>
        </w:trPr>
        <w:tc>
          <w:tcPr>
            <w:tcW w:w="68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70A6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8"/>
              </w:rPr>
              <w:t>Senior Observability Consultant / Site Reliability Engineer</w:t>
            </w:r>
            <w:r>
              <w:rPr>
                <w:b/>
                <w:sz w:val="18"/>
              </w:rPr>
              <w:t xml:space="preserve"> | Canada Life</w:t>
            </w:r>
          </w:p>
        </w:tc>
        <w:tc>
          <w:tcPr>
            <w:tcW w:w="38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74AE6" w14:textId="77777777" w:rsidR="00797AED" w:rsidRDefault="00000000">
            <w:pPr>
              <w:spacing w:after="0"/>
              <w:jc w:val="right"/>
            </w:pPr>
            <w:r>
              <w:rPr>
                <w:b/>
                <w:color w:val="505F6E"/>
              </w:rPr>
              <w:t>May 2021 - Jun 2025</w:t>
            </w:r>
          </w:p>
        </w:tc>
      </w:tr>
    </w:tbl>
    <w:p w14:paraId="16ECB885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Implemented and operated Dynatrace and AppDynamics observability across enterprise applications, infrastructure, services, databases, Synthetic Monitoring and Real User Monitoring in a regulated environment.</w:t>
      </w:r>
    </w:p>
    <w:p w14:paraId="126F91C6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Supported standards for agent deployment, service/process detection, management-zone access, tagging, alerting, dashboards, integrations and operational governance.</w:t>
      </w:r>
    </w:p>
    <w:p w14:paraId="5D380908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Built SLO/SLI and service-health monitoring for availability, response time, failure rate, throughput and business transaction health; tuned alerts to reduce false positives and operational noise.</w:t>
      </w:r>
    </w:p>
    <w:p w14:paraId="49BF6946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Integrated Dynatrace problem detection and incident workflows with ServiceNow/PagerDuty and used distributed traces and topology context for root-cause analysis.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797AED" w14:paraId="1ECE6C00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67573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8"/>
              </w:rPr>
              <w:t>Senior AppDynamics Consultant</w:t>
            </w:r>
            <w:r>
              <w:rPr>
                <w:b/>
                <w:sz w:val="18"/>
              </w:rPr>
              <w:t xml:space="preserve"> | Cisco Professional Services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4A081" w14:textId="77777777" w:rsidR="00797AED" w:rsidRDefault="00000000">
            <w:pPr>
              <w:spacing w:after="0"/>
              <w:jc w:val="right"/>
            </w:pPr>
            <w:r>
              <w:rPr>
                <w:b/>
                <w:color w:val="505F6E"/>
              </w:rPr>
              <w:t>Jun 2019 - May 2021</w:t>
            </w:r>
          </w:p>
        </w:tc>
      </w:tr>
    </w:tbl>
    <w:p w14:paraId="70120EA5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Onboarded 100+ enterprise applications and designed agent deployment and monitoring patterns using Application, Machine, Database, Analytics and End User Monitoring agents.</w:t>
      </w:r>
    </w:p>
    <w:p w14:paraId="7FC8B730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Delivered AppDynamics consulting for large enterprise and financial clients covering architecture, instrumentation, business transaction analysis, alerting, dashboards, troubleshooting and operational adoption.</w:t>
      </w:r>
    </w:p>
    <w:p w14:paraId="5228B854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Trained 200+ engineers, developers and operations users on APM, distributed transaction analysis, monitoring standards and production troubleshooting.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797AED" w14:paraId="23CC047A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44D26" w14:textId="77777777" w:rsidR="00797AED" w:rsidRDefault="00000000">
            <w:pPr>
              <w:spacing w:after="0"/>
            </w:pPr>
            <w:r>
              <w:rPr>
                <w:b/>
                <w:color w:val="0B1F2A"/>
                <w:sz w:val="18"/>
              </w:rPr>
              <w:t>Senior Consultant / Application Support Analyst</w:t>
            </w:r>
            <w:r>
              <w:rPr>
                <w:b/>
                <w:sz w:val="18"/>
              </w:rPr>
              <w:t xml:space="preserve"> | HOOPP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9475" w14:textId="77777777" w:rsidR="00797AED" w:rsidRDefault="00000000">
            <w:pPr>
              <w:spacing w:after="0"/>
              <w:jc w:val="right"/>
            </w:pPr>
            <w:r>
              <w:rPr>
                <w:b/>
                <w:color w:val="505F6E"/>
              </w:rPr>
              <w:t>Jun 2018 - Sep 2019</w:t>
            </w:r>
          </w:p>
        </w:tc>
      </w:tr>
    </w:tbl>
    <w:p w14:paraId="64D48A18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Provided 24x7 production support, major-incident management, root-cause analysis and operational-readiness support; built Splunk operational views and improved monitoring visibility.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46"/>
        <w:gridCol w:w="3710"/>
      </w:tblGrid>
      <w:tr w:rsidR="00797AED" w14:paraId="0070C1C2" w14:textId="77777777" w:rsidTr="00114F4F">
        <w:trPr>
          <w:jc w:val="center"/>
        </w:trPr>
        <w:tc>
          <w:tcPr>
            <w:tcW w:w="6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2A963" w14:textId="13841307" w:rsidR="00797AED" w:rsidRDefault="00114F4F">
            <w:pPr>
              <w:spacing w:after="0"/>
            </w:pPr>
            <w:r>
              <w:rPr>
                <w:b/>
                <w:color w:val="0B1F2A"/>
                <w:sz w:val="18"/>
              </w:rPr>
              <w:t>Senior Software</w:t>
            </w:r>
            <w:r w:rsidR="00000000">
              <w:rPr>
                <w:b/>
                <w:color w:val="0B1F2A"/>
                <w:sz w:val="18"/>
              </w:rPr>
              <w:t xml:space="preserve"> Engineer</w:t>
            </w:r>
            <w:r w:rsidR="00000000">
              <w:rPr>
                <w:b/>
                <w:sz w:val="18"/>
              </w:rPr>
              <w:t xml:space="preserve"> | Scotiabank / Tech Mahindra</w:t>
            </w:r>
          </w:p>
        </w:tc>
        <w:tc>
          <w:tcPr>
            <w:tcW w:w="37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1FAA" w14:textId="77777777" w:rsidR="00797AED" w:rsidRDefault="00000000">
            <w:pPr>
              <w:spacing w:after="0"/>
              <w:jc w:val="right"/>
            </w:pPr>
            <w:r>
              <w:rPr>
                <w:b/>
                <w:color w:val="505F6E"/>
              </w:rPr>
              <w:t>Nov 2015 - Jun 2018</w:t>
            </w:r>
          </w:p>
        </w:tc>
      </w:tr>
    </w:tbl>
    <w:p w14:paraId="3630A337" w14:textId="77777777" w:rsidR="00114F4F" w:rsidRDefault="00114F4F" w:rsidP="00114F4F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lastRenderedPageBreak/>
        <w:t>SELECTED OBSERVABILITY AUTOMATION PLATFORMS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4"/>
        <w:gridCol w:w="4702"/>
      </w:tblGrid>
      <w:tr w:rsidR="00114F4F" w14:paraId="5921DEF7" w14:textId="77777777" w:rsidTr="00114F4F">
        <w:trPr>
          <w:jc w:val="center"/>
        </w:trPr>
        <w:tc>
          <w:tcPr>
            <w:tcW w:w="59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5797" w14:textId="77777777" w:rsidR="00114F4F" w:rsidRDefault="00114F4F" w:rsidP="000D685D">
            <w:pPr>
              <w:spacing w:after="0"/>
            </w:pPr>
            <w:r>
              <w:rPr>
                <w:b/>
                <w:color w:val="0B1F2A"/>
                <w:sz w:val="18"/>
              </w:rPr>
              <w:t>Dynatrace Environment Intelligence Platform</w:t>
            </w:r>
            <w:r>
              <w:rPr>
                <w:b/>
                <w:sz w:val="18"/>
              </w:rPr>
              <w:t xml:space="preserve"> | TechTurn IT Services Inc.</w:t>
            </w:r>
          </w:p>
        </w:tc>
        <w:tc>
          <w:tcPr>
            <w:tcW w:w="47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F0D5" w14:textId="77777777" w:rsidR="00114F4F" w:rsidRDefault="00114F4F" w:rsidP="000D685D">
            <w:pPr>
              <w:spacing w:after="0"/>
              <w:jc w:val="right"/>
            </w:pPr>
            <w:r>
              <w:rPr>
                <w:b/>
                <w:color w:val="505F6E"/>
              </w:rPr>
              <w:t>2026</w:t>
            </w:r>
          </w:p>
        </w:tc>
      </w:tr>
    </w:tbl>
    <w:p w14:paraId="0373946F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Designed and developed a read-only Dynatrace discovery and assessment platform that automates environment inventory, entity classification, topology mapping, governance analysis and reporting.</w:t>
      </w:r>
    </w:p>
    <w:p w14:paraId="04120C9E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Built API-driven discovery for hosts, process groups, services, service instances, tags, properties, management zones, ownership metadata and entity relationships.</w:t>
      </w:r>
    </w:p>
    <w:p w14:paraId="437AB5E8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Created a normalized hierarchy connecting Environment → Application/Workload → Business Service → Service Offering → Runtime Entities, with classification evidence and relationship traceability.</w:t>
      </w:r>
    </w:p>
    <w:p w14:paraId="55A15B13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Automated identification of missing ownership, application/environment classification, criticality and tagging gaps; generated inventory, remediation, evidence and interactive Environment Layer reports.</w:t>
      </w:r>
    </w:p>
    <w:p w14:paraId="2A2FC0EB" w14:textId="0CC87B35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Public showcase:</w:t>
      </w:r>
      <w:hyperlink r:id="rId8" w:history="1">
        <w:r w:rsidRPr="006669C1">
          <w:rPr>
            <w:rStyle w:val="Hyperlink"/>
            <w:sz w:val="16"/>
          </w:rPr>
          <w:t xml:space="preserve"> https://sonibh2686.github.io/techturn-dynatrace-environment-intelligence/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13"/>
        <w:gridCol w:w="3143"/>
      </w:tblGrid>
      <w:tr w:rsidR="00114F4F" w14:paraId="6BCB0214" w14:textId="77777777" w:rsidTr="00114F4F">
        <w:trPr>
          <w:jc w:val="center"/>
        </w:trPr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8C91F" w14:textId="77777777" w:rsidR="00114F4F" w:rsidRDefault="00114F4F" w:rsidP="000D685D">
            <w:pPr>
              <w:spacing w:after="0"/>
            </w:pPr>
            <w:r>
              <w:rPr>
                <w:b/>
                <w:color w:val="0B1F2A"/>
                <w:sz w:val="18"/>
              </w:rPr>
              <w:t>AppDynamics Configuration &amp; Migration Automation Platform</w:t>
            </w:r>
            <w:r>
              <w:rPr>
                <w:b/>
                <w:sz w:val="18"/>
              </w:rPr>
              <w:t xml:space="preserve"> | TechTurn IT Services Inc.</w:t>
            </w:r>
          </w:p>
        </w:tc>
        <w:tc>
          <w:tcPr>
            <w:tcW w:w="3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6442" w14:textId="77777777" w:rsidR="00114F4F" w:rsidRDefault="00114F4F" w:rsidP="000D685D">
            <w:pPr>
              <w:spacing w:after="0"/>
              <w:jc w:val="right"/>
            </w:pPr>
            <w:r>
              <w:rPr>
                <w:b/>
                <w:color w:val="505F6E"/>
              </w:rPr>
              <w:t>2026</w:t>
            </w:r>
          </w:p>
        </w:tc>
      </w:tr>
    </w:tbl>
    <w:p w14:paraId="661BABC1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Designed and developed an AppDynamics configuration discovery and migration platform to replace manual controller-by-controller assessment with repeatable API-driven extraction and inventory.</w:t>
      </w:r>
    </w:p>
    <w:p w14:paraId="4E98F9EF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Automated extraction and structured review of application/controller configuration, agent inventory, business transactions, dashboards, analytics searches and monitoring objects.</w:t>
      </w:r>
    </w:p>
    <w:p w14:paraId="5DB9121A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Implemented reusable configuration adapters, selective extraction, validation, session-based inventory, evidence capture and export workflows for migration and audit use cases.</w:t>
      </w:r>
    </w:p>
    <w:p w14:paraId="1FF845D7" w14:textId="77777777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Built migration-oriented tooling to compare source configuration, preserve evidence and support controlled translation of AppDynamics monitoring use cases into target observability platforms.</w:t>
      </w:r>
    </w:p>
    <w:p w14:paraId="129C0D25" w14:textId="488D7FB5" w:rsidR="00114F4F" w:rsidRDefault="00114F4F" w:rsidP="00114F4F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 xml:space="preserve">GitHub: </w:t>
      </w:r>
      <w:hyperlink r:id="rId9" w:history="1">
        <w:r w:rsidRPr="006669C1">
          <w:rPr>
            <w:rStyle w:val="Hyperlink"/>
            <w:sz w:val="16"/>
          </w:rPr>
          <w:t>https://github.com/sonibh2686/appdynamics-migration-as</w:t>
        </w:r>
        <w:r w:rsidRPr="006669C1">
          <w:rPr>
            <w:rStyle w:val="Hyperlink"/>
            <w:sz w:val="16"/>
          </w:rPr>
          <w:t>s</w:t>
        </w:r>
        <w:r w:rsidRPr="006669C1">
          <w:rPr>
            <w:rStyle w:val="Hyperlink"/>
            <w:sz w:val="16"/>
          </w:rPr>
          <w:t>essment</w:t>
        </w:r>
      </w:hyperlink>
    </w:p>
    <w:p w14:paraId="4501E0E6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SELECTED DYNATRACE &amp; MIGRATION DELIVERIES</w:t>
      </w:r>
    </w:p>
    <w:p w14:paraId="741D9EC5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AppDynamics-to-Dynatrace modernization: assessed health rules, dashboards, infrastructure, databases, JMX metrics and service monitoring; defined target-state mapping, migration priorities and production rollout controls.</w:t>
      </w:r>
    </w:p>
    <w:p w14:paraId="2F60DA89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Dynatrace configuration automation: built PowerShell/Python tooling for Settings API export, ownership filtering, backups, dry-run validation, controlled updates and evidence reporting across hundreds of anomaly-detector and platform objects.</w:t>
      </w:r>
    </w:p>
    <w:p w14:paraId="31AC940F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Database observability: designed Oracle Extensions 2.0 custom SQL metrics for active sessions, waits, load, inactive sessions and deadlocks; created DQL-based availability and performance alerting aligned to legacy controls.</w:t>
      </w:r>
    </w:p>
    <w:p w14:paraId="44B8D891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Service and host intelligence: developed DQL and custom metric views for throughput, failures, response time, host attribution, process groups, service instances, JVM health and operational analysis.</w:t>
      </w:r>
    </w:p>
    <w:p w14:paraId="025919B5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Operational governance: standardized tagging, environment/ownership dimensions, management zones, alert naming, runbook alignment, service links, maintenance handling and actionable dashboards.</w:t>
      </w:r>
    </w:p>
    <w:p w14:paraId="2F3BDEDD" w14:textId="77777777" w:rsidR="00797AED" w:rsidRDefault="00000000">
      <w:pPr>
        <w:spacing w:after="24"/>
        <w:ind w:left="173" w:hanging="173"/>
      </w:pPr>
      <w:r>
        <w:rPr>
          <w:b/>
          <w:color w:val="0077A8"/>
          <w:sz w:val="16"/>
        </w:rPr>
        <w:t xml:space="preserve">• </w:t>
      </w:r>
      <w:r>
        <w:rPr>
          <w:sz w:val="16"/>
        </w:rPr>
        <w:t>ServiceNow automation: designed workflow-based incident routing so only actionable, correctly owned problems create ITSM incidents while informational/noisy conditions remain dashboard-visible or are tuned/suppressed.</w:t>
      </w:r>
    </w:p>
    <w:p w14:paraId="26E1A146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TECHNICAL ENVIRONMENT</w:t>
      </w:r>
    </w:p>
    <w:p w14:paraId="38F4D4DE" w14:textId="77777777" w:rsidR="00797AED" w:rsidRDefault="00000000">
      <w:pPr>
        <w:spacing w:after="20"/>
      </w:pPr>
      <w:r>
        <w:rPr>
          <w:sz w:val="16"/>
        </w:rPr>
        <w:t>Dynatrace SaaS, Grail, DQL, OneAgent, ActiveGate, Davis AI, Logs, Distributed Tracing, Metrics, Business Events, Workflows, OpenPipeline, Extensions 2.0, SLO/SLI, OpenTelemetry, AppDynamics, ServiceNow, PagerDuty, Splunk, Datadog, Oracle, SQL Server, Azure SQL, Kafka, JMX, Linux, Windows, Python, PowerShell, SQL, REST APIs, GitHub and GitLab.</w:t>
      </w:r>
    </w:p>
    <w:p w14:paraId="23972BB5" w14:textId="77777777" w:rsidR="00797AED" w:rsidRDefault="00000000">
      <w:pPr>
        <w:pBdr>
          <w:bottom w:val="single" w:sz="6" w:space="1" w:color="D8E2EA"/>
        </w:pBdr>
        <w:spacing w:before="100" w:after="60"/>
      </w:pPr>
      <w:r>
        <w:rPr>
          <w:rFonts w:ascii="Aptos Display" w:hAnsi="Aptos Display"/>
          <w:b/>
          <w:color w:val="0077A8"/>
          <w:sz w:val="21"/>
        </w:rPr>
        <w:t>CERTIFICATIONS &amp; EDUCATION</w:t>
      </w:r>
    </w:p>
    <w:p w14:paraId="7974772C" w14:textId="77777777" w:rsidR="00797AED" w:rsidRDefault="00000000">
      <w:pPr>
        <w:spacing w:after="0"/>
      </w:pPr>
      <w:r>
        <w:rPr>
          <w:b/>
          <w:sz w:val="16"/>
        </w:rPr>
        <w:t xml:space="preserve">Certifications: </w:t>
      </w:r>
      <w:r>
        <w:rPr>
          <w:sz w:val="16"/>
        </w:rPr>
        <w:t>Dynatrace Associate (Aug 2026) | AppDynamics Certified Implementation Professional | AppDynamics Certified Performance Analyst | AppDynamics Administrator | Datadog Fundamentals | New Relic Verified Foundation</w:t>
      </w:r>
    </w:p>
    <w:p w14:paraId="040CCA93" w14:textId="77777777" w:rsidR="00797AED" w:rsidRDefault="00000000">
      <w:pPr>
        <w:spacing w:after="0"/>
      </w:pPr>
      <w:r>
        <w:rPr>
          <w:b/>
          <w:sz w:val="16"/>
        </w:rPr>
        <w:t xml:space="preserve">Education: </w:t>
      </w:r>
      <w:r>
        <w:rPr>
          <w:sz w:val="16"/>
        </w:rPr>
        <w:t>M.C.A. - Master of Computer Applications, Pune University | B.C.A. - Bachelor of Computer Applications, Nanded University</w:t>
      </w:r>
    </w:p>
    <w:sectPr w:rsidR="00797AED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22DC" w14:textId="77777777" w:rsidR="00C258BB" w:rsidRDefault="00C258BB">
      <w:pPr>
        <w:spacing w:after="0"/>
      </w:pPr>
      <w:r>
        <w:separator/>
      </w:r>
    </w:p>
  </w:endnote>
  <w:endnote w:type="continuationSeparator" w:id="0">
    <w:p w14:paraId="6E216D55" w14:textId="77777777" w:rsidR="00C258BB" w:rsidRDefault="00C258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97D1" w14:textId="77777777" w:rsidR="00797AED" w:rsidRDefault="00000000">
    <w:pPr>
      <w:pStyle w:val="Footer"/>
      <w:jc w:val="center"/>
    </w:pPr>
    <w:r>
      <w:rPr>
        <w:color w:val="505F6E"/>
        <w:sz w:val="14"/>
      </w:rPr>
      <w:t>Bhushan Soni | Senior Observability Consultant | Dynatrace &amp; AppDynamics Automation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FC42" w14:textId="77777777" w:rsidR="00C258BB" w:rsidRDefault="00C258BB">
      <w:pPr>
        <w:spacing w:after="0"/>
      </w:pPr>
      <w:r>
        <w:separator/>
      </w:r>
    </w:p>
  </w:footnote>
  <w:footnote w:type="continuationSeparator" w:id="0">
    <w:p w14:paraId="2CF8C9C3" w14:textId="77777777" w:rsidR="00C258BB" w:rsidRDefault="00C258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423385">
    <w:abstractNumId w:val="8"/>
  </w:num>
  <w:num w:numId="2" w16cid:durableId="1601985965">
    <w:abstractNumId w:val="6"/>
  </w:num>
  <w:num w:numId="3" w16cid:durableId="358551102">
    <w:abstractNumId w:val="5"/>
  </w:num>
  <w:num w:numId="4" w16cid:durableId="868225346">
    <w:abstractNumId w:val="4"/>
  </w:num>
  <w:num w:numId="5" w16cid:durableId="231041994">
    <w:abstractNumId w:val="7"/>
  </w:num>
  <w:num w:numId="6" w16cid:durableId="723606600">
    <w:abstractNumId w:val="3"/>
  </w:num>
  <w:num w:numId="7" w16cid:durableId="128472464">
    <w:abstractNumId w:val="2"/>
  </w:num>
  <w:num w:numId="8" w16cid:durableId="1435439961">
    <w:abstractNumId w:val="1"/>
  </w:num>
  <w:num w:numId="9" w16cid:durableId="82617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F4F"/>
    <w:rsid w:val="0015074B"/>
    <w:rsid w:val="0029639D"/>
    <w:rsid w:val="00326F90"/>
    <w:rsid w:val="004C77E1"/>
    <w:rsid w:val="006669C1"/>
    <w:rsid w:val="00797AED"/>
    <w:rsid w:val="00AA1D8D"/>
    <w:rsid w:val="00B47730"/>
    <w:rsid w:val="00C258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0AF3D"/>
  <w14:defaultImageDpi w14:val="300"/>
  <w15:docId w15:val="{858F6E34-C418-4D68-BAF2-214EFF75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1C2734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69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9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sonibh2686.github.io/techturn-dynatrace-environment-intelligenc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onibh2686/appdynamics-migration-assess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Bhsuhan Soni</cp:lastModifiedBy>
  <cp:revision>3</cp:revision>
  <dcterms:created xsi:type="dcterms:W3CDTF">2013-12-23T23:15:00Z</dcterms:created>
  <dcterms:modified xsi:type="dcterms:W3CDTF">2026-10-06T00:15:00Z</dcterms:modified>
  <cp:category/>
</cp:coreProperties>
</file>