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 w:val="0"/>
        </w:rPr>
        <w:t>北田公司气井智能分析系统</w:t>
      </w:r>
    </w:p>
    <w:p>
      <w:pPr>
        <w:pStyle w:val="Title"/>
      </w:pPr>
      <w:r>
        <w:rPr>
          <w:rFonts w:ascii="宋体" w:hAnsi="宋体" w:eastAsia="宋体"/>
          <w:b w:val="0"/>
        </w:rPr>
        <w:t>分析人员使用与需求确认手册</w:t>
      </w:r>
    </w:p>
    <w:p>
      <w:r>
        <w:rPr>
          <w:rFonts w:ascii="宋体" w:hAnsi="宋体" w:eastAsia="宋体"/>
          <w:b w:val="0"/>
        </w:rPr>
        <w:t>文档版次：1.0；编制日期：2026-10-23；对应程序：0.4.1（任务4及内网运行增量）。适用对象：生产分析人员、工区技术人员、规则维护负责人和部署人员。</w:t>
      </w:r>
    </w:p>
    <w:p>
      <w:r>
        <w:rPr>
          <w:rFonts w:ascii="宋体" w:hAnsi="宋体" w:eastAsia="宋体"/>
          <w:b w:val="0"/>
        </w:rPr>
        <w:t>本文用于试用交接和需求确认。它不是现场工艺标准，也不表示待开发功能已经上线。需由分析人员填写需求工作簿、提供内网可核实的业务依据，再由项目组落实修改并验证，才能确认与实际习惯相符。</w:t>
      </w:r>
    </w:p>
    <w:p>
      <w:pPr>
        <w:pStyle w:val="Heading1"/>
      </w:pPr>
      <w:r>
        <w:rPr>
          <w:rFonts w:ascii="宋体" w:hAnsi="宋体" w:eastAsia="宋体"/>
          <w:b w:val="0"/>
        </w:rPr>
        <w:t>一、交给分析人员的材料及填写顺序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建议先看或填写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Analyst_Handbook.docx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本手册的可编辑Word版，便于批注和内部流转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先看二至六章，再试用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Requirements_Workbook.xlsx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工作习惯、Excel口径、规则参数、措施与复核需求、试用验收和需求汇总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先填01、02、03，再填04及其他页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Measurement_Template.xlsx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当前系统支持的生产测量空模板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保留首行表头，按一井一时刻一行整理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Demo_Example.xlsx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三行演示测量样例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只在演示环境练习，不作为真实井记录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README.txt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文件用途、版本和回收要求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随交接包一并保留</w:t>
            </w:r>
          </w:p>
        </w:tc>
      </w:tr>
    </w:tbl>
    <w:p/>
    <w:p>
      <w:r>
        <w:rPr>
          <w:rFonts w:ascii="宋体" w:hAnsi="宋体" w:eastAsia="宋体"/>
          <w:b w:val="0"/>
        </w:rPr>
        <w:t>需求工作簿是线下讨论和反馈材料，不是生产数据导入文件，填写它不会自动修改规则或写入系统。正式导入使用Measurement_Template.xlsx；规则变更由负责人在系统发布新版本。原始现场Excel和填写后的业务资料只在获准的内网渠道流转，不上传外部代码仓库或聊天平台。</w:t>
      </w:r>
    </w:p>
    <w:p>
      <w:r>
        <w:rPr>
          <w:rFonts w:ascii="宋体" w:hAnsi="宋体" w:eastAsia="宋体"/>
          <w:b w:val="0"/>
        </w:rPr>
        <w:t>建议由一名业务联系人汇总各工区意见；不同口径保留差异和依据，不为了统一表格而强行选同一阈值。黄色单元格优先填写，蓝底为现状或演示参考；空白表示待确认，不表示同意。P0为影响结果可信度或日常使用的阻塞项，P1为日常高频改进，P2为便利性优化，优先级由业务负责人最终确认。</w:t>
      </w:r>
    </w:p>
    <w:p>
      <w:pPr>
        <w:pStyle w:val="Heading1"/>
      </w:pPr>
      <w:r>
        <w:rPr>
          <w:rFonts w:ascii="宋体" w:hAnsi="宋体" w:eastAsia="宋体"/>
          <w:b w:val="0"/>
        </w:rPr>
        <w:t>二、系统目前能做什么</w:t>
      </w:r>
    </w:p>
    <w:p>
      <w:r>
        <w:rPr>
          <w:rFonts w:ascii="宋体" w:hAnsi="宋体" w:eastAsia="宋体"/>
          <w:b w:val="0"/>
        </w:rPr>
        <w:t>系统目标是筛除证据充分的正常生产井，集中列出需人工分析的气井。支持1000口以上的演示数据试用；目前不接真实生产数据库，数据由Excel或演示生成器装载。范围内人员可使用浏览器访问，尚无账号、角色权限或强制审批功能。</w:t>
      </w:r>
    </w:p>
    <w:p>
      <w:r>
        <w:rPr>
          <w:rFonts w:ascii="宋体" w:hAnsi="宋体" w:eastAsia="宋体"/>
          <w:b w:val="0"/>
        </w:rPr>
        <w:t>内网入口：http://10.86.36.43:8080。仅允许来源10.86.36.1至10.86.36.255；主机必须先由部署人员按LAN_GUIDE启动。分析人员无需安装Python、修改防火墙或启动数据库。进不去时将访问时间、电脑IP和现象交给部署人员。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分析人员需要确认的习惯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首页统计、工区分布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已实现；按所选一次分析任务统计，未覆盖井单列未分析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是否按工区、班次或日历日看数；谁负责待核实井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气井列表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已实现；井号、工区、状态、异常类型、事件时间筛选和分页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常用井组、默认排序、列表字段、别名和导出需求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异常井及事件列表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已实现；默认按井去重，可切换事件和证据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是否把措施井、数据问题与生产异常分开派发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单井7参数曲线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已实现；末7/14/30天、自选范围、措施与异常时间标记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曲线默认范围、纵轴、颜色、常用对比参数、截图习惯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Excel测量导入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已实现；上传预览、确认字段单位、校验、去重和错误报告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现场表头、时间粒度、单位、文件格式、纠错习惯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规则数值及版本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已实现；修改数值/适用生产方式，发布新版本后重新分析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调整权限、审查人、分井组口径、试算及发布办法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分井或分工区独立阈值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未实现；当前同一规则编号选一个版本，适用范围仅按生产方式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是否需要井组/工区/工具/季节差异和优先级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措施与开关井维护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单井可查看；基础API可维护，独立业务管理页尚未实现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现场登记表、批量导入、实际时间和责任人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人工复核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可查看证据和已存记录；追加通过API，专用网页表单及闭环未实现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复核结论、责任人、处理过程、销号、交接班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定时分析、消息通知、业务报表导出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尚未实现；当前人工执行，已有Excel导入错误报告下载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分析频率、通知对象、报告样式、离线留存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 w:val="0"/>
        </w:rPr>
        <w:t>三、统一术语，避免误读结果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正确含义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可信正常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在该数据窗口、已有规则和充分依据下未发现规则定义异常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可从本次重点复核列表筛除；不等于永久正常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疑似异常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已有规则命中，需要结合曲线、措施和现场记录核实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查看证据，区分生产、计量、操作或数据原因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措施影响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存在措施及恢复期影响，合理波动不直接当故障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查措施时间、前后效果及预计恢复期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数据待核实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采样缺失、不可信、冻结或累计量问题影响判断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先找数据/计量负责人，不直接作工艺诊断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工况待核实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配置、工具、操作、基线或规则覆盖不足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补全上下文，不能为了减少列表而改成正常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未分析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登记井没有参与当前所选分析任务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明确分析范围后执行；它不是正常状态</w:t>
            </w:r>
          </w:p>
        </w:tc>
      </w:tr>
    </w:tbl>
    <w:p/>
    <w:p>
      <w:r>
        <w:rPr>
          <w:rFonts w:ascii="宋体" w:hAnsi="宋体" w:eastAsia="宋体"/>
          <w:b w:val="0"/>
        </w:rPr>
        <w:t>疑似积液、疑似冻堵均为辅助提示，系统不能仅凭减产或低温自动确诊。异常井数按井计，事件数按规则事件计，一口井可有多个事件，不能混用。</w:t>
      </w:r>
    </w:p>
    <w:p>
      <w:r>
        <w:rPr>
          <w:rFonts w:ascii="宋体" w:hAnsi="宋体" w:eastAsia="宋体"/>
          <w:b w:val="0"/>
        </w:rPr>
        <w:t>所有结果都要同时看井号、分析任务、数据窗口和规则版本。列表默认展示最近完成的一次任务，可切换历史任务；它不是实时生产监控。曲线读取当前保存的原始数据，历史证据另存快照；源数据改动后两者可能不同，必要时重新分析。</w:t>
      </w:r>
    </w:p>
    <w:p>
      <w:pPr>
        <w:pStyle w:val="Heading1"/>
      </w:pPr>
      <w:r>
        <w:rPr>
          <w:rFonts w:ascii="宋体" w:hAnsi="宋体" w:eastAsia="宋体"/>
          <w:b w:val="0"/>
        </w:rPr>
        <w:t>四、建议的日常试用流程（待按实际班制确认）</w:t>
      </w:r>
    </w:p>
    <w:p>
      <w:pPr>
        <w:pStyle w:val="ListNumber"/>
      </w:pPr>
      <w:r>
        <w:rPr>
          <w:rFonts w:ascii="宋体" w:hAnsi="宋体" w:eastAsia="宋体"/>
          <w:b w:val="0"/>
        </w:rPr>
        <w:t>确认当班或当日需要分析的工区、井组、数据起止和记录来源；查看上次未完成事项。</w:t>
      </w:r>
    </w:p>
    <w:p>
      <w:pPr>
        <w:pStyle w:val="ListNumber"/>
      </w:pPr>
      <w:r>
        <w:rPr>
          <w:rFonts w:ascii="宋体" w:hAnsi="宋体" w:eastAsia="宋体"/>
          <w:b w:val="0"/>
        </w:rPr>
        <w:t>导入或核对测量数据，记录导入任务ID、成功/重复/失败数量；失败先处理，不凭“上传成功”认定数据完整。</w:t>
      </w:r>
    </w:p>
    <w:p>
      <w:pPr>
        <w:pStyle w:val="ListNumber"/>
      </w:pPr>
      <w:r>
        <w:rPr>
          <w:rFonts w:ascii="宋体" w:hAnsi="宋体" w:eastAsia="宋体"/>
          <w:b w:val="0"/>
        </w:rPr>
        <w:t>核对生产方式、井筒工具、措施和计划开关井记录；当前需维护的内容交由技术人员通过接口协助录入。</w:t>
      </w:r>
    </w:p>
    <w:p>
      <w:pPr>
        <w:pStyle w:val="ListNumber"/>
      </w:pPr>
      <w:r>
        <w:rPr>
          <w:rFonts w:ascii="宋体" w:hAnsi="宋体" w:eastAsia="宋体"/>
          <w:b w:val="0"/>
        </w:rPr>
        <w:t>进入“运行分析”，明确数据窗口和工区，确认规则版本后执行；已有任务可直接查看，不必反复生成演示数据。</w:t>
      </w:r>
    </w:p>
    <w:p>
      <w:pPr>
        <w:pStyle w:val="ListNumber"/>
      </w:pPr>
      <w:r>
        <w:rPr>
          <w:rFonts w:ascii="宋体" w:hAnsi="宋体" w:eastAsia="宋体"/>
          <w:b w:val="0"/>
        </w:rPr>
        <w:t>在首页核对登记井、已分析井和各状态数量；切换到异常井列表，先处理数据或工况待核实，再复核疑似异常。</w:t>
      </w:r>
    </w:p>
    <w:p>
      <w:pPr>
        <w:pStyle w:val="ListNumber"/>
      </w:pPr>
      <w:r>
        <w:rPr>
          <w:rFonts w:ascii="宋体" w:hAnsi="宋体" w:eastAsia="宋体"/>
          <w:b w:val="0"/>
        </w:rPr>
        <w:t>点击单井查看7参数、异常开始、措施区间及原始证据，在线下“异常复核与闭环”页记录人工结论和依据。</w:t>
      </w:r>
    </w:p>
    <w:p>
      <w:pPr>
        <w:pStyle w:val="ListNumber"/>
      </w:pPr>
      <w:r>
        <w:rPr>
          <w:rFonts w:ascii="宋体" w:hAnsi="宋体" w:eastAsia="宋体"/>
          <w:b w:val="0"/>
        </w:rPr>
        <w:t>将需现场落实、需修改规则或需完善软件的事项分开；填写负责人、完成标准、优先级和下一班交接内容。</w:t>
      </w:r>
    </w:p>
    <w:p>
      <w:r>
        <w:rPr>
          <w:rFonts w:ascii="宋体" w:hAnsi="宋体" w:eastAsia="宋体"/>
          <w:b w:val="0"/>
        </w:rPr>
        <w:t>这是工作流程建议，不是已实现的调度、审批或销号程序。请在工作簿01页填写目前实际做法和期望做法，包括Excel、电话、微信群、纸质台账等现有环节，以及希望保留的操作。</w:t>
      </w:r>
    </w:p>
    <w:p>
      <w:pPr>
        <w:pStyle w:val="Heading1"/>
      </w:pPr>
      <w:r>
        <w:rPr>
          <w:rFonts w:ascii="宋体" w:hAnsi="宋体" w:eastAsia="宋体"/>
          <w:b w:val="0"/>
        </w:rPr>
        <w:t>五、Excel导入操作与口径</w:t>
      </w:r>
    </w:p>
    <w:p>
      <w:pPr>
        <w:pStyle w:val="Heading2"/>
      </w:pPr>
      <w:r>
        <w:rPr>
          <w:rFonts w:ascii="宋体" w:hAnsi="宋体" w:eastAsia="宋体"/>
          <w:b w:val="0"/>
        </w:rPr>
        <w:t>5.1 当前数据结构</w:t>
      </w:r>
    </w:p>
    <w:p>
      <w:r>
        <w:rPr>
          <w:rFonts w:ascii="宋体" w:hAnsi="宋体" w:eastAsia="宋体"/>
          <w:b w:val="0"/>
        </w:rPr>
        <w:t>一行表示“一口井在一个采样时刻的测量”。首行必须是唯一且非空的表头，不支持多行表头、合并式报表自动展开或公式计算后导入。请选择测量数据所在工作表；程序优先找“测量数据”，否则默认首张表。当前只导入测量数据，不会因为同一文件还有措施、工具或配置页就自动导入它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标准字段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标准单位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当前导入要求及分析含义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井号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必须映射；保留前导零、后缀和现场命名，程序按井号找稳定Well ID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采样时间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带时区的时刻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必须映射；Excel日期或固定日期字符串，不用裸数字或“今天”等相对时间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油压、套压、井口回压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MPa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导入可缺，筛查时是六个核心参数的一部分，缺失不能当作正常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瞬时流量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m³/h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确认是时刻流量、区间平均流量还是日报产气量；系统不能自动解释日报口径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累计流量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m³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确认累计起点、计量更换、溢出和复位；保留原始复位值，不人工拉平曲线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气流温度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℃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允许负温；缺失不填0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产液量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m³/d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第七参数暂定；需确认是总液、水量或其他口径，缺少时不能形成充分积液依据</w:t>
            </w:r>
          </w:p>
        </w:tc>
      </w:tr>
    </w:tbl>
    <w:p/>
    <w:p>
      <w:r>
        <w:rPr>
          <w:rFonts w:ascii="宋体" w:hAnsi="宋体" w:eastAsia="宋体"/>
          <w:b w:val="0"/>
        </w:rPr>
        <w:t>最低导入条件是井号、采样时间及至少一个有效动态数值。满足导入条件不等于具备完整分析依据；六个核心参数、足够采样和工况信息仍需满足规则要求。</w:t>
      </w:r>
    </w:p>
    <w:p>
      <w:pPr>
        <w:pStyle w:val="Heading2"/>
      </w:pPr>
      <w:r>
        <w:rPr>
          <w:rFonts w:ascii="宋体" w:hAnsi="宋体" w:eastAsia="宋体"/>
          <w:b w:val="0"/>
        </w:rPr>
        <w:t>5.2 字段映射、单位与时间</w:t>
      </w:r>
    </w:p>
    <w:p>
      <w:r>
        <w:rPr>
          <w:rFonts w:ascii="宋体" w:hAnsi="宋体" w:eastAsia="宋体"/>
          <w:b w:val="0"/>
        </w:rPr>
        <w:t>自动识别只是建议。请逐列确认源表头对应的物理量和源单位，不能只按名称相似就确认。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已支持的源单位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必须另外确认的工艺口径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压力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MPa、kPa、Pa、bar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表压/绝压、传感器位置；程序不自动换算表压与绝压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瞬时流量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m³/h、m³/d、万m³/d、万m³/h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标况/工况、瞬时/平均、实际生产时长；单位换算不等于日报语义转换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累计流量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m³、万m³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累计周期、标况基准、复位含义；程序不自动推断周期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温度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℃、K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探头位置和无效标记；华氏度等其他口径需新增支持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产液量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m³/d、m³/h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液体组成、瞬时或日产统计；不把字段名等同于积液诊断</w:t>
            </w:r>
          </w:p>
        </w:tc>
      </w:tr>
    </w:tbl>
    <w:p/>
    <w:p>
      <w:r>
        <w:rPr>
          <w:rFonts w:ascii="宋体" w:hAnsi="宋体" w:eastAsia="宋体"/>
          <w:b w:val="0"/>
        </w:rPr>
        <w:t>特别注意：“日产气量（万方）”若表示一天的产量，不能直接当作某个时刻的瞬时流量。即使可以除以24得到一个数，也需要业务先确认是全天均产率还是实际开井时段均产率；日采样数据可能需要另一套规则，目前不能直接套用逐小时演示规则。</w:t>
      </w:r>
    </w:p>
    <w:p>
      <w:r>
        <w:rPr>
          <w:rFonts w:ascii="宋体" w:hAnsi="宋体" w:eastAsia="宋体"/>
          <w:b w:val="0"/>
        </w:rPr>
        <w:t>无时区时间按导入页面选择的时区解释，默认Asia/Shanghai。建议现场统一北京时间。网页时间范围输入按浏览器本地时区解析，结果与曲线显示北京时间；请确认Windows时区。分析窗口结束不含，例如10月1日08:00到10月2日08:00表示前一个生产日的24小时窗口，是否符合班制应由业务确认。</w:t>
      </w:r>
    </w:p>
    <w:p>
      <w:pPr>
        <w:pStyle w:val="Heading2"/>
      </w:pPr>
      <w:r>
        <w:rPr>
          <w:rFonts w:ascii="宋体" w:hAnsi="宋体" w:eastAsia="宋体"/>
          <w:b w:val="0"/>
        </w:rPr>
        <w:t>5.3 页面操作</w:t>
      </w:r>
    </w:p>
    <w:p>
      <w:pPr>
        <w:pStyle w:val="ListNumber"/>
      </w:pPr>
      <w:r>
        <w:rPr>
          <w:rFonts w:ascii="宋体" w:hAnsi="宋体" w:eastAsia="宋体"/>
          <w:b w:val="0"/>
        </w:rPr>
        <w:t>从“Excel导入”下载模板或使用交接包的Measurement_Template.xlsx；先由技术人员准备隔离试用环境，再拿演示样例练习；不要在真实资料库练习或清库重演首次导入。</w:t>
      </w:r>
    </w:p>
    <w:p>
      <w:pPr>
        <w:pStyle w:val="ListNumber"/>
      </w:pPr>
      <w:r>
        <w:rPr>
          <w:rFonts w:ascii="宋体" w:hAnsi="宋体" w:eastAsia="宋体"/>
          <w:b w:val="0"/>
        </w:rPr>
        <w:t>选择xlsx文件，填写工作表（可留空），点击“上传并识别字段”。此时测量尚未入库，但有导入任务和暂存文件。</w:t>
      </w:r>
    </w:p>
    <w:p>
      <w:pPr>
        <w:pStyle w:val="ListNumber"/>
      </w:pPr>
      <w:r>
        <w:rPr>
          <w:rFonts w:ascii="宋体" w:hAnsi="宋体" w:eastAsia="宋体"/>
          <w:b w:val="0"/>
        </w:rPr>
        <w:t>核对源列、单位、时区和数据性质。真实现场数据不得误标为演示；试用演示样例保留演示标记。</w:t>
      </w:r>
    </w:p>
    <w:p>
      <w:pPr>
        <w:pStyle w:val="ListNumber"/>
      </w:pPr>
      <w:r>
        <w:rPr>
          <w:rFonts w:ascii="宋体" w:hAnsi="宋体" w:eastAsia="宋体"/>
          <w:b w:val="0"/>
        </w:rPr>
        <w:t>对新井，先核实井号是否正确；确需建井时勾选“允许创建新井”并选择统一工区。当前页面对新建井用同一默认工区，不能自动从每行工区列分配。</w:t>
      </w:r>
    </w:p>
    <w:p>
      <w:pPr>
        <w:pStyle w:val="ListNumber"/>
      </w:pPr>
      <w:r>
        <w:rPr>
          <w:rFonts w:ascii="宋体" w:hAnsi="宋体" w:eastAsia="宋体"/>
          <w:b w:val="0"/>
        </w:rPr>
        <w:t>勾选映射确认，执行导入。导入可以部分成功，分别核对成功、重复、失败和总数。</w:t>
      </w:r>
    </w:p>
    <w:p>
      <w:pPr>
        <w:pStyle w:val="ListNumber"/>
      </w:pPr>
      <w:r>
        <w:rPr>
          <w:rFonts w:ascii="宋体" w:hAnsi="宋体" w:eastAsia="宋体"/>
          <w:b w:val="0"/>
        </w:rPr>
        <w:t>下载错误报告，按原Excel行号修正后再次上传；不要删除原库来“解决”冲突。</w:t>
      </w:r>
    </w:p>
    <w:p>
      <w:pPr>
        <w:pStyle w:val="ListNumber"/>
      </w:pPr>
      <w:r>
        <w:rPr>
          <w:rFonts w:ascii="宋体" w:hAnsi="宋体" w:eastAsia="宋体"/>
          <w:b w:val="0"/>
        </w:rPr>
        <w:t>新井只有基本登记信息时仍可能工况待核实，需补生产配置、工具和措施后再分析。</w:t>
      </w:r>
    </w:p>
    <w:p>
      <w:pPr>
        <w:pStyle w:val="Heading2"/>
      </w:pPr>
      <w:r>
        <w:rPr>
          <w:rFonts w:ascii="宋体" w:hAnsi="宋体" w:eastAsia="宋体"/>
          <w:b w:val="0"/>
        </w:rPr>
        <w:t>5.4 常见问题与现行行为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当前行为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需要业务确认的完善项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同井同时间数值相同，再次导入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计为重复，不新增测量记录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是否需要显示来源批次和重复明细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同井同时间数值不同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报冲突，不覆盖原记录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谁能更正、是否审批、保留原值与更正原因、重算哪些任务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空值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保留空值和质量标记，不转为0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现场“-”“停井”“故障”等文本如何解释，哪些需人工核实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负压力/流量等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可保留并标记待核实；温度负数不因此判无效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各设备故障码和允许例外，不能擅自清洗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公式单元格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不允许导入公式；请在副本中粘贴为值并保留原始文件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是否需要审批后的计算列或专门预处理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xls、csv、多行表头或横向日报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当前未支持直接导入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提供内网空白样式和脱敏结构说明，确定改造范围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文件过大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单次25MiB、50万行、100列；解压也有保护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按工区/时间分批及是否需要后台任务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采样频率与默认规则不符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可能被判缺失或数据不足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先确认采样粒度、完整率和分析窗口，再配置或开发适配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 w:val="0"/>
        </w:rPr>
        <w:t>六、规则设置：先确认依据，再发布和重算</w:t>
      </w:r>
    </w:p>
    <w:p>
      <w:r>
        <w:rPr>
          <w:rFonts w:ascii="宋体" w:hAnsi="宋体" w:eastAsia="宋体"/>
          <w:b w:val="0"/>
        </w:rPr>
        <w:t>11条规则及其参数在工作簿04页逐项列出，值来自程序0.4.1附带的演示配置。若现场已经修改过数据库规则，当前页面和具体任务快照才是实际使用版本；交接表里的演示值不是现场当前值，更不是建议阈值。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66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中文规则</w:t>
            </w:r>
          </w:p>
        </w:tc>
        <w:tc>
          <w:tcPr>
            <w:tcW w:type="dxa" w:w="2466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当前演示参数（非现场标准）</w:t>
            </w:r>
          </w:p>
        </w:tc>
        <w:tc>
          <w:tcPr>
            <w:tcW w:type="dxa" w:w="2466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需要分析人员确认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SYS001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工况与基线策略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采样间隔（分钟）=60；默认回看窗口（小时）=336；近期评估窗口（小时）=24；基线最大跨度（小时）=168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确认采样周期、正常基线和自然递减口径；核实未知工具、措施及工况，不自动当作正常。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DQ001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采样完整性与可信度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近期有效采样覆盖率下限=1.0；最大允许采样间隔（小时）=2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确认核心参数、完整率、允许缺口和未来时间；导入成功不等于数据可用于判断。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DQ002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数据冻结识别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冻结持续时间（小时）=12；参数恒定比较容差=1e-06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确认仪表精度、冻结时长及计划停井例外，区分物理稳定和采集卡死。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DQ003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累计量与瞬时流量一致性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累计增量相对误差容差=0.05；累计增量绝对误差容差（m³）=1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确认瞬时与累计计量基准、复位/溢出/换表和允许误差，不把累计复位当减产。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OP001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计划与非计划停井识别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停井判断持续时间（小时）=3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确认计划依据、临时停井、周期计划和停井持续时间。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FL001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持续减产与自然递减区分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低于趋势基线的减产比例=0.25；减产最短持续时间（小时）=12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确认比较基线、减产幅度与持续时长，区分自然递减和措施影响。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PR001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压力突变与异常波动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压力单步变化界限（MPa）=1.2；近期压力波动范围（MPa）=2.0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确认压力单位、采样间隔、操作引起变化及设备精度。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PR002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压力流量关联辅助提示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流量相对基线比例上限=0.65；套油压差扩大界限（MPa）=1.0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确认压流/产液关联依据；积液只是辅助提示，不能凭单指标确诊。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TP001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低温压流关联辅助提示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低温界限（℃）=0；相对基线降温界限（℃）=8；关联低温最短持续时间（小时）=3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确认温度位置、低温与压流关联证据；冻堵只是辅助提示。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ME001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措施期间与恢复期识别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措施恢复缓冲（小时）=12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确认措施实际起止、恢复期和叠加措施，合理波动不直接判故障。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ME002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措施后恢复效果评估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措施前参照窗口（小时）=24；措施后评估窗口（小时）=24；措施后恢复比例下限=0.8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确认前后参照窗口、有效样本、恢复判据和自然递减影响。</w:t>
            </w:r>
          </w:p>
        </w:tc>
      </w:tr>
    </w:tbl>
    <w:p/>
    <w:p>
      <w:r>
        <w:rPr>
          <w:rFonts w:ascii="宋体" w:hAnsi="宋体" w:eastAsia="宋体"/>
          <w:b w:val="0"/>
        </w:rPr>
        <w:t>每条规则至少确认：适用生产方式/井组、输入参数含义、比较基准、持续时间、阈值与单位、例外工况、恢复条件、证据要求以及需要的人工处理。样本数、时间间隔、完整率、基线窗口同样影响结果，不能只讨论减产百分比。</w:t>
      </w:r>
    </w:p>
    <w:p>
      <w:r>
        <w:rPr>
          <w:rFonts w:ascii="宋体" w:hAnsi="宋体" w:eastAsia="宋体"/>
          <w:b w:val="0"/>
        </w:rPr>
        <w:t>例如FL001的decline_ratio是比例，0.25表示25%，不能在输入框直接填25。该数值仅解释演示配置，不能据此发布现场标准。DQ002数据冻结不是“流量没变”即冻结；低温规则也不是“低于某温度”即可确诊冻堵。对于数据缺失和未知工况，不能通过停用规则把它们变成正常。</w:t>
      </w:r>
    </w:p>
    <w:p>
      <w:pPr>
        <w:pStyle w:val="Heading2"/>
      </w:pPr>
      <w:r>
        <w:rPr>
          <w:rFonts w:ascii="宋体" w:hAnsi="宋体" w:eastAsia="宋体"/>
          <w:b w:val="0"/>
        </w:rPr>
        <w:t>6.1 当前页面修改步骤</w:t>
      </w:r>
    </w:p>
    <w:p>
      <w:pPr>
        <w:pStyle w:val="ListNumber"/>
      </w:pPr>
      <w:r>
        <w:rPr>
          <w:rFonts w:ascii="宋体" w:hAnsi="宋体" w:eastAsia="宋体"/>
          <w:b w:val="0"/>
        </w:rPr>
        <w:t>打开“规则配置”，记录当前编号、版本、完整配置和适用生产方式；已有规则初始化不会重置为默认值。</w:t>
      </w:r>
    </w:p>
    <w:p>
      <w:pPr>
        <w:pStyle w:val="ListNumber"/>
      </w:pPr>
      <w:r>
        <w:rPr>
          <w:rFonts w:ascii="宋体" w:hAnsi="宋体" w:eastAsia="宋体"/>
          <w:b w:val="0"/>
        </w:rPr>
        <w:t>分析人员在工作簿填写现场建议值、适用范围、依据、样本和预期结果；不同意见先保留。</w:t>
      </w:r>
    </w:p>
    <w:p>
      <w:pPr>
        <w:pStyle w:val="ListNumber"/>
      </w:pPr>
      <w:r>
        <w:rPr>
          <w:rFonts w:ascii="宋体" w:hAnsi="宋体" w:eastAsia="宋体"/>
          <w:b w:val="0"/>
        </w:rPr>
        <w:t>由指定负责人审查。审批和角色分工是待确认的管理办法，当前系统没有强制权限或审批流。</w:t>
      </w:r>
    </w:p>
    <w:p>
      <w:pPr>
        <w:pStyle w:val="ListNumber"/>
      </w:pPr>
      <w:r>
        <w:rPr>
          <w:rFonts w:ascii="宋体" w:hAnsi="宋体" w:eastAsia="宋体"/>
          <w:b w:val="0"/>
        </w:rPr>
        <w:t>在演示或经授权的验证环境修改数值，发布高于历史版本的新版本；数组策略当前需技术人员通过接口调整。</w:t>
      </w:r>
    </w:p>
    <w:p>
      <w:pPr>
        <w:pStyle w:val="ListNumber"/>
      </w:pPr>
      <w:r>
        <w:rPr>
          <w:rFonts w:ascii="宋体" w:hAnsi="宋体" w:eastAsia="宋体"/>
          <w:b w:val="0"/>
        </w:rPr>
        <w:t>使用相同井、相同数据窗口重新分析，比较变化前后异常名单、待核实井和关键证据；抽查原正常井，不能只看异常数量下降。</w:t>
      </w:r>
    </w:p>
    <w:p>
      <w:pPr>
        <w:pStyle w:val="ListNumber"/>
      </w:pPr>
      <w:r>
        <w:rPr>
          <w:rFonts w:ascii="宋体" w:hAnsi="宋体" w:eastAsia="宋体"/>
          <w:b w:val="0"/>
        </w:rPr>
        <w:t>记录版本、改动、依据、测试结论、确认人和启用时间；历史任务仍保留原版本和结论。需要恢复旧参数时，用旧配置再发布一个更高版本，不改写已使用历史版本。</w:t>
      </w:r>
    </w:p>
    <w:p>
      <w:r>
        <w:rPr>
          <w:rFonts w:ascii="宋体" w:hAnsi="宋体" w:eastAsia="宋体"/>
          <w:b w:val="0"/>
        </w:rPr>
        <w:t>当前不能在网页上传新算法、编辑任意函数或为每口井分别设置独立阈值。适用工况缩小或关键规则停用，会形成规则覆盖不足，不能据此视为正常。需要分工区、工具、季节、措施类型分组时，请在工作簿中明确分组顺序、默认组和冲突处理，再进入开发。</w:t>
      </w:r>
    </w:p>
    <w:p>
      <w:pPr>
        <w:pStyle w:val="Heading1"/>
      </w:pPr>
      <w:r>
        <w:rPr>
          <w:rFonts w:ascii="宋体" w:hAnsi="宋体" w:eastAsia="宋体"/>
          <w:b w:val="0"/>
        </w:rPr>
        <w:t>七、措施、停开井和人工复核</w:t>
      </w:r>
    </w:p>
    <w:p>
      <w:r>
        <w:rPr>
          <w:rFonts w:ascii="宋体" w:hAnsi="宋体" w:eastAsia="宋体"/>
          <w:b w:val="0"/>
        </w:rPr>
        <w:t>措施、生产配置与工具都需要准确开始和结束时间；结束空代表持续有效，结束不含，不能用最后修改时间代替实际发生时间。计划停井与非计划停井必须有业务依据，不能仅凭零流量反推“计划”。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建议确认的字段（不表示已支持全部字段）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当前能力与缺口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泡排/注醇等措施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井号、类型、实际起止、投加方式/剂量/单位、预期恢复期、责任人、来源、效果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已有事件及JSON参数，可查看曲线；独立维护页、批量导入和完整字段校验待完善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周期生产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周期起点、时区、开井/休井时长、临时调整及实际执行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已有周期计划基础解析；现场排班表与例外维护需确认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计划/非计划停开井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实际起止、是否计划、原因、通知依据、恢复情况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基础API维护与曲线操作表可用；业务录入流程待完善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历史故障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故障类型、确认依据、起止、处理、是否已结束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当前可保存并影响工况判断；请避免遗漏结束时间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人工复核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任务/事件ID、原规则版本、人工结论、证据、处理建议、跟进人、复核日期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可查看已存记录并通过API追加；专用表单、派单、销号和统计待完善</w:t>
            </w:r>
          </w:p>
        </w:tc>
      </w:tr>
    </w:tbl>
    <w:p/>
    <w:p>
      <w:r>
        <w:rPr>
          <w:rFonts w:ascii="宋体" w:hAnsi="宋体" w:eastAsia="宋体"/>
          <w:b w:val="0"/>
        </w:rPr>
        <w:t>工作簿05页用于线下记录复核；不会自动写回系统。系统保留原判断和复核记录，新增结论采用追加方式，不覆盖历史。需要闭环时请明确“谁接收—多久处理—何种证据算完成—谁复核—下一班如何接续”。</w:t>
      </w:r>
    </w:p>
    <w:p>
      <w:r>
        <w:rPr>
          <w:rFonts w:ascii="宋体" w:hAnsi="宋体" w:eastAsia="宋体"/>
          <w:b w:val="0"/>
        </w:rPr>
        <w:t>遇到疑似积液/冻堵，应结合现场记录或经批准的核实手段形成结论；手册不提供现场处置指令。不能把系统辅助提示直接当作检修或工艺操作依据。</w:t>
      </w:r>
    </w:p>
    <w:p>
      <w:pPr>
        <w:pStyle w:val="Heading1"/>
      </w:pPr>
      <w:r>
        <w:rPr>
          <w:rFonts w:ascii="宋体" w:hAnsi="宋体" w:eastAsia="宋体"/>
          <w:b w:val="0"/>
        </w:rPr>
        <w:t>八、如何把需求写成可开发、可验收的条目</w:t>
      </w:r>
    </w:p>
    <w:p>
      <w:r>
        <w:rPr>
          <w:rFonts w:ascii="宋体" w:hAnsi="宋体" w:eastAsia="宋体"/>
          <w:b w:val="0"/>
        </w:rPr>
        <w:t>每条需求按“现在怎么做—哪里不方便/不可信—希望怎么做—用什么样本—怎样算通过”填写，给出负责人和优先级。避免只写“优化规则”“支持所有Excel”“自动准确判断”。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编号示意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不足的描述</w:t>
            </w:r>
          </w:p>
        </w:tc>
        <w:tc>
          <w:tcPr>
            <w:tcW w:type="dxa" w:w="3289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可确认的写法（示例，不是已批准需求）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EX-01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日报能导入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指定某张内网空白日报样式，明确日期代表哪个生产日、日产气量如何使用；提交后按约定生成可追溯记录，不能静默当瞬时量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RL-01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不同井要不同阈值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明确井组成员来源、组间优先级、默认组及参数；相同样本和窗口下给出各组期望结论，保留版本和证据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RV-01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支持复核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页面输入约定结论、证据、责任人和日期，追加到原事件；可查询未处理和已复核，重复分析后的关联办法明确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UI-01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列表更方便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定义默认工区、显示列、排序及导出字段，说明是否需要记住个人设置；用指定任务验证数量和跳转一致</w:t>
            </w:r>
          </w:p>
        </w:tc>
      </w:tr>
    </w:tbl>
    <w:p/>
    <w:p>
      <w:r>
        <w:rPr>
          <w:rFonts w:ascii="宋体" w:hAnsi="宋体" w:eastAsia="宋体"/>
          <w:b w:val="0"/>
        </w:rPr>
        <w:t>建议先处理P0口径项：数据粒度与时区、七参数定义、表压/绝压及流量基准、同键纠错、关键上下文缺失、规则分组和复核结论。便利性改进不能掩盖数据问题。</w:t>
      </w:r>
    </w:p>
    <w:p>
      <w:pPr>
        <w:pStyle w:val="Heading1"/>
      </w:pPr>
      <w:r>
        <w:rPr>
          <w:rFonts w:ascii="宋体" w:hAnsi="宋体" w:eastAsia="宋体"/>
          <w:b w:val="0"/>
        </w:rPr>
        <w:t>九、试用与确认办法</w:t>
      </w:r>
    </w:p>
    <w:p>
      <w:r>
        <w:rPr>
          <w:rFonts w:ascii="宋体" w:hAnsi="宋体" w:eastAsia="宋体"/>
          <w:b w:val="0"/>
        </w:rPr>
        <w:t>建议先由少量代表性井验证流程，再扩大范围。至少覆盖正常自喷、自然递减、持续减产、正常措施影响、措施后效果不佳、周期生产、计划/非计划停井、数据缺失、冻结、累计复位和未知工况。实际样本由业务人员在内网核实，不把模拟预期标签当现场真实标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试用动作</w:t>
            </w:r>
          </w:p>
        </w:tc>
        <w:tc>
          <w:tcPr>
            <w:tcW w:type="dxa" w:w="4933"/>
            <w:shd w:fill="1C6459"/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应核对的结果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同一样例导入两次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第二次不增加相同测量；数值冲突有错误行，不能无提示覆盖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指定生产日窗口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起止、时区、结束不含和分析任务一致，不因较新手工记录误换窗口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查看正常井及异常井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可信正常不在默认异常井列表；数据/工况待核实不冒充正常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措施及停井样本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合理措施波动不直接确诊故障；计划与非计划有依据且关联正确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修改一组规则并重算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同井同窗口比较，变更生效，旧任务/版本/证据保留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切换曲线范围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只影响显示范围，保留空值、缺口和复位，不伪装规则重算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反馈误报或漏报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17"/>
              </w:rPr>
              <w:t>写明样本、时间、人工依据和缺失信息，不先把未知全部当正常</w:t>
            </w:r>
          </w:p>
        </w:tc>
      </w:tr>
    </w:tbl>
    <w:p/>
    <w:p>
      <w:r>
        <w:rPr>
          <w:rFonts w:ascii="宋体" w:hAnsi="宋体" w:eastAsia="宋体"/>
          <w:b w:val="0"/>
        </w:rPr>
        <w:t>工作簿08页逐项填写通过、不通过或不适用及证据；不通过的条目进入09需求汇总，确认责任人和完成标准。方案确认、开发完成和试用通过是不同状态，不能互相代替。</w:t>
      </w:r>
    </w:p>
    <w:p>
      <w:pPr>
        <w:pStyle w:val="Heading1"/>
      </w:pPr>
      <w:r>
        <w:rPr>
          <w:rFonts w:ascii="宋体" w:hAnsi="宋体" w:eastAsia="宋体"/>
          <w:b w:val="0"/>
        </w:rPr>
        <w:t>十、交接回收与实施安排</w:t>
      </w:r>
    </w:p>
    <w:p>
      <w:pPr>
        <w:pStyle w:val="ListNumber"/>
      </w:pPr>
      <w:r>
        <w:rPr>
          <w:rFonts w:ascii="宋体" w:hAnsi="宋体" w:eastAsia="宋体"/>
          <w:b w:val="0"/>
        </w:rPr>
        <w:t>分析人员分别填写工作簿01至08页；规则参数不确定时写原因，不猜数值。</w:t>
      </w:r>
    </w:p>
    <w:p>
      <w:pPr>
        <w:pStyle w:val="ListNumber"/>
      </w:pPr>
      <w:r>
        <w:rPr>
          <w:rFonts w:ascii="宋体" w:hAnsi="宋体" w:eastAsia="宋体"/>
          <w:b w:val="0"/>
        </w:rPr>
        <w:t>业务联系人在09页汇总去重，区分口径问题、参数配置、软件开发和数据补充；标明依赖和最终优先级。</w:t>
      </w:r>
    </w:p>
    <w:p>
      <w:pPr>
        <w:pStyle w:val="ListNumber"/>
      </w:pPr>
      <w:r>
        <w:rPr>
          <w:rFonts w:ascii="宋体" w:hAnsi="宋体" w:eastAsia="宋体"/>
          <w:b w:val="0"/>
        </w:rPr>
        <w:t>对数据口径、规则适用范围、Excel格式、复核流程和验收样本分别确认，在10页记录人员、版本、日期及未决项。</w:t>
      </w:r>
    </w:p>
    <w:p>
      <w:pPr>
        <w:pStyle w:val="ListNumber"/>
      </w:pPr>
      <w:r>
        <w:rPr>
          <w:rFonts w:ascii="宋体" w:hAnsi="宋体" w:eastAsia="宋体"/>
          <w:b w:val="0"/>
        </w:rPr>
        <w:t>项目组依据已确认内容形成开发清单；P0先落实，变更后回到同样本复核。未决项继续保留，不能记为完成。</w:t>
      </w:r>
    </w:p>
    <w:p>
      <w:r>
        <w:rPr>
          <w:rFonts w:ascii="宋体" w:hAnsi="宋体" w:eastAsia="宋体"/>
          <w:b w:val="0"/>
        </w:rPr>
        <w:t>建议先开一次业务走查会：由分析人员按真实工作顺序演示现有Excel和判断流程，技术人员对照本手册记录差异；之后再确认规则和页面改造。会议长度、频率和参与人由项目组自行安排。</w:t>
      </w:r>
    </w:p>
    <w:p>
      <w:r>
        <w:rPr>
          <w:rFonts w:ascii="宋体" w:hAnsi="宋体" w:eastAsia="宋体"/>
          <w:b w:val="0"/>
        </w:rPr>
        <w:t>已填写的工作簿和原始样本应由单位指定联系人在内网收集。外部代码平台只存空白模板、程序和演示样例；不存真实井生产数据、分析结论、个人信息或数据库凭据。</w:t>
      </w:r>
    </w:p>
    <w:p>
      <w:r>
        <w:rPr>
          <w:rFonts w:ascii="宋体" w:hAnsi="宋体" w:eastAsia="宋体"/>
          <w:b w:val="0"/>
        </w:rPr>
        <w:t>手册记录的“当前支持”以0.4.1为基准；后续软件版本变化时应更新手册和需求确认版本。部署、启停、备份及内网故障处理交由技术人员按LAN_GUIDE、README执行，分析人员不自行清库或修改数据库。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sz w:val="16"/>
      </w:rPr>
      <w:t xml:space="preserve">文档1.0 · 程序0.4.1　｜　第 </w:t>
    </w:r>
    <w:fldSimple w:instr="PAGE"/>
    <w:r>
      <w:rPr>
        <w:rFonts w:ascii="宋体" w:hAnsi="宋体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sz w:val="18"/>
      </w:rPr>
      <w:t>北田气井智能分析系统｜分析人员交接与需求确认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C64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C64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C64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C64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分析人员使用与需求确认手册</dc:title>
  <dc:subject/>
  <dc:creator>北田气井系统项目组</dc:creator>
  <cp:keywords/>
  <dc:description>generated by python-docx</dc:description>
  <cp:lastModifiedBy/>
  <cp:revision>1</cp:revision>
  <dcterms:created xsi:type="dcterms:W3CDTF">2026-10-23T00:00:00Z</dcterms:created>
  <dcterms:modified xsi:type="dcterms:W3CDTF">2026-10-23T00:00:00Z</dcterms:modified>
  <cp:category/>
</cp:coreProperties>
</file>