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D43E" w14:textId="77777777" w:rsidR="00CD64F6" w:rsidRPr="00CD64F6" w:rsidRDefault="00CD64F6" w:rsidP="00CD64F6">
      <w:pPr>
        <w:rPr>
          <w:rFonts w:ascii="Times New Roman" w:eastAsia="宋体" w:hAnsi="Times New Roman" w:cs="Times New Roman"/>
          <w:sz w:val="24"/>
          <w:szCs w:val="28"/>
        </w:rPr>
      </w:pPr>
      <w:r w:rsidRPr="00CD64F6">
        <w:rPr>
          <w:rFonts w:ascii="Times New Roman" w:eastAsia="宋体" w:hAnsi="Times New Roman" w:cs="Times New Roman"/>
          <w:b/>
          <w:bCs/>
          <w:sz w:val="24"/>
          <w:szCs w:val="28"/>
        </w:rPr>
        <w:t>超声定位显微镜开源平台：定位算法的性能评估</w:t>
      </w:r>
    </w:p>
    <w:p w14:paraId="1F9B1BEE"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b/>
          <w:bCs/>
        </w:rPr>
        <w:t>NBME</w:t>
      </w:r>
      <w:r w:rsidRPr="00CD64F6">
        <w:rPr>
          <w:rFonts w:ascii="Times New Roman" w:eastAsia="宋体" w:hAnsi="Times New Roman" w:cs="Times New Roman"/>
        </w:rPr>
        <w:t xml:space="preserve"> 10.1038/s41551021008248 </w:t>
      </w:r>
      <w:r w:rsidRPr="00CD64F6">
        <w:rPr>
          <w:rFonts w:ascii="Times New Roman" w:eastAsia="宋体" w:hAnsi="Times New Roman" w:cs="Times New Roman"/>
          <w:b/>
          <w:bCs/>
        </w:rPr>
        <w:t>License</w:t>
      </w:r>
      <w:r w:rsidRPr="00CD64F6">
        <w:rPr>
          <w:rFonts w:ascii="Times New Roman" w:eastAsia="宋体" w:hAnsi="Times New Roman" w:cs="Times New Roman"/>
        </w:rPr>
        <w:t xml:space="preserve"> CC BY-NC-SA 4.0 </w:t>
      </w:r>
      <w:r w:rsidRPr="00CD64F6">
        <w:rPr>
          <w:rFonts w:ascii="Times New Roman" w:eastAsia="宋体" w:hAnsi="Times New Roman" w:cs="Times New Roman"/>
          <w:b/>
          <w:bCs/>
        </w:rPr>
        <w:t>DOI</w:t>
      </w:r>
      <w:r w:rsidRPr="00CD64F6">
        <w:rPr>
          <w:rFonts w:ascii="Times New Roman" w:eastAsia="宋体" w:hAnsi="Times New Roman" w:cs="Times New Roman"/>
        </w:rPr>
        <w:t xml:space="preserve"> 10.5281/zenodo.4343435</w:t>
      </w:r>
      <w:hyperlink r:id="rId5" w:tgtFrame="_blank" w:history="1">
        <w:r w:rsidRPr="00CD64F6">
          <w:rPr>
            <w:rStyle w:val="ae"/>
            <w:rFonts w:ascii="Times New Roman" w:eastAsia="宋体" w:hAnsi="Times New Roman" w:cs="Times New Roman"/>
          </w:rPr>
          <w:t xml:space="preserve"> </w:t>
        </w:r>
      </w:hyperlink>
    </w:p>
    <w:p w14:paraId="1C8B2A6E"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b/>
          <w:bCs/>
        </w:rPr>
        <w:t>日期：</w:t>
      </w:r>
      <w:r w:rsidRPr="00CD64F6">
        <w:rPr>
          <w:rFonts w:ascii="Times New Roman" w:eastAsia="宋体" w:hAnsi="Times New Roman" w:cs="Times New Roman"/>
        </w:rPr>
        <w:t xml:space="preserve"> 2020.12.17 - </w:t>
      </w:r>
      <w:r w:rsidRPr="00CD64F6">
        <w:rPr>
          <w:rFonts w:ascii="Times New Roman" w:eastAsia="宋体" w:hAnsi="Times New Roman" w:cs="Times New Roman"/>
        </w:rPr>
        <w:t>版本</w:t>
      </w:r>
      <w:r w:rsidRPr="00CD64F6">
        <w:rPr>
          <w:rFonts w:ascii="Times New Roman" w:eastAsia="宋体" w:hAnsi="Times New Roman" w:cs="Times New Roman"/>
        </w:rPr>
        <w:t xml:space="preserve"> 1.1</w:t>
      </w:r>
    </w:p>
    <w:p w14:paraId="21E77932"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b/>
          <w:bCs/>
        </w:rPr>
        <w:t>作者：</w:t>
      </w:r>
      <w:r w:rsidRPr="00CD64F6">
        <w:rPr>
          <w:rFonts w:ascii="Times New Roman" w:eastAsia="宋体" w:hAnsi="Times New Roman" w:cs="Times New Roman"/>
        </w:rPr>
        <w:t xml:space="preserve"> Arthur Chavignon, Baptiste Heiles, Vincent Hingot. CNRS (</w:t>
      </w:r>
      <w:r w:rsidRPr="00CD64F6">
        <w:rPr>
          <w:rFonts w:ascii="Times New Roman" w:eastAsia="宋体" w:hAnsi="Times New Roman" w:cs="Times New Roman"/>
        </w:rPr>
        <w:t>法国国家科学研究中心</w:t>
      </w:r>
      <w:r w:rsidRPr="00CD64F6">
        <w:rPr>
          <w:rFonts w:ascii="Times New Roman" w:eastAsia="宋体" w:hAnsi="Times New Roman" w:cs="Times New Roman"/>
        </w:rPr>
        <w:t>), Sorbonne Universite (</w:t>
      </w:r>
      <w:r w:rsidRPr="00CD64F6">
        <w:rPr>
          <w:rFonts w:ascii="Times New Roman" w:eastAsia="宋体" w:hAnsi="Times New Roman" w:cs="Times New Roman"/>
        </w:rPr>
        <w:t>索邦大学</w:t>
      </w:r>
      <w:r w:rsidRPr="00CD64F6">
        <w:rPr>
          <w:rFonts w:ascii="Times New Roman" w:eastAsia="宋体" w:hAnsi="Times New Roman" w:cs="Times New Roman"/>
        </w:rPr>
        <w:t>), INSERM (</w:t>
      </w:r>
      <w:r w:rsidRPr="00CD64F6">
        <w:rPr>
          <w:rFonts w:ascii="Times New Roman" w:eastAsia="宋体" w:hAnsi="Times New Roman" w:cs="Times New Roman"/>
        </w:rPr>
        <w:t>法国国家健康与医学研究院</w:t>
      </w:r>
      <w:r w:rsidRPr="00CD64F6">
        <w:rPr>
          <w:rFonts w:ascii="Times New Roman" w:eastAsia="宋体" w:hAnsi="Times New Roman" w:cs="Times New Roman"/>
        </w:rPr>
        <w:t>).</w:t>
      </w:r>
      <w:r w:rsidRPr="00CD64F6">
        <w:rPr>
          <w:rFonts w:ascii="Times New Roman" w:eastAsia="宋体" w:hAnsi="Times New Roman" w:cs="Times New Roman"/>
        </w:rPr>
        <w:br/>
      </w:r>
      <w:r w:rsidRPr="00CD64F6">
        <w:rPr>
          <w:rFonts w:ascii="Times New Roman" w:eastAsia="宋体" w:hAnsi="Times New Roman" w:cs="Times New Roman"/>
          <w:b/>
          <w:bCs/>
        </w:rPr>
        <w:t>指导：</w:t>
      </w:r>
      <w:r w:rsidRPr="00CD64F6">
        <w:rPr>
          <w:rFonts w:ascii="Times New Roman" w:eastAsia="宋体" w:hAnsi="Times New Roman" w:cs="Times New Roman"/>
        </w:rPr>
        <w:t xml:space="preserve"> Olivier Couture, </w:t>
      </w:r>
      <w:r w:rsidRPr="00CD64F6">
        <w:rPr>
          <w:rFonts w:ascii="Times New Roman" w:eastAsia="宋体" w:hAnsi="Times New Roman" w:cs="Times New Roman"/>
        </w:rPr>
        <w:t>研究主任</w:t>
      </w:r>
      <w:r w:rsidRPr="00CD64F6">
        <w:rPr>
          <w:rFonts w:ascii="Times New Roman" w:eastAsia="宋体" w:hAnsi="Times New Roman" w:cs="Times New Roman"/>
        </w:rPr>
        <w:t>, CNRS, Sorbonne Universite, INSERM</w:t>
      </w:r>
      <w:r w:rsidRPr="00CD64F6">
        <w:rPr>
          <w:rFonts w:ascii="Times New Roman" w:eastAsia="宋体" w:hAnsi="Times New Roman" w:cs="Times New Roman"/>
        </w:rPr>
        <w:br/>
      </w:r>
      <w:r w:rsidRPr="00CD64F6">
        <w:rPr>
          <w:rFonts w:ascii="Times New Roman" w:eastAsia="宋体" w:hAnsi="Times New Roman" w:cs="Times New Roman"/>
          <w:b/>
          <w:bCs/>
        </w:rPr>
        <w:t>实验室：</w:t>
      </w:r>
      <w:r w:rsidRPr="00CD64F6">
        <w:rPr>
          <w:rFonts w:ascii="Times New Roman" w:eastAsia="宋体" w:hAnsi="Times New Roman" w:cs="Times New Roman"/>
        </w:rPr>
        <w:t xml:space="preserve"> Laboratoire d'Imagerie Biomedicale, Team PPM. 15 rue de l'Ecole de Medecine, 75006, Paris</w:t>
      </w:r>
      <w:r w:rsidRPr="00CD64F6">
        <w:rPr>
          <w:rFonts w:ascii="Times New Roman" w:eastAsia="宋体" w:hAnsi="Times New Roman" w:cs="Times New Roman"/>
        </w:rPr>
        <w:br/>
      </w:r>
      <w:r w:rsidRPr="00CD64F6">
        <w:rPr>
          <w:rFonts w:ascii="Times New Roman" w:eastAsia="宋体" w:hAnsi="Times New Roman" w:cs="Times New Roman"/>
          <w:b/>
          <w:bCs/>
        </w:rPr>
        <w:t>代码许可：</w:t>
      </w:r>
      <w:r w:rsidRPr="00CD64F6">
        <w:rPr>
          <w:rFonts w:ascii="Times New Roman" w:eastAsia="宋体" w:hAnsi="Times New Roman" w:cs="Times New Roman"/>
        </w:rPr>
        <w:t xml:space="preserve"> Creative Commons Attribution-NonCommercial-ShareAlike 4.0 International (</w:t>
      </w:r>
      <w:r w:rsidRPr="00CD64F6">
        <w:rPr>
          <w:rFonts w:ascii="Times New Roman" w:eastAsia="宋体" w:hAnsi="Times New Roman" w:cs="Times New Roman"/>
        </w:rPr>
        <w:t>详见</w:t>
      </w:r>
      <w:r w:rsidRPr="00CD64F6">
        <w:rPr>
          <w:rFonts w:ascii="Times New Roman" w:eastAsia="宋体" w:hAnsi="Times New Roman" w:cs="Times New Roman"/>
        </w:rPr>
        <w:t xml:space="preserve"> </w:t>
      </w:r>
      <w:hyperlink r:id="rId6" w:tgtFrame="_blank" w:history="1">
        <w:r w:rsidRPr="00CD64F6">
          <w:rPr>
            <w:rStyle w:val="ae"/>
            <w:rFonts w:ascii="Times New Roman" w:eastAsia="宋体" w:hAnsi="Times New Roman" w:cs="Times New Roman"/>
          </w:rPr>
          <w:t>https://creativecommons.org/licenses/by-nc-sa/4.0/</w:t>
        </w:r>
      </w:hyperlink>
      <w:r w:rsidRPr="00CD64F6">
        <w:rPr>
          <w:rFonts w:ascii="Times New Roman" w:eastAsia="宋体" w:hAnsi="Times New Roman" w:cs="Times New Roman"/>
        </w:rPr>
        <w:t>)</w:t>
      </w:r>
      <w:r w:rsidRPr="00CD64F6">
        <w:rPr>
          <w:rFonts w:ascii="Times New Roman" w:eastAsia="宋体" w:hAnsi="Times New Roman" w:cs="Times New Roman"/>
        </w:rPr>
        <w:br/>
      </w:r>
      <w:r w:rsidRPr="00CD64F6">
        <w:rPr>
          <w:rFonts w:ascii="Times New Roman" w:eastAsia="宋体" w:hAnsi="Times New Roman" w:cs="Times New Roman"/>
          <w:b/>
          <w:bCs/>
        </w:rPr>
        <w:t>部分资助来源：</w:t>
      </w:r>
      <w:r w:rsidRPr="00CD64F6">
        <w:rPr>
          <w:rFonts w:ascii="Times New Roman" w:eastAsia="宋体" w:hAnsi="Times New Roman" w:cs="Times New Roman"/>
        </w:rPr>
        <w:t xml:space="preserve"> </w:t>
      </w:r>
      <w:r w:rsidRPr="00CD64F6">
        <w:rPr>
          <w:rFonts w:ascii="Times New Roman" w:eastAsia="宋体" w:hAnsi="Times New Roman" w:cs="Times New Roman"/>
        </w:rPr>
        <w:t>欧洲研究理事会</w:t>
      </w:r>
      <w:r w:rsidRPr="00CD64F6">
        <w:rPr>
          <w:rFonts w:ascii="Times New Roman" w:eastAsia="宋体" w:hAnsi="Times New Roman" w:cs="Times New Roman"/>
        </w:rPr>
        <w:t xml:space="preserve"> (European Research Council) </w:t>
      </w:r>
      <w:r w:rsidRPr="00CD64F6">
        <w:rPr>
          <w:rFonts w:ascii="Times New Roman" w:eastAsia="宋体" w:hAnsi="Times New Roman" w:cs="Times New Roman"/>
        </w:rPr>
        <w:t>欧盟</w:t>
      </w:r>
      <w:r w:rsidRPr="00CD64F6">
        <w:rPr>
          <w:rFonts w:ascii="Times New Roman" w:eastAsia="宋体" w:hAnsi="Times New Roman" w:cs="Times New Roman"/>
        </w:rPr>
        <w:t xml:space="preserve"> Horizon H2020 </w:t>
      </w:r>
      <w:r w:rsidRPr="00CD64F6">
        <w:rPr>
          <w:rFonts w:ascii="Times New Roman" w:eastAsia="宋体" w:hAnsi="Times New Roman" w:cs="Times New Roman"/>
        </w:rPr>
        <w:t>计划</w:t>
      </w:r>
      <w:r w:rsidRPr="00CD64F6">
        <w:rPr>
          <w:rFonts w:ascii="Times New Roman" w:eastAsia="宋体" w:hAnsi="Times New Roman" w:cs="Times New Roman"/>
        </w:rPr>
        <w:t>/ERC Consolidator grant</w:t>
      </w:r>
      <w:r w:rsidRPr="00CD64F6">
        <w:rPr>
          <w:rFonts w:ascii="Times New Roman" w:eastAsia="宋体" w:hAnsi="Times New Roman" w:cs="Times New Roman"/>
        </w:rPr>
        <w:t>，协议号</w:t>
      </w:r>
      <w:r w:rsidRPr="00CD64F6">
        <w:rPr>
          <w:rFonts w:ascii="Times New Roman" w:eastAsia="宋体" w:hAnsi="Times New Roman" w:cs="Times New Roman"/>
        </w:rPr>
        <w:t xml:space="preserve"> No 772786-ResolveStroke</w:t>
      </w:r>
    </w:p>
    <w:p w14:paraId="482129F9"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需引用的学术参考文献</w:t>
      </w:r>
    </w:p>
    <w:p w14:paraId="3B541D7F"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关于代码的详细信息请参阅</w:t>
      </w:r>
      <w:r w:rsidRPr="00CD64F6">
        <w:rPr>
          <w:rFonts w:ascii="Times New Roman" w:eastAsia="宋体" w:hAnsi="Times New Roman" w:cs="Times New Roman"/>
        </w:rPr>
        <w:t xml:space="preserve"> Heiles, Chavignon, Hingot, Lopez, Teston </w:t>
      </w:r>
      <w:r w:rsidRPr="00CD64F6">
        <w:rPr>
          <w:rFonts w:ascii="Times New Roman" w:eastAsia="宋体" w:hAnsi="Times New Roman" w:cs="Times New Roman"/>
        </w:rPr>
        <w:t>和</w:t>
      </w:r>
      <w:r w:rsidRPr="00CD64F6">
        <w:rPr>
          <w:rFonts w:ascii="Times New Roman" w:eastAsia="宋体" w:hAnsi="Times New Roman" w:cs="Times New Roman"/>
        </w:rPr>
        <w:t xml:space="preserve"> Couture </w:t>
      </w:r>
      <w:r w:rsidRPr="00CD64F6">
        <w:rPr>
          <w:rFonts w:ascii="Times New Roman" w:eastAsia="宋体" w:hAnsi="Times New Roman" w:cs="Times New Roman"/>
        </w:rPr>
        <w:t>的文章：</w:t>
      </w:r>
      <w:r w:rsidRPr="00CD64F6">
        <w:rPr>
          <w:rFonts w:ascii="Times New Roman" w:eastAsia="宋体" w:hAnsi="Times New Roman" w:cs="Times New Roman"/>
        </w:rPr>
        <w:br/>
      </w:r>
      <w:r w:rsidRPr="00CD64F6">
        <w:rPr>
          <w:rFonts w:ascii="Times New Roman" w:eastAsia="宋体" w:hAnsi="Times New Roman" w:cs="Times New Roman"/>
          <w:i/>
          <w:iCs/>
        </w:rPr>
        <w:t>Performance benchmarking of microbubble-localization algorithms for ultrasound localization microscopy (</w:t>
      </w:r>
      <w:r w:rsidRPr="00CD64F6">
        <w:rPr>
          <w:rFonts w:ascii="Times New Roman" w:eastAsia="宋体" w:hAnsi="Times New Roman" w:cs="Times New Roman"/>
          <w:i/>
          <w:iCs/>
        </w:rPr>
        <w:t>超声定位显微镜微泡定位算法的性能基准测试</w:t>
      </w:r>
      <w:r w:rsidRPr="00CD64F6">
        <w:rPr>
          <w:rFonts w:ascii="Times New Roman" w:eastAsia="宋体" w:hAnsi="Times New Roman" w:cs="Times New Roman"/>
          <w:i/>
          <w:iCs/>
        </w:rPr>
        <w:t>)</w:t>
      </w:r>
      <w:r w:rsidRPr="00CD64F6">
        <w:rPr>
          <w:rFonts w:ascii="Times New Roman" w:eastAsia="宋体" w:hAnsi="Times New Roman" w:cs="Times New Roman"/>
        </w:rPr>
        <w:t>, Nature Biomedical Engineering, 2022 (10.1038/s41551-021-00824-8).</w:t>
      </w:r>
    </w:p>
    <w:p w14:paraId="24FC5FD0"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超分辨率的一般描述请参阅：</w:t>
      </w:r>
      <w:r w:rsidRPr="00CD64F6">
        <w:rPr>
          <w:rFonts w:ascii="Times New Roman" w:eastAsia="宋体" w:hAnsi="Times New Roman" w:cs="Times New Roman"/>
        </w:rPr>
        <w:t xml:space="preserve">Couture et al., </w:t>
      </w:r>
      <w:r w:rsidRPr="00CD64F6">
        <w:rPr>
          <w:rFonts w:ascii="Times New Roman" w:eastAsia="宋体" w:hAnsi="Times New Roman" w:cs="Times New Roman"/>
          <w:i/>
          <w:iCs/>
        </w:rPr>
        <w:t>Ultrasound localization microscopy and super-resolution: A state of the art (</w:t>
      </w:r>
      <w:r w:rsidRPr="00CD64F6">
        <w:rPr>
          <w:rFonts w:ascii="Times New Roman" w:eastAsia="宋体" w:hAnsi="Times New Roman" w:cs="Times New Roman"/>
          <w:i/>
          <w:iCs/>
        </w:rPr>
        <w:t>超声定位显微镜与超分辨率：现状</w:t>
      </w:r>
      <w:r w:rsidRPr="00CD64F6">
        <w:rPr>
          <w:rFonts w:ascii="Times New Roman" w:eastAsia="宋体" w:hAnsi="Times New Roman" w:cs="Times New Roman"/>
          <w:i/>
          <w:iCs/>
        </w:rPr>
        <w:t>)</w:t>
      </w:r>
      <w:r w:rsidRPr="00CD64F6">
        <w:rPr>
          <w:rFonts w:ascii="Times New Roman" w:eastAsia="宋体" w:hAnsi="Times New Roman" w:cs="Times New Roman"/>
        </w:rPr>
        <w:t>, IEEE UFFC 2018.</w:t>
      </w:r>
    </w:p>
    <w:p w14:paraId="00F47DC4"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通讯作者</w:t>
      </w:r>
    </w:p>
    <w:p w14:paraId="3E897B74" w14:textId="77777777" w:rsidR="00CD64F6" w:rsidRPr="00CD64F6" w:rsidRDefault="00CD64F6" w:rsidP="00CD64F6">
      <w:pPr>
        <w:numPr>
          <w:ilvl w:val="0"/>
          <w:numId w:val="1"/>
        </w:numPr>
        <w:rPr>
          <w:rFonts w:ascii="Times New Roman" w:eastAsia="宋体" w:hAnsi="Times New Roman" w:cs="Times New Roman"/>
        </w:rPr>
      </w:pPr>
      <w:r w:rsidRPr="00CD64F6">
        <w:rPr>
          <w:rFonts w:ascii="Times New Roman" w:eastAsia="宋体" w:hAnsi="Times New Roman" w:cs="Times New Roman"/>
          <w:b/>
          <w:bCs/>
        </w:rPr>
        <w:t>文章相关：</w:t>
      </w:r>
      <w:r w:rsidRPr="00CD64F6">
        <w:rPr>
          <w:rFonts w:ascii="Times New Roman" w:eastAsia="宋体" w:hAnsi="Times New Roman" w:cs="Times New Roman"/>
        </w:rPr>
        <w:t xml:space="preserve"> Baptiste Heiles (</w:t>
      </w:r>
      <w:hyperlink r:id="rId7" w:tgtFrame="_blank" w:history="1">
        <w:r w:rsidRPr="00CD64F6">
          <w:rPr>
            <w:rStyle w:val="ae"/>
            <w:rFonts w:ascii="Times New Roman" w:eastAsia="宋体" w:hAnsi="Times New Roman" w:cs="Times New Roman"/>
          </w:rPr>
          <w:t>baptiste.heiles@gmail.com</w:t>
        </w:r>
      </w:hyperlink>
      <w:r w:rsidRPr="00CD64F6">
        <w:rPr>
          <w:rFonts w:ascii="Times New Roman" w:eastAsia="宋体" w:hAnsi="Times New Roman" w:cs="Times New Roman"/>
        </w:rPr>
        <w:t>)</w:t>
      </w:r>
    </w:p>
    <w:p w14:paraId="3B51F446" w14:textId="77777777" w:rsidR="00CD64F6" w:rsidRPr="00CD64F6" w:rsidRDefault="00CD64F6" w:rsidP="00CD64F6">
      <w:pPr>
        <w:numPr>
          <w:ilvl w:val="0"/>
          <w:numId w:val="1"/>
        </w:numPr>
        <w:rPr>
          <w:rFonts w:ascii="Times New Roman" w:eastAsia="宋体" w:hAnsi="Times New Roman" w:cs="Times New Roman"/>
        </w:rPr>
      </w:pPr>
      <w:r w:rsidRPr="00CD64F6">
        <w:rPr>
          <w:rFonts w:ascii="Times New Roman" w:eastAsia="宋体" w:hAnsi="Times New Roman" w:cs="Times New Roman"/>
          <w:b/>
          <w:bCs/>
        </w:rPr>
        <w:t>材料、脚本和代码：</w:t>
      </w:r>
      <w:r w:rsidRPr="00CD64F6">
        <w:rPr>
          <w:rFonts w:ascii="Times New Roman" w:eastAsia="宋体" w:hAnsi="Times New Roman" w:cs="Times New Roman"/>
        </w:rPr>
        <w:t xml:space="preserve"> Arthur Chavignon (</w:t>
      </w:r>
      <w:hyperlink r:id="rId8" w:tgtFrame="_blank" w:history="1">
        <w:r w:rsidRPr="00CD64F6">
          <w:rPr>
            <w:rStyle w:val="ae"/>
            <w:rFonts w:ascii="Times New Roman" w:eastAsia="宋体" w:hAnsi="Times New Roman" w:cs="Times New Roman"/>
          </w:rPr>
          <w:t>arthur.chavignon.pro@gmail.com</w:t>
        </w:r>
      </w:hyperlink>
      <w:r w:rsidRPr="00CD64F6">
        <w:rPr>
          <w:rFonts w:ascii="Times New Roman" w:eastAsia="宋体" w:hAnsi="Times New Roman" w:cs="Times New Roman"/>
        </w:rPr>
        <w:t>)</w:t>
      </w:r>
    </w:p>
    <w:p w14:paraId="5214EC48" w14:textId="77777777" w:rsidR="00CD64F6" w:rsidRPr="00CD64F6" w:rsidRDefault="00CD64F6" w:rsidP="00CD64F6">
      <w:pPr>
        <w:numPr>
          <w:ilvl w:val="0"/>
          <w:numId w:val="1"/>
        </w:numPr>
        <w:rPr>
          <w:rFonts w:ascii="Times New Roman" w:eastAsia="宋体" w:hAnsi="Times New Roman" w:cs="Times New Roman"/>
        </w:rPr>
      </w:pPr>
      <w:r w:rsidRPr="00CD64F6">
        <w:rPr>
          <w:rFonts w:ascii="Times New Roman" w:eastAsia="宋体" w:hAnsi="Times New Roman" w:cs="Times New Roman"/>
          <w:b/>
          <w:bCs/>
        </w:rPr>
        <w:t>合作、版权及其他：</w:t>
      </w:r>
      <w:r w:rsidRPr="00CD64F6">
        <w:rPr>
          <w:rFonts w:ascii="Times New Roman" w:eastAsia="宋体" w:hAnsi="Times New Roman" w:cs="Times New Roman"/>
        </w:rPr>
        <w:t xml:space="preserve"> Olivier Couture (</w:t>
      </w:r>
      <w:hyperlink r:id="rId9" w:tgtFrame="_blank" w:history="1">
        <w:r w:rsidRPr="00CD64F6">
          <w:rPr>
            <w:rStyle w:val="ae"/>
            <w:rFonts w:ascii="Times New Roman" w:eastAsia="宋体" w:hAnsi="Times New Roman" w:cs="Times New Roman"/>
          </w:rPr>
          <w:t>olivier.couture@sorbonne-universite.fr</w:t>
        </w:r>
      </w:hyperlink>
      <w:r w:rsidRPr="00CD64F6">
        <w:rPr>
          <w:rFonts w:ascii="Times New Roman" w:eastAsia="宋体" w:hAnsi="Times New Roman" w:cs="Times New Roman"/>
        </w:rPr>
        <w:t>)</w:t>
      </w:r>
    </w:p>
    <w:p w14:paraId="07B9719B"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摘要</w:t>
      </w:r>
      <w:r w:rsidRPr="00CD64F6">
        <w:rPr>
          <w:rFonts w:ascii="Times New Roman" w:eastAsia="宋体" w:hAnsi="Times New Roman" w:cs="Times New Roman"/>
          <w:b/>
          <w:bCs/>
        </w:rPr>
        <w:t xml:space="preserve"> (ABSTRACT)</w:t>
      </w:r>
    </w:p>
    <w:p w14:paraId="70480CEA"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超声定位显微镜</w:t>
      </w:r>
      <w:r w:rsidRPr="00CD64F6">
        <w:rPr>
          <w:rFonts w:ascii="Times New Roman" w:eastAsia="宋体" w:hAnsi="Times New Roman" w:cs="Times New Roman"/>
        </w:rPr>
        <w:t xml:space="preserve"> (ULM) </w:t>
      </w:r>
      <w:r w:rsidRPr="00CD64F6">
        <w:rPr>
          <w:rFonts w:ascii="Times New Roman" w:eastAsia="宋体" w:hAnsi="Times New Roman" w:cs="Times New Roman"/>
        </w:rPr>
        <w:t>是一种依靠亚波长超声散射体的声学响应来绘制微循环图的超声成像技术，其分辨率提高了一个数量级。该技术最初在体外</w:t>
      </w:r>
      <w:r w:rsidRPr="00CD64F6">
        <w:rPr>
          <w:rFonts w:ascii="Times New Roman" w:eastAsia="宋体" w:hAnsi="Times New Roman" w:cs="Times New Roman"/>
        </w:rPr>
        <w:t xml:space="preserve"> (in vitro) </w:t>
      </w:r>
      <w:r w:rsidRPr="00CD64F6">
        <w:rPr>
          <w:rFonts w:ascii="Times New Roman" w:eastAsia="宋体" w:hAnsi="Times New Roman" w:cs="Times New Roman"/>
        </w:rPr>
        <w:t>得到验证，现已成熟并在动物模型和人体的器官及肿瘤血管成像中实现了体内</w:t>
      </w:r>
      <w:r w:rsidRPr="00CD64F6">
        <w:rPr>
          <w:rFonts w:ascii="Times New Roman" w:eastAsia="宋体" w:hAnsi="Times New Roman" w:cs="Times New Roman"/>
        </w:rPr>
        <w:t xml:space="preserve"> (in vivo) </w:t>
      </w:r>
      <w:r w:rsidRPr="00CD64F6">
        <w:rPr>
          <w:rFonts w:ascii="Times New Roman" w:eastAsia="宋体" w:hAnsi="Times New Roman" w:cs="Times New Roman"/>
        </w:rPr>
        <w:t>应用。定位算法的性能在很大程度上决定了血管图的质量。我们汇编并实现了一系列超声定位算法，并设计了三个计算机模拟</w:t>
      </w:r>
      <w:r w:rsidRPr="00CD64F6">
        <w:rPr>
          <w:rFonts w:ascii="Times New Roman" w:eastAsia="宋体" w:hAnsi="Times New Roman" w:cs="Times New Roman"/>
        </w:rPr>
        <w:t xml:space="preserve"> (in silico) </w:t>
      </w:r>
      <w:r w:rsidRPr="00CD64F6">
        <w:rPr>
          <w:rFonts w:ascii="Times New Roman" w:eastAsia="宋体" w:hAnsi="Times New Roman" w:cs="Times New Roman"/>
        </w:rPr>
        <w:t>和体内</w:t>
      </w:r>
      <w:r w:rsidRPr="00CD64F6">
        <w:rPr>
          <w:rFonts w:ascii="Times New Roman" w:eastAsia="宋体" w:hAnsi="Times New Roman" w:cs="Times New Roman"/>
        </w:rPr>
        <w:t xml:space="preserve"> (in vivo) </w:t>
      </w:r>
      <w:r w:rsidRPr="00CD64F6">
        <w:rPr>
          <w:rFonts w:ascii="Times New Roman" w:eastAsia="宋体" w:hAnsi="Times New Roman" w:cs="Times New Roman"/>
        </w:rPr>
        <w:t>数据集，通过</w:t>
      </w:r>
      <w:r w:rsidRPr="00CD64F6">
        <w:rPr>
          <w:rFonts w:ascii="Times New Roman" w:eastAsia="宋体" w:hAnsi="Times New Roman" w:cs="Times New Roman"/>
        </w:rPr>
        <w:t>18</w:t>
      </w:r>
      <w:r w:rsidRPr="00CD64F6">
        <w:rPr>
          <w:rFonts w:ascii="Times New Roman" w:eastAsia="宋体" w:hAnsi="Times New Roman" w:cs="Times New Roman"/>
        </w:rPr>
        <w:t>项指标来比较它们的性能。我们还提出了两种旨在提高速度和性能的新算法。通过公开发布包含算法、数据集和指标的完整</w:t>
      </w:r>
      <w:r w:rsidRPr="00CD64F6">
        <w:rPr>
          <w:rFonts w:ascii="Times New Roman" w:eastAsia="宋体" w:hAnsi="Times New Roman" w:cs="Times New Roman"/>
        </w:rPr>
        <w:t xml:space="preserve"> ULM </w:t>
      </w:r>
      <w:r w:rsidRPr="00CD64F6">
        <w:rPr>
          <w:rFonts w:ascii="Times New Roman" w:eastAsia="宋体" w:hAnsi="Times New Roman" w:cs="Times New Roman"/>
        </w:rPr>
        <w:t>处理包，我们旨在为研究人员提供一个工具，</w:t>
      </w:r>
      <w:r w:rsidRPr="00CD64F6">
        <w:rPr>
          <w:rFonts w:ascii="Times New Roman" w:eastAsia="宋体" w:hAnsi="Times New Roman" w:cs="Times New Roman"/>
        </w:rPr>
        <w:lastRenderedPageBreak/>
        <w:t>以确定最适合其用途的定位算法，对其软件进行基准测试，并在揭示其局限性的同时提高该领域的整体图像质量。</w:t>
      </w:r>
    </w:p>
    <w:p w14:paraId="17246366"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本文提供了所有材料以及后处理脚本和函数。</w:t>
      </w:r>
    </w:p>
    <w:p w14:paraId="6A05F33A"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相关数据集</w:t>
      </w:r>
      <w:r w:rsidRPr="00CD64F6">
        <w:rPr>
          <w:rFonts w:ascii="Times New Roman" w:eastAsia="宋体" w:hAnsi="Times New Roman" w:cs="Times New Roman"/>
          <w:b/>
          <w:bCs/>
        </w:rPr>
        <w:t xml:space="preserve"> (RELATED DATASET)</w:t>
      </w:r>
    </w:p>
    <w:p w14:paraId="0150FA99"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模拟和体内数据集可在</w:t>
      </w:r>
      <w:r w:rsidRPr="00CD64F6">
        <w:rPr>
          <w:rFonts w:ascii="Times New Roman" w:eastAsia="宋体" w:hAnsi="Times New Roman" w:cs="Times New Roman"/>
        </w:rPr>
        <w:t xml:space="preserve"> Zenodo </w:t>
      </w:r>
      <w:r w:rsidRPr="00CD64F6">
        <w:rPr>
          <w:rFonts w:ascii="Times New Roman" w:eastAsia="宋体" w:hAnsi="Times New Roman" w:cs="Times New Roman"/>
        </w:rPr>
        <w:t>上获取：</w:t>
      </w:r>
      <w:r w:rsidRPr="00CD64F6">
        <w:rPr>
          <w:rFonts w:ascii="Times New Roman" w:eastAsia="宋体" w:hAnsi="Times New Roman" w:cs="Times New Roman"/>
        </w:rPr>
        <w:t>10.5281/zenodo.4343435</w:t>
      </w:r>
      <w:r w:rsidRPr="00CD64F6">
        <w:rPr>
          <w:rFonts w:ascii="Times New Roman" w:eastAsia="宋体" w:hAnsi="Times New Roman" w:cs="Times New Roman"/>
        </w:rPr>
        <w:t>。</w:t>
      </w:r>
      <w:hyperlink r:id="rId10" w:tgtFrame="_blank" w:history="1">
        <w:r w:rsidRPr="00CD64F6">
          <w:rPr>
            <w:rStyle w:val="ae"/>
            <w:rFonts w:ascii="Times New Roman" w:eastAsia="宋体" w:hAnsi="Times New Roman" w:cs="Times New Roman"/>
          </w:rPr>
          <w:t xml:space="preserve"> </w:t>
        </w:r>
      </w:hyperlink>
    </w:p>
    <w:p w14:paraId="1AAA8318"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 xml:space="preserve">1. </w:t>
      </w:r>
      <w:r w:rsidRPr="00CD64F6">
        <w:rPr>
          <w:rFonts w:ascii="Times New Roman" w:eastAsia="宋体" w:hAnsi="Times New Roman" w:cs="Times New Roman"/>
          <w:b/>
          <w:bCs/>
        </w:rPr>
        <w:t>路径与位置</w:t>
      </w:r>
      <w:r w:rsidRPr="00CD64F6">
        <w:rPr>
          <w:rFonts w:ascii="Times New Roman" w:eastAsia="宋体" w:hAnsi="Times New Roman" w:cs="Times New Roman"/>
          <w:b/>
          <w:bCs/>
        </w:rPr>
        <w:t xml:space="preserve"> (PATH AND LOCATIONS)</w:t>
      </w:r>
    </w:p>
    <w:p w14:paraId="1A73FC73"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在运行脚本之前，需要两条路径，并且必须在</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PALA_SetUpPaths.m</w:t>
      </w:r>
      <w:r w:rsidRPr="00CD64F6">
        <w:rPr>
          <w:rFonts w:ascii="Times New Roman" w:eastAsia="宋体" w:hAnsi="Times New Roman" w:cs="Times New Roman"/>
        </w:rPr>
        <w:t xml:space="preserve"> </w:t>
      </w:r>
      <w:r w:rsidRPr="00CD64F6">
        <w:rPr>
          <w:rFonts w:ascii="Times New Roman" w:eastAsia="宋体" w:hAnsi="Times New Roman" w:cs="Times New Roman"/>
        </w:rPr>
        <w:t>中根据您的计算机环境进行设置：</w:t>
      </w:r>
    </w:p>
    <w:p w14:paraId="6EA886C1" w14:textId="77777777" w:rsidR="00CD64F6" w:rsidRPr="00CD64F6" w:rsidRDefault="00CD64F6" w:rsidP="00CD64F6">
      <w:pPr>
        <w:numPr>
          <w:ilvl w:val="0"/>
          <w:numId w:val="2"/>
        </w:numPr>
        <w:rPr>
          <w:rFonts w:ascii="Times New Roman" w:eastAsia="宋体" w:hAnsi="Times New Roman" w:cs="Times New Roman"/>
        </w:rPr>
      </w:pPr>
      <w:r w:rsidRPr="00CD64F6">
        <w:rPr>
          <w:rFonts w:ascii="Times New Roman" w:eastAsia="宋体" w:hAnsi="Times New Roman" w:cs="Times New Roman"/>
          <w:highlight w:val="lightGray"/>
        </w:rPr>
        <w:t>PALA_addons_folder</w:t>
      </w:r>
      <w:r w:rsidRPr="00CD64F6">
        <w:rPr>
          <w:rFonts w:ascii="Times New Roman" w:eastAsia="宋体" w:hAnsi="Times New Roman" w:cs="Times New Roman"/>
        </w:rPr>
        <w:t>：包含所有</w:t>
      </w:r>
      <w:r w:rsidRPr="00CD64F6">
        <w:rPr>
          <w:rFonts w:ascii="Times New Roman" w:eastAsia="宋体" w:hAnsi="Times New Roman" w:cs="Times New Roman"/>
        </w:rPr>
        <w:t xml:space="preserve"> PALA </w:t>
      </w:r>
      <w:r w:rsidRPr="00CD64F6">
        <w:rPr>
          <w:rFonts w:ascii="Times New Roman" w:eastAsia="宋体" w:hAnsi="Times New Roman" w:cs="Times New Roman"/>
        </w:rPr>
        <w:t>专用函数的插件文件夹。</w:t>
      </w:r>
    </w:p>
    <w:p w14:paraId="52467A6F" w14:textId="77777777" w:rsidR="00CD64F6" w:rsidRPr="00CD64F6" w:rsidRDefault="00CD64F6" w:rsidP="00CD64F6">
      <w:pPr>
        <w:numPr>
          <w:ilvl w:val="0"/>
          <w:numId w:val="2"/>
        </w:numPr>
        <w:rPr>
          <w:rFonts w:ascii="Times New Roman" w:eastAsia="宋体" w:hAnsi="Times New Roman" w:cs="Times New Roman"/>
        </w:rPr>
      </w:pPr>
      <w:r w:rsidRPr="00CD64F6">
        <w:rPr>
          <w:rFonts w:ascii="Times New Roman" w:eastAsia="宋体" w:hAnsi="Times New Roman" w:cs="Times New Roman"/>
          <w:highlight w:val="lightGray"/>
        </w:rPr>
        <w:t>PALA_data_folder</w:t>
      </w:r>
      <w:r w:rsidRPr="00CD64F6">
        <w:rPr>
          <w:rFonts w:ascii="Times New Roman" w:eastAsia="宋体" w:hAnsi="Times New Roman" w:cs="Times New Roman"/>
        </w:rPr>
        <w:t>：数据文件夹的根路径。</w:t>
      </w:r>
    </w:p>
    <w:p w14:paraId="74D3CE29"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 xml:space="preserve">2. </w:t>
      </w:r>
      <w:r w:rsidRPr="00CD64F6">
        <w:rPr>
          <w:rFonts w:ascii="Times New Roman" w:eastAsia="宋体" w:hAnsi="Times New Roman" w:cs="Times New Roman"/>
          <w:b/>
          <w:bCs/>
        </w:rPr>
        <w:t>示例脚本</w:t>
      </w:r>
      <w:r w:rsidRPr="00CD64F6">
        <w:rPr>
          <w:rFonts w:ascii="Times New Roman" w:eastAsia="宋体" w:hAnsi="Times New Roman" w:cs="Times New Roman"/>
          <w:b/>
          <w:bCs/>
        </w:rPr>
        <w:t xml:space="preserve"> (EXAMPLE SCRIPT)</w:t>
      </w:r>
    </w:p>
    <w:p w14:paraId="7C98F2ED"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脚本名称：</w:t>
      </w:r>
      <w:r w:rsidRPr="00CD64F6">
        <w:rPr>
          <w:rFonts w:ascii="Times New Roman" w:eastAsia="宋体" w:hAnsi="Times New Roman" w:cs="Times New Roman"/>
          <w:highlight w:val="lightGray"/>
        </w:rPr>
        <w:t>/PALA_scripts/PALA_InVivoULM_example.m</w:t>
      </w:r>
      <w:r w:rsidRPr="00CD64F6">
        <w:rPr>
          <w:rFonts w:ascii="Times New Roman" w:eastAsia="宋体" w:hAnsi="Times New Roman" w:cs="Times New Roman"/>
        </w:rPr>
        <w:br/>
      </w:r>
      <w:r w:rsidRPr="00CD64F6">
        <w:rPr>
          <w:rFonts w:ascii="Times New Roman" w:eastAsia="宋体" w:hAnsi="Times New Roman" w:cs="Times New Roman"/>
        </w:rPr>
        <w:t>我们为超声定位显微镜提供了一个简单的框架。我们鼓励社区在各类器官的各种数据集上进行尝试。数据被加载后，微泡会被检测、定位并配对以生成轨迹列表。该脚本生成</w:t>
      </w:r>
      <w:r w:rsidRPr="00CD64F6">
        <w:rPr>
          <w:rFonts w:ascii="Times New Roman" w:eastAsia="宋体" w:hAnsi="Times New Roman" w:cs="Times New Roman"/>
        </w:rPr>
        <w:t xml:space="preserve"> 4 </w:t>
      </w:r>
      <w:r w:rsidRPr="00CD64F6">
        <w:rPr>
          <w:rFonts w:ascii="Times New Roman" w:eastAsia="宋体" w:hAnsi="Times New Roman" w:cs="Times New Roman"/>
        </w:rPr>
        <w:t>张最终图像：</w:t>
      </w:r>
    </w:p>
    <w:p w14:paraId="12AC6E01" w14:textId="77777777" w:rsidR="00CD64F6" w:rsidRPr="00CD64F6" w:rsidRDefault="00CD64F6" w:rsidP="00CD64F6">
      <w:pPr>
        <w:numPr>
          <w:ilvl w:val="0"/>
          <w:numId w:val="3"/>
        </w:numPr>
        <w:rPr>
          <w:rFonts w:ascii="Times New Roman" w:eastAsia="宋体" w:hAnsi="Times New Roman" w:cs="Times New Roman"/>
        </w:rPr>
      </w:pPr>
      <w:r w:rsidRPr="00CD64F6">
        <w:rPr>
          <w:rFonts w:ascii="Times New Roman" w:eastAsia="宋体" w:hAnsi="Times New Roman" w:cs="Times New Roman"/>
          <w:b/>
          <w:bCs/>
        </w:rPr>
        <w:t>微泡计数密度图：</w:t>
      </w:r>
      <w:r w:rsidRPr="00CD64F6">
        <w:rPr>
          <w:rFonts w:ascii="Times New Roman" w:eastAsia="宋体" w:hAnsi="Times New Roman" w:cs="Times New Roman"/>
        </w:rPr>
        <w:t xml:space="preserve"> </w:t>
      </w:r>
      <w:r w:rsidRPr="00CD64F6">
        <w:rPr>
          <w:rFonts w:ascii="Times New Roman" w:eastAsia="宋体" w:hAnsi="Times New Roman" w:cs="Times New Roman"/>
        </w:rPr>
        <w:t>像素强度编码了穿过该像素的微泡数量。</w:t>
      </w:r>
    </w:p>
    <w:p w14:paraId="7C04D23C" w14:textId="77777777" w:rsidR="00CD64F6" w:rsidRPr="00CD64F6" w:rsidRDefault="00CD64F6" w:rsidP="00CD64F6">
      <w:pPr>
        <w:numPr>
          <w:ilvl w:val="0"/>
          <w:numId w:val="3"/>
        </w:numPr>
        <w:rPr>
          <w:rFonts w:ascii="Times New Roman" w:eastAsia="宋体" w:hAnsi="Times New Roman" w:cs="Times New Roman"/>
        </w:rPr>
      </w:pPr>
      <w:r w:rsidRPr="00CD64F6">
        <w:rPr>
          <w:rFonts w:ascii="Times New Roman" w:eastAsia="宋体" w:hAnsi="Times New Roman" w:cs="Times New Roman"/>
          <w:b/>
          <w:bCs/>
        </w:rPr>
        <w:t>轴向颜色编码密度图：</w:t>
      </w:r>
      <w:r w:rsidRPr="00CD64F6">
        <w:rPr>
          <w:rFonts w:ascii="Times New Roman" w:eastAsia="宋体" w:hAnsi="Times New Roman" w:cs="Times New Roman"/>
        </w:rPr>
        <w:t xml:space="preserve"> </w:t>
      </w:r>
      <w:r w:rsidRPr="00CD64F6">
        <w:rPr>
          <w:rFonts w:ascii="Times New Roman" w:eastAsia="宋体" w:hAnsi="Times New Roman" w:cs="Times New Roman"/>
        </w:rPr>
        <w:t>像素强度编码了向上</w:t>
      </w:r>
      <w:r w:rsidRPr="00CD64F6">
        <w:rPr>
          <w:rFonts w:ascii="Times New Roman" w:eastAsia="宋体" w:hAnsi="Times New Roman" w:cs="Times New Roman"/>
        </w:rPr>
        <w:t>/</w:t>
      </w:r>
      <w:r w:rsidRPr="00CD64F6">
        <w:rPr>
          <w:rFonts w:ascii="Times New Roman" w:eastAsia="宋体" w:hAnsi="Times New Roman" w:cs="Times New Roman"/>
        </w:rPr>
        <w:t>向下穿过的微泡数量。</w:t>
      </w:r>
    </w:p>
    <w:p w14:paraId="600238A3" w14:textId="77777777" w:rsidR="00CD64F6" w:rsidRPr="00CD64F6" w:rsidRDefault="00CD64F6" w:rsidP="00CD64F6">
      <w:pPr>
        <w:numPr>
          <w:ilvl w:val="0"/>
          <w:numId w:val="3"/>
        </w:numPr>
        <w:rPr>
          <w:rFonts w:ascii="Times New Roman" w:eastAsia="宋体" w:hAnsi="Times New Roman" w:cs="Times New Roman"/>
        </w:rPr>
      </w:pPr>
      <w:r w:rsidRPr="00CD64F6">
        <w:rPr>
          <w:rFonts w:ascii="Times New Roman" w:eastAsia="宋体" w:hAnsi="Times New Roman" w:cs="Times New Roman"/>
          <w:b/>
          <w:bCs/>
        </w:rPr>
        <w:t>速度幅度图：</w:t>
      </w:r>
      <w:r w:rsidRPr="00CD64F6">
        <w:rPr>
          <w:rFonts w:ascii="Times New Roman" w:eastAsia="宋体" w:hAnsi="Times New Roman" w:cs="Times New Roman"/>
        </w:rPr>
        <w:t xml:space="preserve"> </w:t>
      </w:r>
      <w:r w:rsidRPr="00CD64F6">
        <w:rPr>
          <w:rFonts w:ascii="Times New Roman" w:eastAsia="宋体" w:hAnsi="Times New Roman" w:cs="Times New Roman"/>
        </w:rPr>
        <w:t>像素强度代表平均气泡速度（单位：</w:t>
      </w:r>
      <w:r w:rsidRPr="00CD64F6">
        <w:rPr>
          <w:rFonts w:ascii="Times New Roman" w:eastAsia="宋体" w:hAnsi="Times New Roman" w:cs="Times New Roman"/>
        </w:rPr>
        <w:t>mm/s</w:t>
      </w:r>
      <w:r w:rsidRPr="00CD64F6">
        <w:rPr>
          <w:rFonts w:ascii="Times New Roman" w:eastAsia="宋体" w:hAnsi="Times New Roman" w:cs="Times New Roman"/>
        </w:rPr>
        <w:t>）。</w:t>
      </w:r>
    </w:p>
    <w:p w14:paraId="5043B455" w14:textId="77777777" w:rsidR="00CD64F6" w:rsidRPr="00CD64F6" w:rsidRDefault="00CD64F6" w:rsidP="00CD64F6">
      <w:pPr>
        <w:numPr>
          <w:ilvl w:val="0"/>
          <w:numId w:val="3"/>
        </w:numPr>
        <w:rPr>
          <w:rFonts w:ascii="Times New Roman" w:eastAsia="宋体" w:hAnsi="Times New Roman" w:cs="Times New Roman"/>
        </w:rPr>
      </w:pPr>
      <w:r w:rsidRPr="00CD64F6">
        <w:rPr>
          <w:rFonts w:ascii="Times New Roman" w:eastAsia="宋体" w:hAnsi="Times New Roman" w:cs="Times New Roman"/>
          <w:b/>
          <w:bCs/>
        </w:rPr>
        <w:t>能量多普勒</w:t>
      </w:r>
      <w:r w:rsidRPr="00CD64F6">
        <w:rPr>
          <w:rFonts w:ascii="Times New Roman" w:eastAsia="宋体" w:hAnsi="Times New Roman" w:cs="Times New Roman"/>
          <w:b/>
          <w:bCs/>
        </w:rPr>
        <w:t xml:space="preserve"> (PowerDoppler) </w:t>
      </w:r>
      <w:r w:rsidRPr="00CD64F6">
        <w:rPr>
          <w:rFonts w:ascii="Times New Roman" w:eastAsia="宋体" w:hAnsi="Times New Roman" w:cs="Times New Roman"/>
          <w:b/>
          <w:bCs/>
        </w:rPr>
        <w:t>图像：</w:t>
      </w:r>
      <w:r w:rsidRPr="00CD64F6">
        <w:rPr>
          <w:rFonts w:ascii="Times New Roman" w:eastAsia="宋体" w:hAnsi="Times New Roman" w:cs="Times New Roman"/>
        </w:rPr>
        <w:t xml:space="preserve"> </w:t>
      </w:r>
      <w:r w:rsidRPr="00CD64F6">
        <w:rPr>
          <w:rFonts w:ascii="Times New Roman" w:eastAsia="宋体" w:hAnsi="Times New Roman" w:cs="Times New Roman"/>
        </w:rPr>
        <w:t>用于比较。</w:t>
      </w:r>
    </w:p>
    <w:p w14:paraId="506A0907"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 xml:space="preserve">3. </w:t>
      </w:r>
      <w:r w:rsidRPr="00CD64F6">
        <w:rPr>
          <w:rFonts w:ascii="Times New Roman" w:eastAsia="宋体" w:hAnsi="Times New Roman" w:cs="Times New Roman"/>
          <w:b/>
          <w:bCs/>
        </w:rPr>
        <w:t>主要脚本</w:t>
      </w:r>
      <w:r w:rsidRPr="00CD64F6">
        <w:rPr>
          <w:rFonts w:ascii="Times New Roman" w:eastAsia="宋体" w:hAnsi="Times New Roman" w:cs="Times New Roman"/>
          <w:b/>
          <w:bCs/>
        </w:rPr>
        <w:t xml:space="preserve"> (MAIN SCRIPTS)</w:t>
      </w:r>
    </w:p>
    <w:p w14:paraId="0EE93DD1"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对于每个主要数据集（</w:t>
      </w:r>
      <w:r w:rsidRPr="00CD64F6">
        <w:rPr>
          <w:rFonts w:ascii="Times New Roman" w:eastAsia="宋体" w:hAnsi="Times New Roman" w:cs="Times New Roman"/>
          <w:i/>
          <w:iCs/>
        </w:rPr>
        <w:t>In Silico PSF [</w:t>
      </w:r>
      <w:r w:rsidRPr="00CD64F6">
        <w:rPr>
          <w:rFonts w:ascii="Times New Roman" w:eastAsia="宋体" w:hAnsi="Times New Roman" w:cs="Times New Roman"/>
          <w:i/>
          <w:iCs/>
        </w:rPr>
        <w:t>模拟点扩散函数</w:t>
      </w:r>
      <w:r w:rsidRPr="00CD64F6">
        <w:rPr>
          <w:rFonts w:ascii="Times New Roman" w:eastAsia="宋体" w:hAnsi="Times New Roman" w:cs="Times New Roman"/>
          <w:i/>
          <w:iCs/>
        </w:rPr>
        <w:t>], In Silico Flow [</w:t>
      </w:r>
      <w:r w:rsidRPr="00CD64F6">
        <w:rPr>
          <w:rFonts w:ascii="Times New Roman" w:eastAsia="宋体" w:hAnsi="Times New Roman" w:cs="Times New Roman"/>
          <w:i/>
          <w:iCs/>
        </w:rPr>
        <w:t>模拟流体</w:t>
      </w:r>
      <w:r w:rsidRPr="00CD64F6">
        <w:rPr>
          <w:rFonts w:ascii="Times New Roman" w:eastAsia="宋体" w:hAnsi="Times New Roman" w:cs="Times New Roman"/>
          <w:i/>
          <w:iCs/>
        </w:rPr>
        <w:t xml:space="preserve">], </w:t>
      </w:r>
      <w:r w:rsidRPr="00CD64F6">
        <w:rPr>
          <w:rFonts w:ascii="Times New Roman" w:eastAsia="宋体" w:hAnsi="Times New Roman" w:cs="Times New Roman"/>
          <w:i/>
          <w:iCs/>
        </w:rPr>
        <w:t>和</w:t>
      </w:r>
      <w:r w:rsidRPr="00CD64F6">
        <w:rPr>
          <w:rFonts w:ascii="Times New Roman" w:eastAsia="宋体" w:hAnsi="Times New Roman" w:cs="Times New Roman"/>
          <w:i/>
          <w:iCs/>
        </w:rPr>
        <w:t xml:space="preserve"> In Vivo Brain [</w:t>
      </w:r>
      <w:r w:rsidRPr="00CD64F6">
        <w:rPr>
          <w:rFonts w:ascii="Times New Roman" w:eastAsia="宋体" w:hAnsi="Times New Roman" w:cs="Times New Roman"/>
          <w:i/>
          <w:iCs/>
        </w:rPr>
        <w:t>体内脑部</w:t>
      </w:r>
      <w:r w:rsidRPr="00CD64F6">
        <w:rPr>
          <w:rFonts w:ascii="Times New Roman" w:eastAsia="宋体" w:hAnsi="Times New Roman" w:cs="Times New Roman"/>
          <w:i/>
          <w:iCs/>
        </w:rPr>
        <w:t>]</w:t>
      </w:r>
      <w:r w:rsidRPr="00CD64F6">
        <w:rPr>
          <w:rFonts w:ascii="Times New Roman" w:eastAsia="宋体" w:hAnsi="Times New Roman" w:cs="Times New Roman"/>
        </w:rPr>
        <w:t>），脚本分为两部分：一部分用于处理，另一部分用于显示。计算完成后，处理脚本将启动显示脚本。所有脚本均位于</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/PALA_scripts/</w:t>
      </w:r>
      <w:r w:rsidRPr="00CD64F6">
        <w:rPr>
          <w:rFonts w:ascii="Times New Roman" w:eastAsia="宋体" w:hAnsi="Times New Roman" w:cs="Times New Roman"/>
        </w:rPr>
        <w:t xml:space="preserve"> </w:t>
      </w:r>
      <w:r w:rsidRPr="00CD64F6">
        <w:rPr>
          <w:rFonts w:ascii="Times New Roman" w:eastAsia="宋体" w:hAnsi="Times New Roman" w:cs="Times New Roman"/>
        </w:rPr>
        <w:t>文件夹中。</w:t>
      </w:r>
    </w:p>
    <w:p w14:paraId="24F54076" w14:textId="77777777" w:rsidR="00CD64F6" w:rsidRPr="00CD64F6" w:rsidRDefault="00CD64F6" w:rsidP="00CD64F6">
      <w:pPr>
        <w:numPr>
          <w:ilvl w:val="0"/>
          <w:numId w:val="4"/>
        </w:numPr>
        <w:rPr>
          <w:rFonts w:ascii="Times New Roman" w:eastAsia="宋体" w:hAnsi="Times New Roman" w:cs="Times New Roman"/>
        </w:rPr>
      </w:pPr>
      <w:r w:rsidRPr="00CD64F6">
        <w:rPr>
          <w:rFonts w:ascii="Times New Roman" w:eastAsia="宋体" w:hAnsi="Times New Roman" w:cs="Times New Roman"/>
          <w:b/>
          <w:bCs/>
        </w:rPr>
        <w:t>执行检测、定位（和追踪）的数据处理脚本：</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PALA_SilicoPSF.m</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PALA_SilicoFlow.m</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PALA_VivoBrain.m</w:t>
      </w:r>
      <w:r w:rsidRPr="00CD64F6">
        <w:rPr>
          <w:rFonts w:ascii="Times New Roman" w:eastAsia="宋体" w:hAnsi="Times New Roman" w:cs="Times New Roman"/>
        </w:rPr>
        <w:t>)</w:t>
      </w:r>
    </w:p>
    <w:p w14:paraId="6FB6B7EB" w14:textId="77777777" w:rsidR="00CD64F6" w:rsidRPr="00CD64F6" w:rsidRDefault="00CD64F6" w:rsidP="00CD64F6">
      <w:pPr>
        <w:numPr>
          <w:ilvl w:val="0"/>
          <w:numId w:val="4"/>
        </w:numPr>
        <w:rPr>
          <w:rFonts w:ascii="Times New Roman" w:eastAsia="宋体" w:hAnsi="Times New Roman" w:cs="Times New Roman"/>
        </w:rPr>
      </w:pPr>
      <w:r w:rsidRPr="00CD64F6">
        <w:rPr>
          <w:rFonts w:ascii="Times New Roman" w:eastAsia="宋体" w:hAnsi="Times New Roman" w:cs="Times New Roman"/>
          <w:b/>
          <w:bCs/>
        </w:rPr>
        <w:t>用于结果分析的显示脚本：</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PALA_SilicoPSF_fig.m</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PALA_SilicoFlow_fig.m</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PALA_VivoBrain_fig.m</w:t>
      </w:r>
      <w:r w:rsidRPr="00CD64F6">
        <w:rPr>
          <w:rFonts w:ascii="Times New Roman" w:eastAsia="宋体" w:hAnsi="Times New Roman" w:cs="Times New Roman"/>
        </w:rPr>
        <w:t>)</w:t>
      </w:r>
    </w:p>
    <w:p w14:paraId="4FBAB665"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运行这</w:t>
      </w:r>
      <w:r w:rsidRPr="00CD64F6">
        <w:rPr>
          <w:rFonts w:ascii="Times New Roman" w:eastAsia="宋体" w:hAnsi="Times New Roman" w:cs="Times New Roman"/>
        </w:rPr>
        <w:t xml:space="preserve"> 3 </w:t>
      </w:r>
      <w:r w:rsidRPr="00CD64F6">
        <w:rPr>
          <w:rFonts w:ascii="Times New Roman" w:eastAsia="宋体" w:hAnsi="Times New Roman" w:cs="Times New Roman"/>
        </w:rPr>
        <w:t>个主要脚本后，可以使用</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PALA_GlobalScore.m</w:t>
      </w:r>
      <w:r w:rsidRPr="00CD64F6">
        <w:rPr>
          <w:rFonts w:ascii="Times New Roman" w:eastAsia="宋体" w:hAnsi="Times New Roman" w:cs="Times New Roman"/>
        </w:rPr>
        <w:t xml:space="preserve"> </w:t>
      </w:r>
      <w:r w:rsidRPr="00CD64F6">
        <w:rPr>
          <w:rFonts w:ascii="Times New Roman" w:eastAsia="宋体" w:hAnsi="Times New Roman" w:cs="Times New Roman"/>
        </w:rPr>
        <w:t>计算并显示全局评分。该脚本加载来自</w:t>
      </w:r>
      <w:r w:rsidRPr="00CD64F6">
        <w:rPr>
          <w:rFonts w:ascii="Times New Roman" w:eastAsia="宋体" w:hAnsi="Times New Roman" w:cs="Times New Roman"/>
        </w:rPr>
        <w:t xml:space="preserve"> 3 </w:t>
      </w:r>
      <w:r w:rsidRPr="00CD64F6">
        <w:rPr>
          <w:rFonts w:ascii="Times New Roman" w:eastAsia="宋体" w:hAnsi="Times New Roman" w:cs="Times New Roman"/>
        </w:rPr>
        <w:t>个主要数据集的分数并计算全局评分。</w:t>
      </w:r>
    </w:p>
    <w:p w14:paraId="48F41CA1"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对于</w:t>
      </w:r>
      <w:r w:rsidRPr="00CD64F6">
        <w:rPr>
          <w:rFonts w:ascii="Times New Roman" w:eastAsia="宋体" w:hAnsi="Times New Roman" w:cs="Times New Roman"/>
        </w:rPr>
        <w:t xml:space="preserve"> 3 </w:t>
      </w:r>
      <w:r w:rsidRPr="00CD64F6">
        <w:rPr>
          <w:rFonts w:ascii="Times New Roman" w:eastAsia="宋体" w:hAnsi="Times New Roman" w:cs="Times New Roman"/>
        </w:rPr>
        <w:t>个补充体内数据集（</w:t>
      </w:r>
      <w:r w:rsidRPr="00CD64F6">
        <w:rPr>
          <w:rFonts w:ascii="Times New Roman" w:eastAsia="宋体" w:hAnsi="Times New Roman" w:cs="Times New Roman"/>
          <w:i/>
          <w:iCs/>
        </w:rPr>
        <w:t>RatBrainBolus [</w:t>
      </w:r>
      <w:r w:rsidRPr="00CD64F6">
        <w:rPr>
          <w:rFonts w:ascii="Times New Roman" w:eastAsia="宋体" w:hAnsi="Times New Roman" w:cs="Times New Roman"/>
          <w:i/>
          <w:iCs/>
        </w:rPr>
        <w:t>大鼠脑推注</w:t>
      </w:r>
      <w:r w:rsidRPr="00CD64F6">
        <w:rPr>
          <w:rFonts w:ascii="Times New Roman" w:eastAsia="宋体" w:hAnsi="Times New Roman" w:cs="Times New Roman"/>
          <w:i/>
          <w:iCs/>
        </w:rPr>
        <w:t>], MouseTumor [</w:t>
      </w:r>
      <w:r w:rsidRPr="00CD64F6">
        <w:rPr>
          <w:rFonts w:ascii="Times New Roman" w:eastAsia="宋体" w:hAnsi="Times New Roman" w:cs="Times New Roman"/>
          <w:i/>
          <w:iCs/>
        </w:rPr>
        <w:t>小鼠肿瘤</w:t>
      </w:r>
      <w:r w:rsidRPr="00CD64F6">
        <w:rPr>
          <w:rFonts w:ascii="Times New Roman" w:eastAsia="宋体" w:hAnsi="Times New Roman" w:cs="Times New Roman"/>
          <w:i/>
          <w:iCs/>
        </w:rPr>
        <w:t xml:space="preserve">], </w:t>
      </w:r>
      <w:r w:rsidRPr="00CD64F6">
        <w:rPr>
          <w:rFonts w:ascii="Times New Roman" w:eastAsia="宋体" w:hAnsi="Times New Roman" w:cs="Times New Roman"/>
          <w:i/>
          <w:iCs/>
        </w:rPr>
        <w:t>和</w:t>
      </w:r>
      <w:r w:rsidRPr="00CD64F6">
        <w:rPr>
          <w:rFonts w:ascii="Times New Roman" w:eastAsia="宋体" w:hAnsi="Times New Roman" w:cs="Times New Roman"/>
          <w:i/>
          <w:iCs/>
        </w:rPr>
        <w:t xml:space="preserve"> </w:t>
      </w:r>
      <w:r w:rsidRPr="00CD64F6">
        <w:rPr>
          <w:rFonts w:ascii="Times New Roman" w:eastAsia="宋体" w:hAnsi="Times New Roman" w:cs="Times New Roman"/>
          <w:i/>
          <w:iCs/>
        </w:rPr>
        <w:lastRenderedPageBreak/>
        <w:t>RatKidney [</w:t>
      </w:r>
      <w:r w:rsidRPr="00CD64F6">
        <w:rPr>
          <w:rFonts w:ascii="Times New Roman" w:eastAsia="宋体" w:hAnsi="Times New Roman" w:cs="Times New Roman"/>
          <w:i/>
          <w:iCs/>
        </w:rPr>
        <w:t>大鼠肾脏</w:t>
      </w:r>
      <w:r w:rsidRPr="00CD64F6">
        <w:rPr>
          <w:rFonts w:ascii="Times New Roman" w:eastAsia="宋体" w:hAnsi="Times New Roman" w:cs="Times New Roman"/>
          <w:i/>
          <w:iCs/>
        </w:rPr>
        <w:t>]</w:t>
      </w:r>
      <w:r w:rsidRPr="00CD64F6">
        <w:rPr>
          <w:rFonts w:ascii="Times New Roman" w:eastAsia="宋体" w:hAnsi="Times New Roman" w:cs="Times New Roman"/>
        </w:rPr>
        <w:t>），我们添加了一个常规脚本</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PALA_VivoMulti.m</w:t>
      </w:r>
      <w:r w:rsidRPr="00CD64F6">
        <w:rPr>
          <w:rFonts w:ascii="Times New Roman" w:eastAsia="宋体" w:hAnsi="Times New Roman" w:cs="Times New Roman"/>
        </w:rPr>
        <w:t>)</w:t>
      </w:r>
      <w:r w:rsidRPr="00CD64F6">
        <w:rPr>
          <w:rFonts w:ascii="Times New Roman" w:eastAsia="宋体" w:hAnsi="Times New Roman" w:cs="Times New Roman"/>
        </w:rPr>
        <w:t>，仅需少量输入参数。用户可以通过更改</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DataSetNumber</w:t>
      </w:r>
      <w:r w:rsidRPr="00CD64F6">
        <w:rPr>
          <w:rFonts w:ascii="Times New Roman" w:eastAsia="宋体" w:hAnsi="Times New Roman" w:cs="Times New Roman"/>
        </w:rPr>
        <w:t xml:space="preserve"> </w:t>
      </w:r>
      <w:r w:rsidRPr="00CD64F6">
        <w:rPr>
          <w:rFonts w:ascii="Times New Roman" w:eastAsia="宋体" w:hAnsi="Times New Roman" w:cs="Times New Roman"/>
        </w:rPr>
        <w:t>的值来选择每个数据集。</w:t>
      </w:r>
    </w:p>
    <w:p w14:paraId="57FB2175"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 xml:space="preserve">4. </w:t>
      </w:r>
      <w:r w:rsidRPr="00CD64F6">
        <w:rPr>
          <w:rFonts w:ascii="Times New Roman" w:eastAsia="宋体" w:hAnsi="Times New Roman" w:cs="Times New Roman"/>
          <w:b/>
          <w:bCs/>
        </w:rPr>
        <w:t>超声定位显微镜工具箱</w:t>
      </w:r>
      <w:r w:rsidRPr="00CD64F6">
        <w:rPr>
          <w:rFonts w:ascii="Times New Roman" w:eastAsia="宋体" w:hAnsi="Times New Roman" w:cs="Times New Roman"/>
          <w:b/>
          <w:bCs/>
        </w:rPr>
        <w:t xml:space="preserve"> (TOOLBOX FOR ULTRASOUND LOCALIZATION MICROSCOPY)</w:t>
      </w:r>
    </w:p>
    <w:p w14:paraId="583F5E98"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 xml:space="preserve">ULM </w:t>
      </w:r>
      <w:r w:rsidRPr="00CD64F6">
        <w:rPr>
          <w:rFonts w:ascii="Times New Roman" w:eastAsia="宋体" w:hAnsi="Times New Roman" w:cs="Times New Roman"/>
        </w:rPr>
        <w:t>处理所需的</w:t>
      </w:r>
      <w:r w:rsidRPr="00CD64F6">
        <w:rPr>
          <w:rFonts w:ascii="Times New Roman" w:eastAsia="宋体" w:hAnsi="Times New Roman" w:cs="Times New Roman"/>
        </w:rPr>
        <w:t xml:space="preserve"> 3 </w:t>
      </w:r>
      <w:r w:rsidRPr="00CD64F6">
        <w:rPr>
          <w:rFonts w:ascii="Times New Roman" w:eastAsia="宋体" w:hAnsi="Times New Roman" w:cs="Times New Roman"/>
        </w:rPr>
        <w:t>个主要函数位于文件夹</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/PALA_addons/ULM_toolbox/</w:t>
      </w:r>
      <w:r w:rsidRPr="00CD64F6">
        <w:rPr>
          <w:rFonts w:ascii="Times New Roman" w:eastAsia="宋体" w:hAnsi="Times New Roman" w:cs="Times New Roman"/>
        </w:rPr>
        <w:t xml:space="preserve"> </w:t>
      </w:r>
      <w:r w:rsidRPr="00CD64F6">
        <w:rPr>
          <w:rFonts w:ascii="Times New Roman" w:eastAsia="宋体" w:hAnsi="Times New Roman" w:cs="Times New Roman"/>
        </w:rPr>
        <w:t>中：</w:t>
      </w:r>
    </w:p>
    <w:p w14:paraId="121CC5F0" w14:textId="77777777" w:rsidR="00CD64F6" w:rsidRPr="00CD64F6" w:rsidRDefault="00CD64F6" w:rsidP="00CD64F6">
      <w:pPr>
        <w:numPr>
          <w:ilvl w:val="0"/>
          <w:numId w:val="5"/>
        </w:numPr>
        <w:rPr>
          <w:rFonts w:ascii="Times New Roman" w:eastAsia="宋体" w:hAnsi="Times New Roman" w:cs="Times New Roman"/>
        </w:rPr>
      </w:pPr>
      <w:r w:rsidRPr="00CD64F6">
        <w:rPr>
          <w:rFonts w:ascii="Times New Roman" w:eastAsia="宋体" w:hAnsi="Times New Roman" w:cs="Times New Roman"/>
          <w:highlight w:val="lightGray"/>
        </w:rPr>
        <w:t>ULM_localization2D.m</w:t>
      </w:r>
      <w:r w:rsidRPr="00CD64F6">
        <w:rPr>
          <w:rFonts w:ascii="Times New Roman" w:eastAsia="宋体" w:hAnsi="Times New Roman" w:cs="Times New Roman"/>
        </w:rPr>
        <w:t>：在图像堆栈中定位微泡。</w:t>
      </w:r>
    </w:p>
    <w:p w14:paraId="74E23E0F" w14:textId="77777777" w:rsidR="00CD64F6" w:rsidRPr="00CD64F6" w:rsidRDefault="00CD64F6" w:rsidP="00CD64F6">
      <w:pPr>
        <w:numPr>
          <w:ilvl w:val="0"/>
          <w:numId w:val="5"/>
        </w:numPr>
        <w:rPr>
          <w:rFonts w:ascii="Times New Roman" w:eastAsia="宋体" w:hAnsi="Times New Roman" w:cs="Times New Roman"/>
        </w:rPr>
      </w:pPr>
      <w:r w:rsidRPr="00CD64F6">
        <w:rPr>
          <w:rFonts w:ascii="Times New Roman" w:eastAsia="宋体" w:hAnsi="Times New Roman" w:cs="Times New Roman"/>
          <w:highlight w:val="lightGray"/>
        </w:rPr>
        <w:t>ULM_tracking2D.m</w:t>
      </w:r>
      <w:r w:rsidRPr="00CD64F6">
        <w:rPr>
          <w:rFonts w:ascii="Times New Roman" w:eastAsia="宋体" w:hAnsi="Times New Roman" w:cs="Times New Roman"/>
        </w:rPr>
        <w:t>：将微泡列表配对成一组轨迹。</w:t>
      </w:r>
    </w:p>
    <w:p w14:paraId="2673B64B" w14:textId="77777777" w:rsidR="00CD64F6" w:rsidRPr="00CD64F6" w:rsidRDefault="00CD64F6" w:rsidP="00CD64F6">
      <w:pPr>
        <w:numPr>
          <w:ilvl w:val="0"/>
          <w:numId w:val="5"/>
        </w:numPr>
        <w:rPr>
          <w:rFonts w:ascii="Times New Roman" w:eastAsia="宋体" w:hAnsi="Times New Roman" w:cs="Times New Roman"/>
        </w:rPr>
      </w:pPr>
      <w:r w:rsidRPr="00CD64F6">
        <w:rPr>
          <w:rFonts w:ascii="Times New Roman" w:eastAsia="宋体" w:hAnsi="Times New Roman" w:cs="Times New Roman"/>
          <w:highlight w:val="lightGray"/>
        </w:rPr>
        <w:t>ULM_Track2MatOut.m</w:t>
      </w:r>
      <w:r w:rsidRPr="00CD64F6">
        <w:rPr>
          <w:rFonts w:ascii="Times New Roman" w:eastAsia="宋体" w:hAnsi="Times New Roman" w:cs="Times New Roman"/>
        </w:rPr>
        <w:t>：通过累加像素网格中的轨迹出现次数生成密度图像</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MatOut</w:t>
      </w:r>
      <w:r w:rsidRPr="00CD64F6">
        <w:rPr>
          <w:rFonts w:ascii="Times New Roman" w:eastAsia="宋体" w:hAnsi="Times New Roman" w:cs="Times New Roman"/>
        </w:rPr>
        <w:t>)</w:t>
      </w:r>
      <w:r w:rsidRPr="00CD64F6">
        <w:rPr>
          <w:rFonts w:ascii="Times New Roman" w:eastAsia="宋体" w:hAnsi="Times New Roman" w:cs="Times New Roman"/>
        </w:rPr>
        <w:t>。</w:t>
      </w:r>
    </w:p>
    <w:p w14:paraId="40252400"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 xml:space="preserve">5. PALA </w:t>
      </w:r>
      <w:r w:rsidRPr="00CD64F6">
        <w:rPr>
          <w:rFonts w:ascii="Times New Roman" w:eastAsia="宋体" w:hAnsi="Times New Roman" w:cs="Times New Roman"/>
          <w:b/>
          <w:bCs/>
        </w:rPr>
        <w:t>专用函数</w:t>
      </w:r>
      <w:r w:rsidRPr="00CD64F6">
        <w:rPr>
          <w:rFonts w:ascii="Times New Roman" w:eastAsia="宋体" w:hAnsi="Times New Roman" w:cs="Times New Roman"/>
          <w:b/>
          <w:bCs/>
        </w:rPr>
        <w:t xml:space="preserve"> (PALA DEDICATED FUNCTIONS)</w:t>
      </w:r>
    </w:p>
    <w:p w14:paraId="6BE2FC26"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其他致力于性能评估和指标的函数位于文件夹</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/PALA_addons/PALA_functions/</w:t>
      </w:r>
      <w:r w:rsidRPr="00CD64F6">
        <w:rPr>
          <w:rFonts w:ascii="Times New Roman" w:eastAsia="宋体" w:hAnsi="Times New Roman" w:cs="Times New Roman"/>
        </w:rPr>
        <w:t xml:space="preserve"> </w:t>
      </w:r>
      <w:r w:rsidRPr="00CD64F6">
        <w:rPr>
          <w:rFonts w:ascii="Times New Roman" w:eastAsia="宋体" w:hAnsi="Times New Roman" w:cs="Times New Roman"/>
        </w:rPr>
        <w:t>中。它包含一系列用于嵌入定位、追踪和分析功能的函数列表，以构建本文中提出的所有指标。人们可以轻松添加新的定位内核，并保留本工作提供的所有比较框架。</w:t>
      </w:r>
    </w:p>
    <w:p w14:paraId="7DF02A13"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 xml:space="preserve">6. </w:t>
      </w:r>
      <w:r w:rsidRPr="00CD64F6">
        <w:rPr>
          <w:rFonts w:ascii="Times New Roman" w:eastAsia="宋体" w:hAnsi="Times New Roman" w:cs="Times New Roman"/>
          <w:b/>
          <w:bCs/>
        </w:rPr>
        <w:t>定位算法</w:t>
      </w:r>
      <w:r w:rsidRPr="00CD64F6">
        <w:rPr>
          <w:rFonts w:ascii="Times New Roman" w:eastAsia="宋体" w:hAnsi="Times New Roman" w:cs="Times New Roman"/>
          <w:b/>
          <w:bCs/>
        </w:rPr>
        <w:t xml:space="preserve"> (LOCALIZATION ALGORITHMS)</w:t>
      </w:r>
    </w:p>
    <w:p w14:paraId="018B06E1"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在本文中，我们比较了</w:t>
      </w:r>
      <w:r w:rsidRPr="00CD64F6">
        <w:rPr>
          <w:rFonts w:ascii="Times New Roman" w:eastAsia="宋体" w:hAnsi="Times New Roman" w:cs="Times New Roman"/>
        </w:rPr>
        <w:t xml:space="preserve"> 7 </w:t>
      </w:r>
      <w:r w:rsidRPr="00CD64F6">
        <w:rPr>
          <w:rFonts w:ascii="Times New Roman" w:eastAsia="宋体" w:hAnsi="Times New Roman" w:cs="Times New Roman"/>
        </w:rPr>
        <w:t>种不同的定位算法：</w:t>
      </w:r>
    </w:p>
    <w:p w14:paraId="4D938F79" w14:textId="77777777" w:rsidR="00CD64F6" w:rsidRPr="00CD64F6" w:rsidRDefault="00CD64F6" w:rsidP="00CD64F6">
      <w:pPr>
        <w:numPr>
          <w:ilvl w:val="0"/>
          <w:numId w:val="6"/>
        </w:numPr>
        <w:rPr>
          <w:rFonts w:ascii="Times New Roman" w:eastAsia="宋体" w:hAnsi="Times New Roman" w:cs="Times New Roman"/>
        </w:rPr>
      </w:pPr>
      <w:r w:rsidRPr="00CD64F6">
        <w:rPr>
          <w:rFonts w:ascii="Times New Roman" w:eastAsia="宋体" w:hAnsi="Times New Roman" w:cs="Times New Roman"/>
          <w:b/>
          <w:bCs/>
          <w:i/>
          <w:iCs/>
        </w:rPr>
        <w:t>no-shift (</w:t>
      </w:r>
      <w:r w:rsidRPr="00CD64F6">
        <w:rPr>
          <w:rFonts w:ascii="Times New Roman" w:eastAsia="宋体" w:hAnsi="Times New Roman" w:cs="Times New Roman"/>
          <w:b/>
          <w:bCs/>
          <w:i/>
          <w:iCs/>
        </w:rPr>
        <w:t>无位移</w:t>
      </w:r>
      <w:r w:rsidRPr="00CD64F6">
        <w:rPr>
          <w:rFonts w:ascii="Times New Roman" w:eastAsia="宋体" w:hAnsi="Times New Roman" w:cs="Times New Roman"/>
          <w:b/>
          <w:bCs/>
          <w:i/>
          <w:iCs/>
        </w:rPr>
        <w:t>)</w:t>
      </w:r>
      <w:r w:rsidRPr="00CD64F6">
        <w:rPr>
          <w:rFonts w:ascii="Times New Roman" w:eastAsia="宋体" w:hAnsi="Times New Roman" w:cs="Times New Roman"/>
          <w:b/>
          <w:bCs/>
        </w:rPr>
        <w:t>:</w:t>
      </w:r>
      <w:r w:rsidRPr="00CD64F6">
        <w:rPr>
          <w:rFonts w:ascii="Times New Roman" w:eastAsia="宋体" w:hAnsi="Times New Roman" w:cs="Times New Roman"/>
        </w:rPr>
        <w:t xml:space="preserve"> </w:t>
      </w:r>
      <w:r w:rsidRPr="00CD64F6">
        <w:rPr>
          <w:rFonts w:ascii="Times New Roman" w:eastAsia="宋体" w:hAnsi="Times New Roman" w:cs="Times New Roman"/>
        </w:rPr>
        <w:t>无定位，气泡位置取最大强度像素的中心。</w:t>
      </w:r>
    </w:p>
    <w:p w14:paraId="30F3F578" w14:textId="77777777" w:rsidR="00CD64F6" w:rsidRPr="00CD64F6" w:rsidRDefault="00CD64F6" w:rsidP="00CD64F6">
      <w:pPr>
        <w:numPr>
          <w:ilvl w:val="0"/>
          <w:numId w:val="6"/>
        </w:numPr>
        <w:rPr>
          <w:rFonts w:ascii="Times New Roman" w:eastAsia="宋体" w:hAnsi="Times New Roman" w:cs="Times New Roman"/>
        </w:rPr>
      </w:pPr>
      <w:r w:rsidRPr="00CD64F6">
        <w:rPr>
          <w:rFonts w:ascii="Times New Roman" w:eastAsia="宋体" w:hAnsi="Times New Roman" w:cs="Times New Roman"/>
          <w:b/>
          <w:bCs/>
          <w:i/>
          <w:iCs/>
        </w:rPr>
        <w:t>weighted average (</w:t>
      </w:r>
      <w:r w:rsidRPr="00CD64F6">
        <w:rPr>
          <w:rFonts w:ascii="Times New Roman" w:eastAsia="宋体" w:hAnsi="Times New Roman" w:cs="Times New Roman"/>
          <w:b/>
          <w:bCs/>
          <w:i/>
          <w:iCs/>
        </w:rPr>
        <w:t>加权平均</w:t>
      </w:r>
      <w:r w:rsidRPr="00CD64F6">
        <w:rPr>
          <w:rFonts w:ascii="Times New Roman" w:eastAsia="宋体" w:hAnsi="Times New Roman" w:cs="Times New Roman"/>
          <w:b/>
          <w:bCs/>
          <w:i/>
          <w:iCs/>
        </w:rPr>
        <w:t>)</w:t>
      </w:r>
      <w:r w:rsidRPr="00CD64F6">
        <w:rPr>
          <w:rFonts w:ascii="Times New Roman" w:eastAsia="宋体" w:hAnsi="Times New Roman" w:cs="Times New Roman"/>
          <w:b/>
          <w:bCs/>
        </w:rPr>
        <w:t>:</w:t>
      </w:r>
      <w:r w:rsidRPr="00CD64F6">
        <w:rPr>
          <w:rFonts w:ascii="Times New Roman" w:eastAsia="宋体" w:hAnsi="Times New Roman" w:cs="Times New Roman"/>
        </w:rPr>
        <w:t xml:space="preserve"> </w:t>
      </w:r>
      <w:r w:rsidRPr="00CD64F6">
        <w:rPr>
          <w:rFonts w:ascii="Times New Roman" w:eastAsia="宋体" w:hAnsi="Times New Roman" w:cs="Times New Roman"/>
        </w:rPr>
        <w:t>基于强度的加权平均定位。</w:t>
      </w:r>
    </w:p>
    <w:p w14:paraId="1A1CB9BD" w14:textId="77777777" w:rsidR="00CD64F6" w:rsidRPr="00CD64F6" w:rsidRDefault="00CD64F6" w:rsidP="00CD64F6">
      <w:pPr>
        <w:numPr>
          <w:ilvl w:val="0"/>
          <w:numId w:val="6"/>
        </w:numPr>
        <w:rPr>
          <w:rFonts w:ascii="Times New Roman" w:eastAsia="宋体" w:hAnsi="Times New Roman" w:cs="Times New Roman"/>
        </w:rPr>
      </w:pPr>
      <w:r w:rsidRPr="00CD64F6">
        <w:rPr>
          <w:rFonts w:ascii="Times New Roman" w:eastAsia="宋体" w:hAnsi="Times New Roman" w:cs="Times New Roman"/>
          <w:b/>
          <w:bCs/>
          <w:i/>
          <w:iCs/>
        </w:rPr>
        <w:t>interpolation based scheme (</w:t>
      </w:r>
      <w:r w:rsidRPr="00CD64F6">
        <w:rPr>
          <w:rFonts w:ascii="Times New Roman" w:eastAsia="宋体" w:hAnsi="Times New Roman" w:cs="Times New Roman"/>
          <w:b/>
          <w:bCs/>
          <w:i/>
          <w:iCs/>
        </w:rPr>
        <w:t>基于插值的方案</w:t>
      </w:r>
      <w:r w:rsidRPr="00CD64F6">
        <w:rPr>
          <w:rFonts w:ascii="Times New Roman" w:eastAsia="宋体" w:hAnsi="Times New Roman" w:cs="Times New Roman"/>
          <w:b/>
          <w:bCs/>
          <w:i/>
          <w:iCs/>
        </w:rPr>
        <w:t>)</w:t>
      </w:r>
      <w:r w:rsidRPr="00CD64F6">
        <w:rPr>
          <w:rFonts w:ascii="Times New Roman" w:eastAsia="宋体" w:hAnsi="Times New Roman" w:cs="Times New Roman"/>
          <w:b/>
          <w:bCs/>
        </w:rPr>
        <w:t>:</w:t>
      </w:r>
      <w:r w:rsidRPr="00CD64F6">
        <w:rPr>
          <w:rFonts w:ascii="Times New Roman" w:eastAsia="宋体" w:hAnsi="Times New Roman" w:cs="Times New Roman"/>
        </w:rPr>
        <w:t xml:space="preserve"> </w:t>
      </w:r>
      <w:r w:rsidRPr="00CD64F6">
        <w:rPr>
          <w:rFonts w:ascii="Times New Roman" w:eastAsia="宋体" w:hAnsi="Times New Roman" w:cs="Times New Roman"/>
        </w:rPr>
        <w:t>使用三次</w:t>
      </w:r>
      <w:r w:rsidRPr="00CD64F6">
        <w:rPr>
          <w:rFonts w:ascii="Times New Roman" w:eastAsia="宋体" w:hAnsi="Times New Roman" w:cs="Times New Roman"/>
        </w:rPr>
        <w:t xml:space="preserve"> (cubic)</w:t>
      </w:r>
      <w:r w:rsidRPr="00CD64F6">
        <w:rPr>
          <w:rFonts w:ascii="Times New Roman" w:eastAsia="宋体" w:hAnsi="Times New Roman" w:cs="Times New Roman"/>
        </w:rPr>
        <w:t>、兰佐斯</w:t>
      </w:r>
      <w:r w:rsidRPr="00CD64F6">
        <w:rPr>
          <w:rFonts w:ascii="Times New Roman" w:eastAsia="宋体" w:hAnsi="Times New Roman" w:cs="Times New Roman"/>
        </w:rPr>
        <w:t xml:space="preserve"> (Lanczos) </w:t>
      </w:r>
      <w:r w:rsidRPr="00CD64F6">
        <w:rPr>
          <w:rFonts w:ascii="Times New Roman" w:eastAsia="宋体" w:hAnsi="Times New Roman" w:cs="Times New Roman"/>
        </w:rPr>
        <w:t>或样条</w:t>
      </w:r>
      <w:r w:rsidRPr="00CD64F6">
        <w:rPr>
          <w:rFonts w:ascii="Times New Roman" w:eastAsia="宋体" w:hAnsi="Times New Roman" w:cs="Times New Roman"/>
        </w:rPr>
        <w:t xml:space="preserve"> (spline) </w:t>
      </w:r>
      <w:r w:rsidRPr="00CD64F6">
        <w:rPr>
          <w:rFonts w:ascii="Times New Roman" w:eastAsia="宋体" w:hAnsi="Times New Roman" w:cs="Times New Roman"/>
        </w:rPr>
        <w:t>核。</w:t>
      </w:r>
    </w:p>
    <w:p w14:paraId="5B0E4387" w14:textId="77777777" w:rsidR="00CD64F6" w:rsidRPr="00CD64F6" w:rsidRDefault="00CD64F6" w:rsidP="00CD64F6">
      <w:pPr>
        <w:numPr>
          <w:ilvl w:val="0"/>
          <w:numId w:val="6"/>
        </w:numPr>
        <w:rPr>
          <w:rFonts w:ascii="Times New Roman" w:eastAsia="宋体" w:hAnsi="Times New Roman" w:cs="Times New Roman"/>
        </w:rPr>
      </w:pPr>
      <w:r w:rsidRPr="00CD64F6">
        <w:rPr>
          <w:rFonts w:ascii="Times New Roman" w:eastAsia="宋体" w:hAnsi="Times New Roman" w:cs="Times New Roman"/>
          <w:b/>
          <w:bCs/>
          <w:i/>
          <w:iCs/>
        </w:rPr>
        <w:t>Gaussian fit (</w:t>
      </w:r>
      <w:r w:rsidRPr="00CD64F6">
        <w:rPr>
          <w:rFonts w:ascii="Times New Roman" w:eastAsia="宋体" w:hAnsi="Times New Roman" w:cs="Times New Roman"/>
          <w:b/>
          <w:bCs/>
          <w:i/>
          <w:iCs/>
        </w:rPr>
        <w:t>高斯拟合</w:t>
      </w:r>
      <w:r w:rsidRPr="00CD64F6">
        <w:rPr>
          <w:rFonts w:ascii="Times New Roman" w:eastAsia="宋体" w:hAnsi="Times New Roman" w:cs="Times New Roman"/>
          <w:b/>
          <w:bCs/>
          <w:i/>
          <w:iCs/>
        </w:rPr>
        <w:t>)</w:t>
      </w:r>
      <w:r w:rsidRPr="00CD64F6">
        <w:rPr>
          <w:rFonts w:ascii="Times New Roman" w:eastAsia="宋体" w:hAnsi="Times New Roman" w:cs="Times New Roman"/>
          <w:b/>
          <w:bCs/>
        </w:rPr>
        <w:t>:</w:t>
      </w:r>
      <w:r w:rsidRPr="00CD64F6">
        <w:rPr>
          <w:rFonts w:ascii="Times New Roman" w:eastAsia="宋体" w:hAnsi="Times New Roman" w:cs="Times New Roman"/>
        </w:rPr>
        <w:t xml:space="preserve"> </w:t>
      </w:r>
      <w:r w:rsidRPr="00CD64F6">
        <w:rPr>
          <w:rFonts w:ascii="Times New Roman" w:eastAsia="宋体" w:hAnsi="Times New Roman" w:cs="Times New Roman"/>
        </w:rPr>
        <w:t>使用最小化算法和高斯核。</w:t>
      </w:r>
    </w:p>
    <w:p w14:paraId="4D4170E7" w14:textId="77777777" w:rsidR="00CD64F6" w:rsidRPr="00CD64F6" w:rsidRDefault="00CD64F6" w:rsidP="00CD64F6">
      <w:pPr>
        <w:numPr>
          <w:ilvl w:val="0"/>
          <w:numId w:val="6"/>
        </w:numPr>
        <w:rPr>
          <w:rFonts w:ascii="Times New Roman" w:eastAsia="宋体" w:hAnsi="Times New Roman" w:cs="Times New Roman"/>
        </w:rPr>
      </w:pPr>
      <w:r w:rsidRPr="00CD64F6">
        <w:rPr>
          <w:rFonts w:ascii="Times New Roman" w:eastAsia="宋体" w:hAnsi="Times New Roman" w:cs="Times New Roman"/>
          <w:b/>
          <w:bCs/>
          <w:i/>
          <w:iCs/>
        </w:rPr>
        <w:t>radial symmetry (</w:t>
      </w:r>
      <w:r w:rsidRPr="00CD64F6">
        <w:rPr>
          <w:rFonts w:ascii="Times New Roman" w:eastAsia="宋体" w:hAnsi="Times New Roman" w:cs="Times New Roman"/>
          <w:b/>
          <w:bCs/>
          <w:i/>
          <w:iCs/>
        </w:rPr>
        <w:t>径向对称</w:t>
      </w:r>
      <w:r w:rsidRPr="00CD64F6">
        <w:rPr>
          <w:rFonts w:ascii="Times New Roman" w:eastAsia="宋体" w:hAnsi="Times New Roman" w:cs="Times New Roman"/>
          <w:b/>
          <w:bCs/>
          <w:i/>
          <w:iCs/>
        </w:rPr>
        <w:t>)</w:t>
      </w:r>
      <w:r w:rsidRPr="00CD64F6">
        <w:rPr>
          <w:rFonts w:ascii="Times New Roman" w:eastAsia="宋体" w:hAnsi="Times New Roman" w:cs="Times New Roman"/>
          <w:b/>
          <w:bCs/>
        </w:rPr>
        <w:t>:</w:t>
      </w:r>
      <w:r w:rsidRPr="00CD64F6">
        <w:rPr>
          <w:rFonts w:ascii="Times New Roman" w:eastAsia="宋体" w:hAnsi="Times New Roman" w:cs="Times New Roman"/>
        </w:rPr>
        <w:t xml:space="preserve"> </w:t>
      </w:r>
      <w:r w:rsidRPr="00CD64F6">
        <w:rPr>
          <w:rFonts w:ascii="Times New Roman" w:eastAsia="宋体" w:hAnsi="Times New Roman" w:cs="Times New Roman"/>
        </w:rPr>
        <w:t>基于强度梯度的最小化。</w:t>
      </w:r>
    </w:p>
    <w:p w14:paraId="6295261B"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您可以轻松地在函数</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ULM_localization2D</w:t>
      </w:r>
      <w:r w:rsidRPr="00CD64F6">
        <w:rPr>
          <w:rFonts w:ascii="Times New Roman" w:eastAsia="宋体" w:hAnsi="Times New Roman" w:cs="Times New Roman"/>
        </w:rPr>
        <w:t xml:space="preserve"> (</w:t>
      </w:r>
      <w:r w:rsidRPr="00CD64F6">
        <w:rPr>
          <w:rFonts w:ascii="Times New Roman" w:eastAsia="宋体" w:hAnsi="Times New Roman" w:cs="Times New Roman"/>
        </w:rPr>
        <w:t>和</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ULM_localization2D_mesh</w:t>
      </w:r>
      <w:r w:rsidRPr="00CD64F6">
        <w:rPr>
          <w:rFonts w:ascii="Times New Roman" w:eastAsia="宋体" w:hAnsi="Times New Roman" w:cs="Times New Roman"/>
        </w:rPr>
        <w:t xml:space="preserve">) </w:t>
      </w:r>
      <w:r w:rsidRPr="00CD64F6">
        <w:rPr>
          <w:rFonts w:ascii="Times New Roman" w:eastAsia="宋体" w:hAnsi="Times New Roman" w:cs="Times New Roman"/>
        </w:rPr>
        <w:t>中通过添加新的</w:t>
      </w:r>
      <w:r w:rsidRPr="00CD64F6">
        <w:rPr>
          <w:rFonts w:ascii="Times New Roman" w:eastAsia="宋体" w:hAnsi="Times New Roman" w:cs="Times New Roman"/>
        </w:rPr>
        <w:t xml:space="preserve"> </w:t>
      </w:r>
      <w:r w:rsidRPr="00CD64F6">
        <w:rPr>
          <w:rFonts w:ascii="Times New Roman" w:eastAsia="宋体" w:hAnsi="Times New Roman" w:cs="Times New Roman"/>
          <w:highlight w:val="lightGray"/>
        </w:rPr>
        <w:t>LocMethod</w:t>
      </w:r>
      <w:r w:rsidRPr="00CD64F6">
        <w:rPr>
          <w:rFonts w:ascii="Times New Roman" w:eastAsia="宋体" w:hAnsi="Times New Roman" w:cs="Times New Roman"/>
        </w:rPr>
        <w:t xml:space="preserve"> </w:t>
      </w:r>
      <w:r w:rsidRPr="00CD64F6">
        <w:rPr>
          <w:rFonts w:ascii="Times New Roman" w:eastAsia="宋体" w:hAnsi="Times New Roman" w:cs="Times New Roman"/>
        </w:rPr>
        <w:t>来添加自定义定位内核。您的自定义函数必须接受以气泡为中心的方形图像（</w:t>
      </w:r>
      <w:r w:rsidRPr="00CD64F6">
        <w:rPr>
          <w:rFonts w:ascii="Times New Roman" w:eastAsia="宋体" w:hAnsi="Times New Roman" w:cs="Times New Roman"/>
        </w:rPr>
        <w:t xml:space="preserve">5x5 </w:t>
      </w:r>
      <w:r w:rsidRPr="00CD64F6">
        <w:rPr>
          <w:rFonts w:ascii="Times New Roman" w:eastAsia="宋体" w:hAnsi="Times New Roman" w:cs="Times New Roman"/>
        </w:rPr>
        <w:t>或</w:t>
      </w:r>
      <w:r w:rsidRPr="00CD64F6">
        <w:rPr>
          <w:rFonts w:ascii="Times New Roman" w:eastAsia="宋体" w:hAnsi="Times New Roman" w:cs="Times New Roman"/>
        </w:rPr>
        <w:t xml:space="preserve"> 7x7 </w:t>
      </w:r>
      <w:r w:rsidRPr="00CD64F6">
        <w:rPr>
          <w:rFonts w:ascii="Times New Roman" w:eastAsia="宋体" w:hAnsi="Times New Roman" w:cs="Times New Roman"/>
        </w:rPr>
        <w:t>像素），并返回气泡在像素网格中的位置。如果气泡位于左上角的像素</w:t>
      </w:r>
      <w:r w:rsidRPr="00CD64F6">
        <w:rPr>
          <w:rFonts w:ascii="Times New Roman" w:eastAsia="宋体" w:hAnsi="Times New Roman" w:cs="Times New Roman"/>
        </w:rPr>
        <w:t xml:space="preserve"> {3; 3}</w:t>
      </w:r>
      <w:r w:rsidRPr="00CD64F6">
        <w:rPr>
          <w:rFonts w:ascii="Times New Roman" w:eastAsia="宋体" w:hAnsi="Times New Roman" w:cs="Times New Roman"/>
        </w:rPr>
        <w:t>，函数必须返回类似</w:t>
      </w:r>
      <w:r w:rsidRPr="00CD64F6">
        <w:rPr>
          <w:rFonts w:ascii="Times New Roman" w:eastAsia="宋体" w:hAnsi="Times New Roman" w:cs="Times New Roman"/>
        </w:rPr>
        <w:t xml:space="preserve"> {3.5; 3.3} </w:t>
      </w:r>
      <w:r w:rsidRPr="00CD64F6">
        <w:rPr>
          <w:rFonts w:ascii="Times New Roman" w:eastAsia="宋体" w:hAnsi="Times New Roman" w:cs="Times New Roman"/>
        </w:rPr>
        <w:t>的值。</w:t>
      </w:r>
    </w:p>
    <w:p w14:paraId="0EE3D1FF"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 xml:space="preserve">7. </w:t>
      </w:r>
      <w:r w:rsidRPr="00CD64F6">
        <w:rPr>
          <w:rFonts w:ascii="Times New Roman" w:eastAsia="宋体" w:hAnsi="Times New Roman" w:cs="Times New Roman"/>
          <w:b/>
          <w:bCs/>
        </w:rPr>
        <w:t>需求</w:t>
      </w:r>
      <w:r w:rsidRPr="00CD64F6">
        <w:rPr>
          <w:rFonts w:ascii="Times New Roman" w:eastAsia="宋体" w:hAnsi="Times New Roman" w:cs="Times New Roman"/>
          <w:b/>
          <w:bCs/>
        </w:rPr>
        <w:t xml:space="preserve"> (REQUIREMENTS)</w:t>
      </w:r>
    </w:p>
    <w:p w14:paraId="54FBE499"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特定函数已添加到工具箱中，但也可以从</w:t>
      </w:r>
      <w:r w:rsidRPr="00CD64F6">
        <w:rPr>
          <w:rFonts w:ascii="Times New Roman" w:eastAsia="宋体" w:hAnsi="Times New Roman" w:cs="Times New Roman"/>
        </w:rPr>
        <w:t xml:space="preserve"> MathWorks </w:t>
      </w:r>
      <w:r w:rsidRPr="00CD64F6">
        <w:rPr>
          <w:rFonts w:ascii="Times New Roman" w:eastAsia="宋体" w:hAnsi="Times New Roman" w:cs="Times New Roman"/>
        </w:rPr>
        <w:t>社区下载：</w:t>
      </w:r>
    </w:p>
    <w:p w14:paraId="5E7DADED" w14:textId="4E07F884" w:rsidR="00CD64F6" w:rsidRPr="00CD64F6" w:rsidRDefault="00CD64F6" w:rsidP="00CD64F6">
      <w:pPr>
        <w:numPr>
          <w:ilvl w:val="0"/>
          <w:numId w:val="7"/>
        </w:numPr>
        <w:rPr>
          <w:rFonts w:ascii="Times New Roman" w:eastAsia="宋体" w:hAnsi="Times New Roman" w:cs="Times New Roman"/>
        </w:rPr>
      </w:pPr>
      <w:r w:rsidRPr="00CD64F6">
        <w:rPr>
          <w:rFonts w:ascii="Times New Roman" w:eastAsia="宋体" w:hAnsi="Times New Roman" w:cs="Times New Roman"/>
          <w:highlight w:val="lightGray"/>
        </w:rPr>
        <w:t>simpletracker</w:t>
      </w:r>
      <w:r w:rsidRPr="00CD64F6">
        <w:rPr>
          <w:rFonts w:ascii="Times New Roman" w:eastAsia="宋体" w:hAnsi="Times New Roman" w:cs="Times New Roman"/>
        </w:rPr>
        <w:t xml:space="preserve"> : </w:t>
      </w:r>
      <w:r w:rsidR="00723251" w:rsidRPr="00723251">
        <w:rPr>
          <w:rFonts w:ascii="Times New Roman" w:eastAsia="宋体" w:hAnsi="Times New Roman" w:cs="Times New Roman"/>
        </w:rPr>
        <w:t>Jean-Yves Tinevez (2020). simpletracker (https://www.github.com/tinevez/simpletracker], GitHub. Retrieved April 22, 2020. (https://fr.mathworks.com/matlabcentral/fileexchange/34040-simpletracker)</w:t>
      </w:r>
    </w:p>
    <w:p w14:paraId="16864FF7" w14:textId="2108E146" w:rsidR="00CD64F6" w:rsidRPr="00CD64F6" w:rsidRDefault="00CD64F6" w:rsidP="00CD64F6">
      <w:pPr>
        <w:numPr>
          <w:ilvl w:val="0"/>
          <w:numId w:val="7"/>
        </w:numPr>
        <w:rPr>
          <w:rFonts w:ascii="Times New Roman" w:eastAsia="宋体" w:hAnsi="Times New Roman" w:cs="Times New Roman"/>
        </w:rPr>
      </w:pPr>
      <w:r w:rsidRPr="00CD64F6">
        <w:rPr>
          <w:rFonts w:ascii="Times New Roman" w:eastAsia="宋体" w:hAnsi="Times New Roman" w:cs="Times New Roman"/>
          <w:highlight w:val="lightGray"/>
        </w:rPr>
        <w:lastRenderedPageBreak/>
        <w:t>munkres.m</w:t>
      </w:r>
      <w:r w:rsidRPr="00CD64F6">
        <w:rPr>
          <w:rFonts w:ascii="Times New Roman" w:eastAsia="宋体" w:hAnsi="Times New Roman" w:cs="Times New Roman"/>
        </w:rPr>
        <w:t xml:space="preserve"> : </w:t>
      </w:r>
      <w:r w:rsidR="00723251" w:rsidRPr="00723251">
        <w:rPr>
          <w:rFonts w:ascii="Times New Roman" w:eastAsia="宋体" w:hAnsi="Times New Roman" w:cs="Times New Roman"/>
        </w:rPr>
        <w:t>by Yi Cao at Cranfield University on 17th June 2008 (http://csclab.murraystate.edu/bob.pilgrim/445/munkres.html] (https://fr.mathworks.com/matlabcentral/fileexchange/20328-munkres-assignment-algorithm)</w:t>
      </w:r>
    </w:p>
    <w:p w14:paraId="39B67BAA" w14:textId="45F9D1AB" w:rsidR="00CD64F6" w:rsidRPr="00CD64F6" w:rsidRDefault="00CD64F6" w:rsidP="00CD64F6">
      <w:pPr>
        <w:numPr>
          <w:ilvl w:val="0"/>
          <w:numId w:val="7"/>
        </w:numPr>
        <w:rPr>
          <w:rFonts w:ascii="Times New Roman" w:eastAsia="宋体" w:hAnsi="Times New Roman" w:cs="Times New Roman"/>
        </w:rPr>
      </w:pPr>
      <w:r w:rsidRPr="00CD64F6">
        <w:rPr>
          <w:rFonts w:ascii="Times New Roman" w:eastAsia="宋体" w:hAnsi="Times New Roman" w:cs="Times New Roman"/>
          <w:highlight w:val="lightGray"/>
        </w:rPr>
        <w:t>tight_subplot.m</w:t>
      </w:r>
      <w:r w:rsidRPr="00CD64F6">
        <w:rPr>
          <w:rFonts w:ascii="Times New Roman" w:eastAsia="宋体" w:hAnsi="Times New Roman" w:cs="Times New Roman"/>
        </w:rPr>
        <w:t xml:space="preserve"> : </w:t>
      </w:r>
      <w:r w:rsidR="00723251" w:rsidRPr="00723251">
        <w:rPr>
          <w:rFonts w:ascii="Times New Roman" w:eastAsia="宋体" w:hAnsi="Times New Roman" w:cs="Times New Roman"/>
        </w:rPr>
        <w:t>Pekka Kumpulainen (2020). tight_subplot(Nh, Nw, gap, marg_h, marg_w) (https://www.mathworks.com/matlabcentral/fileexchange/27991-tight_subplot-nh-nw-gap-marg_h-marg_w), MATLAB Central File Exchange. Retrieved April 23, 2020</w:t>
      </w:r>
    </w:p>
    <w:p w14:paraId="28B306CB"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运行代码需要以下</w:t>
      </w:r>
      <w:r w:rsidRPr="00CD64F6">
        <w:rPr>
          <w:rFonts w:ascii="Times New Roman" w:eastAsia="宋体" w:hAnsi="Times New Roman" w:cs="Times New Roman"/>
        </w:rPr>
        <w:t xml:space="preserve"> MATLAB </w:t>
      </w:r>
      <w:r w:rsidRPr="00CD64F6">
        <w:rPr>
          <w:rFonts w:ascii="Times New Roman" w:eastAsia="宋体" w:hAnsi="Times New Roman" w:cs="Times New Roman"/>
        </w:rPr>
        <w:t>工具箱：</w:t>
      </w:r>
      <w:r w:rsidRPr="00CD64F6">
        <w:rPr>
          <w:rFonts w:ascii="Times New Roman" w:eastAsia="宋体" w:hAnsi="Times New Roman" w:cs="Times New Roman"/>
        </w:rPr>
        <w:t>Communications (</w:t>
      </w:r>
      <w:r w:rsidRPr="00CD64F6">
        <w:rPr>
          <w:rFonts w:ascii="Times New Roman" w:eastAsia="宋体" w:hAnsi="Times New Roman" w:cs="Times New Roman"/>
        </w:rPr>
        <w:t>通信</w:t>
      </w:r>
      <w:r w:rsidRPr="00CD64F6">
        <w:rPr>
          <w:rFonts w:ascii="Times New Roman" w:eastAsia="宋体" w:hAnsi="Times New Roman" w:cs="Times New Roman"/>
        </w:rPr>
        <w:t>), Bioinformatics (</w:t>
      </w:r>
      <w:r w:rsidRPr="00CD64F6">
        <w:rPr>
          <w:rFonts w:ascii="Times New Roman" w:eastAsia="宋体" w:hAnsi="Times New Roman" w:cs="Times New Roman"/>
        </w:rPr>
        <w:t>生物信息学</w:t>
      </w:r>
      <w:r w:rsidRPr="00CD64F6">
        <w:rPr>
          <w:rFonts w:ascii="Times New Roman" w:eastAsia="宋体" w:hAnsi="Times New Roman" w:cs="Times New Roman"/>
        </w:rPr>
        <w:t>), Image Processing (</w:t>
      </w:r>
      <w:r w:rsidRPr="00CD64F6">
        <w:rPr>
          <w:rFonts w:ascii="Times New Roman" w:eastAsia="宋体" w:hAnsi="Times New Roman" w:cs="Times New Roman"/>
        </w:rPr>
        <w:t>图像处理</w:t>
      </w:r>
      <w:r w:rsidRPr="00CD64F6">
        <w:rPr>
          <w:rFonts w:ascii="Times New Roman" w:eastAsia="宋体" w:hAnsi="Times New Roman" w:cs="Times New Roman"/>
        </w:rPr>
        <w:t>), Curve Fitting (</w:t>
      </w:r>
      <w:r w:rsidRPr="00CD64F6">
        <w:rPr>
          <w:rFonts w:ascii="Times New Roman" w:eastAsia="宋体" w:hAnsi="Times New Roman" w:cs="Times New Roman"/>
        </w:rPr>
        <w:t>曲线拟合</w:t>
      </w:r>
      <w:r w:rsidRPr="00CD64F6">
        <w:rPr>
          <w:rFonts w:ascii="Times New Roman" w:eastAsia="宋体" w:hAnsi="Times New Roman" w:cs="Times New Roman"/>
        </w:rPr>
        <w:t>), Signal Processing (</w:t>
      </w:r>
      <w:r w:rsidRPr="00CD64F6">
        <w:rPr>
          <w:rFonts w:ascii="Times New Roman" w:eastAsia="宋体" w:hAnsi="Times New Roman" w:cs="Times New Roman"/>
        </w:rPr>
        <w:t>信号处理</w:t>
      </w:r>
      <w:r w:rsidRPr="00CD64F6">
        <w:rPr>
          <w:rFonts w:ascii="Times New Roman" w:eastAsia="宋体" w:hAnsi="Times New Roman" w:cs="Times New Roman"/>
        </w:rPr>
        <w:t>), Statistics and Machine Learning (</w:t>
      </w:r>
      <w:r w:rsidRPr="00CD64F6">
        <w:rPr>
          <w:rFonts w:ascii="Times New Roman" w:eastAsia="宋体" w:hAnsi="Times New Roman" w:cs="Times New Roman"/>
        </w:rPr>
        <w:t>统计与机器学习</w:t>
      </w:r>
      <w:r w:rsidRPr="00CD64F6">
        <w:rPr>
          <w:rFonts w:ascii="Times New Roman" w:eastAsia="宋体" w:hAnsi="Times New Roman" w:cs="Times New Roman"/>
        </w:rPr>
        <w:t>), Parallel Computing (</w:t>
      </w:r>
      <w:r w:rsidRPr="00CD64F6">
        <w:rPr>
          <w:rFonts w:ascii="Times New Roman" w:eastAsia="宋体" w:hAnsi="Times New Roman" w:cs="Times New Roman"/>
        </w:rPr>
        <w:t>并行计算</w:t>
      </w:r>
      <w:r w:rsidRPr="00CD64F6">
        <w:rPr>
          <w:rFonts w:ascii="Times New Roman" w:eastAsia="宋体" w:hAnsi="Times New Roman" w:cs="Times New Roman"/>
        </w:rPr>
        <w:t>), Computer Vision Toolbox (</w:t>
      </w:r>
      <w:r w:rsidRPr="00CD64F6">
        <w:rPr>
          <w:rFonts w:ascii="Times New Roman" w:eastAsia="宋体" w:hAnsi="Times New Roman" w:cs="Times New Roman"/>
        </w:rPr>
        <w:t>计算机视觉工具箱</w:t>
      </w:r>
      <w:r w:rsidRPr="00CD64F6">
        <w:rPr>
          <w:rFonts w:ascii="Times New Roman" w:eastAsia="宋体" w:hAnsi="Times New Roman" w:cs="Times New Roman"/>
        </w:rPr>
        <w:t>)</w:t>
      </w:r>
      <w:r w:rsidRPr="00CD64F6">
        <w:rPr>
          <w:rFonts w:ascii="Times New Roman" w:eastAsia="宋体" w:hAnsi="Times New Roman" w:cs="Times New Roman"/>
        </w:rPr>
        <w:t>。</w:t>
      </w:r>
    </w:p>
    <w:p w14:paraId="77187202"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代码已使用</w:t>
      </w:r>
      <w:r w:rsidRPr="00CD64F6">
        <w:rPr>
          <w:rFonts w:ascii="Times New Roman" w:eastAsia="宋体" w:hAnsi="Times New Roman" w:cs="Times New Roman"/>
        </w:rPr>
        <w:t xml:space="preserve"> MATLAB 2019a </w:t>
      </w:r>
      <w:r w:rsidRPr="00CD64F6">
        <w:rPr>
          <w:rFonts w:ascii="Times New Roman" w:eastAsia="宋体" w:hAnsi="Times New Roman" w:cs="Times New Roman"/>
        </w:rPr>
        <w:t>运行，</w:t>
      </w:r>
      <w:r w:rsidRPr="00CD64F6">
        <w:rPr>
          <w:rFonts w:ascii="Times New Roman" w:eastAsia="宋体" w:hAnsi="Times New Roman" w:cs="Times New Roman"/>
        </w:rPr>
        <w:t xml:space="preserve">Verasonics </w:t>
      </w:r>
      <w:r w:rsidRPr="00CD64F6">
        <w:rPr>
          <w:rFonts w:ascii="Times New Roman" w:eastAsia="宋体" w:hAnsi="Times New Roman" w:cs="Times New Roman"/>
        </w:rPr>
        <w:t>模拟使用</w:t>
      </w:r>
      <w:r w:rsidRPr="00CD64F6">
        <w:rPr>
          <w:rFonts w:ascii="Times New Roman" w:eastAsia="宋体" w:hAnsi="Times New Roman" w:cs="Times New Roman"/>
        </w:rPr>
        <w:t xml:space="preserve"> 2017b </w:t>
      </w:r>
      <w:r w:rsidRPr="00CD64F6">
        <w:rPr>
          <w:rFonts w:ascii="Times New Roman" w:eastAsia="宋体" w:hAnsi="Times New Roman" w:cs="Times New Roman"/>
        </w:rPr>
        <w:t>版本</w:t>
      </w:r>
      <w:r w:rsidRPr="00CD64F6">
        <w:rPr>
          <w:rFonts w:ascii="Times New Roman" w:eastAsia="宋体" w:hAnsi="Times New Roman" w:cs="Times New Roman"/>
        </w:rPr>
        <w:t xml:space="preserve"> Vantage 4.0.0</w:t>
      </w:r>
      <w:r w:rsidRPr="00CD64F6">
        <w:rPr>
          <w:rFonts w:ascii="Times New Roman" w:eastAsia="宋体" w:hAnsi="Times New Roman" w:cs="Times New Roman"/>
        </w:rPr>
        <w:t>。有关</w:t>
      </w:r>
      <w:r w:rsidRPr="00CD64F6">
        <w:rPr>
          <w:rFonts w:ascii="Times New Roman" w:eastAsia="宋体" w:hAnsi="Times New Roman" w:cs="Times New Roman"/>
        </w:rPr>
        <w:t xml:space="preserve"> Verasonics Vantage </w:t>
      </w:r>
      <w:r w:rsidRPr="00CD64F6">
        <w:rPr>
          <w:rFonts w:ascii="Times New Roman" w:eastAsia="宋体" w:hAnsi="Times New Roman" w:cs="Times New Roman"/>
        </w:rPr>
        <w:t>超声平台的具体要求，请参阅其文档。</w:t>
      </w:r>
    </w:p>
    <w:p w14:paraId="7FDAB5E0" w14:textId="77777777" w:rsidR="00CD64F6" w:rsidRPr="00CD64F6" w:rsidRDefault="00CD64F6" w:rsidP="00CD64F6">
      <w:pPr>
        <w:rPr>
          <w:rFonts w:ascii="Times New Roman" w:eastAsia="宋体" w:hAnsi="Times New Roman" w:cs="Times New Roman"/>
          <w:b/>
          <w:bCs/>
        </w:rPr>
      </w:pPr>
      <w:r w:rsidRPr="00CD64F6">
        <w:rPr>
          <w:rFonts w:ascii="Times New Roman" w:eastAsia="宋体" w:hAnsi="Times New Roman" w:cs="Times New Roman"/>
          <w:b/>
          <w:bCs/>
        </w:rPr>
        <w:t xml:space="preserve">8. </w:t>
      </w:r>
      <w:r w:rsidRPr="00CD64F6">
        <w:rPr>
          <w:rFonts w:ascii="Times New Roman" w:eastAsia="宋体" w:hAnsi="Times New Roman" w:cs="Times New Roman"/>
          <w:b/>
          <w:bCs/>
        </w:rPr>
        <w:t>免责声明</w:t>
      </w:r>
      <w:r w:rsidRPr="00CD64F6">
        <w:rPr>
          <w:rFonts w:ascii="Times New Roman" w:eastAsia="宋体" w:hAnsi="Times New Roman" w:cs="Times New Roman"/>
          <w:b/>
          <w:bCs/>
        </w:rPr>
        <w:t xml:space="preserve"> (DISCLAIMER)</w:t>
      </w:r>
    </w:p>
    <w:p w14:paraId="04805C06" w14:textId="77777777" w:rsidR="00CD64F6" w:rsidRPr="00CD64F6" w:rsidRDefault="00CD64F6" w:rsidP="00CD64F6">
      <w:pPr>
        <w:rPr>
          <w:rFonts w:ascii="Times New Roman" w:eastAsia="宋体" w:hAnsi="Times New Roman" w:cs="Times New Roman"/>
        </w:rPr>
      </w:pPr>
      <w:r w:rsidRPr="00CD64F6">
        <w:rPr>
          <w:rFonts w:ascii="Times New Roman" w:eastAsia="宋体" w:hAnsi="Times New Roman" w:cs="Times New Roman"/>
        </w:rPr>
        <w:t>本软件由作者和贡献者</w:t>
      </w:r>
      <w:r w:rsidRPr="00CD64F6">
        <w:rPr>
          <w:rFonts w:ascii="Times New Roman" w:eastAsia="宋体" w:hAnsi="Times New Roman" w:cs="Times New Roman"/>
        </w:rPr>
        <w:t>“</w:t>
      </w:r>
      <w:r w:rsidRPr="00CD64F6">
        <w:rPr>
          <w:rFonts w:ascii="Times New Roman" w:eastAsia="宋体" w:hAnsi="Times New Roman" w:cs="Times New Roman"/>
        </w:rPr>
        <w:t>按原样</w:t>
      </w:r>
      <w:r w:rsidRPr="00CD64F6">
        <w:rPr>
          <w:rFonts w:ascii="Times New Roman" w:eastAsia="宋体" w:hAnsi="Times New Roman" w:cs="Times New Roman"/>
        </w:rPr>
        <w:t>”</w:t>
      </w:r>
      <w:r w:rsidRPr="00CD64F6">
        <w:rPr>
          <w:rFonts w:ascii="Times New Roman" w:eastAsia="宋体" w:hAnsi="Times New Roman" w:cs="Times New Roman"/>
        </w:rPr>
        <w:t>提供，不附带任何明示或暗示的保证，包括但不限于适销性和特定用途适用性的暗示保证。在任何情况下，作者和贡献者均不对任何直接、间接、偶然、特殊、惩罚性或后果性损害（包括但不限于替代商品或服务的采购；使用、数据或利润的损失；或业务中断）承担责任，无论此类损害是如何引起的，也无论基于何种责任理论，无论是合同、严格责任还是侵权行为（包括疏忽或其他原因），即使已被告知发生此类损害的可能性，因使用本软件而以任何方式产生的后果均由用户自行承担。</w:t>
      </w:r>
    </w:p>
    <w:p w14:paraId="1755D091" w14:textId="77777777" w:rsidR="003A0A4E" w:rsidRPr="00CD64F6" w:rsidRDefault="003A0A4E">
      <w:pPr>
        <w:rPr>
          <w:rFonts w:ascii="Times New Roman" w:eastAsia="宋体" w:hAnsi="Times New Roman" w:cs="Times New Roman"/>
        </w:rPr>
      </w:pPr>
    </w:p>
    <w:sectPr w:rsidR="003A0A4E" w:rsidRPr="00CD64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7C5"/>
    <w:multiLevelType w:val="multilevel"/>
    <w:tmpl w:val="34C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21C0"/>
    <w:multiLevelType w:val="multilevel"/>
    <w:tmpl w:val="01C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1231"/>
    <w:multiLevelType w:val="multilevel"/>
    <w:tmpl w:val="4160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B3CF5"/>
    <w:multiLevelType w:val="multilevel"/>
    <w:tmpl w:val="7AE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8364B"/>
    <w:multiLevelType w:val="multilevel"/>
    <w:tmpl w:val="5932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163E1"/>
    <w:multiLevelType w:val="multilevel"/>
    <w:tmpl w:val="EB1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46D11"/>
    <w:multiLevelType w:val="multilevel"/>
    <w:tmpl w:val="E48A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230174">
    <w:abstractNumId w:val="0"/>
  </w:num>
  <w:num w:numId="2" w16cid:durableId="1168204286">
    <w:abstractNumId w:val="2"/>
  </w:num>
  <w:num w:numId="3" w16cid:durableId="829751318">
    <w:abstractNumId w:val="3"/>
  </w:num>
  <w:num w:numId="4" w16cid:durableId="596644435">
    <w:abstractNumId w:val="1"/>
  </w:num>
  <w:num w:numId="5" w16cid:durableId="1481120258">
    <w:abstractNumId w:val="4"/>
  </w:num>
  <w:num w:numId="6" w16cid:durableId="1192844992">
    <w:abstractNumId w:val="6"/>
  </w:num>
  <w:num w:numId="7" w16cid:durableId="176429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424"/>
    <w:rsid w:val="000D6EC4"/>
    <w:rsid w:val="001654F8"/>
    <w:rsid w:val="002A76FA"/>
    <w:rsid w:val="002E7424"/>
    <w:rsid w:val="003A0A4E"/>
    <w:rsid w:val="006726F0"/>
    <w:rsid w:val="00723251"/>
    <w:rsid w:val="00CD6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0CE84"/>
  <w15:chartTrackingRefBased/>
  <w15:docId w15:val="{8B02C34D-7CF7-4CB1-AA4B-61AFD3A31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742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742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742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742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742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E742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74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74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74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742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742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742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7424"/>
    <w:rPr>
      <w:rFonts w:cstheme="majorBidi"/>
      <w:color w:val="2F5496" w:themeColor="accent1" w:themeShade="BF"/>
      <w:sz w:val="28"/>
      <w:szCs w:val="28"/>
    </w:rPr>
  </w:style>
  <w:style w:type="character" w:customStyle="1" w:styleId="50">
    <w:name w:val="标题 5 字符"/>
    <w:basedOn w:val="a0"/>
    <w:link w:val="5"/>
    <w:uiPriority w:val="9"/>
    <w:semiHidden/>
    <w:rsid w:val="002E7424"/>
    <w:rPr>
      <w:rFonts w:cstheme="majorBidi"/>
      <w:color w:val="2F5496" w:themeColor="accent1" w:themeShade="BF"/>
      <w:sz w:val="24"/>
    </w:rPr>
  </w:style>
  <w:style w:type="character" w:customStyle="1" w:styleId="60">
    <w:name w:val="标题 6 字符"/>
    <w:basedOn w:val="a0"/>
    <w:link w:val="6"/>
    <w:uiPriority w:val="9"/>
    <w:semiHidden/>
    <w:rsid w:val="002E7424"/>
    <w:rPr>
      <w:rFonts w:cstheme="majorBidi"/>
      <w:b/>
      <w:bCs/>
      <w:color w:val="2F5496" w:themeColor="accent1" w:themeShade="BF"/>
    </w:rPr>
  </w:style>
  <w:style w:type="character" w:customStyle="1" w:styleId="70">
    <w:name w:val="标题 7 字符"/>
    <w:basedOn w:val="a0"/>
    <w:link w:val="7"/>
    <w:uiPriority w:val="9"/>
    <w:semiHidden/>
    <w:rsid w:val="002E7424"/>
    <w:rPr>
      <w:rFonts w:cstheme="majorBidi"/>
      <w:b/>
      <w:bCs/>
      <w:color w:val="595959" w:themeColor="text1" w:themeTint="A6"/>
    </w:rPr>
  </w:style>
  <w:style w:type="character" w:customStyle="1" w:styleId="80">
    <w:name w:val="标题 8 字符"/>
    <w:basedOn w:val="a0"/>
    <w:link w:val="8"/>
    <w:uiPriority w:val="9"/>
    <w:semiHidden/>
    <w:rsid w:val="002E7424"/>
    <w:rPr>
      <w:rFonts w:cstheme="majorBidi"/>
      <w:color w:val="595959" w:themeColor="text1" w:themeTint="A6"/>
    </w:rPr>
  </w:style>
  <w:style w:type="character" w:customStyle="1" w:styleId="90">
    <w:name w:val="标题 9 字符"/>
    <w:basedOn w:val="a0"/>
    <w:link w:val="9"/>
    <w:uiPriority w:val="9"/>
    <w:semiHidden/>
    <w:rsid w:val="002E7424"/>
    <w:rPr>
      <w:rFonts w:eastAsiaTheme="majorEastAsia" w:cstheme="majorBidi"/>
      <w:color w:val="595959" w:themeColor="text1" w:themeTint="A6"/>
    </w:rPr>
  </w:style>
  <w:style w:type="paragraph" w:styleId="a3">
    <w:name w:val="Title"/>
    <w:basedOn w:val="a"/>
    <w:next w:val="a"/>
    <w:link w:val="a4"/>
    <w:uiPriority w:val="10"/>
    <w:qFormat/>
    <w:rsid w:val="002E74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74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74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74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7424"/>
    <w:pPr>
      <w:spacing w:before="160"/>
      <w:jc w:val="center"/>
    </w:pPr>
    <w:rPr>
      <w:i/>
      <w:iCs/>
      <w:color w:val="404040" w:themeColor="text1" w:themeTint="BF"/>
    </w:rPr>
  </w:style>
  <w:style w:type="character" w:customStyle="1" w:styleId="a8">
    <w:name w:val="引用 字符"/>
    <w:basedOn w:val="a0"/>
    <w:link w:val="a7"/>
    <w:uiPriority w:val="29"/>
    <w:rsid w:val="002E7424"/>
    <w:rPr>
      <w:i/>
      <w:iCs/>
      <w:color w:val="404040" w:themeColor="text1" w:themeTint="BF"/>
    </w:rPr>
  </w:style>
  <w:style w:type="paragraph" w:styleId="a9">
    <w:name w:val="List Paragraph"/>
    <w:basedOn w:val="a"/>
    <w:uiPriority w:val="34"/>
    <w:qFormat/>
    <w:rsid w:val="002E7424"/>
    <w:pPr>
      <w:ind w:left="720"/>
      <w:contextualSpacing/>
    </w:pPr>
  </w:style>
  <w:style w:type="character" w:styleId="aa">
    <w:name w:val="Intense Emphasis"/>
    <w:basedOn w:val="a0"/>
    <w:uiPriority w:val="21"/>
    <w:qFormat/>
    <w:rsid w:val="002E7424"/>
    <w:rPr>
      <w:i/>
      <w:iCs/>
      <w:color w:val="2F5496" w:themeColor="accent1" w:themeShade="BF"/>
    </w:rPr>
  </w:style>
  <w:style w:type="paragraph" w:styleId="ab">
    <w:name w:val="Intense Quote"/>
    <w:basedOn w:val="a"/>
    <w:next w:val="a"/>
    <w:link w:val="ac"/>
    <w:uiPriority w:val="30"/>
    <w:qFormat/>
    <w:rsid w:val="002E7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7424"/>
    <w:rPr>
      <w:i/>
      <w:iCs/>
      <w:color w:val="2F5496" w:themeColor="accent1" w:themeShade="BF"/>
    </w:rPr>
  </w:style>
  <w:style w:type="character" w:styleId="ad">
    <w:name w:val="Intense Reference"/>
    <w:basedOn w:val="a0"/>
    <w:uiPriority w:val="32"/>
    <w:qFormat/>
    <w:rsid w:val="002E7424"/>
    <w:rPr>
      <w:b/>
      <w:bCs/>
      <w:smallCaps/>
      <w:color w:val="2F5496" w:themeColor="accent1" w:themeShade="BF"/>
      <w:spacing w:val="5"/>
    </w:rPr>
  </w:style>
  <w:style w:type="character" w:styleId="ae">
    <w:name w:val="Hyperlink"/>
    <w:basedOn w:val="a0"/>
    <w:uiPriority w:val="99"/>
    <w:unhideWhenUsed/>
    <w:rsid w:val="00CD64F6"/>
    <w:rPr>
      <w:color w:val="0563C1" w:themeColor="hyperlink"/>
      <w:u w:val="single"/>
    </w:rPr>
  </w:style>
  <w:style w:type="character" w:styleId="af">
    <w:name w:val="Unresolved Mention"/>
    <w:basedOn w:val="a0"/>
    <w:uiPriority w:val="99"/>
    <w:semiHidden/>
    <w:unhideWhenUsed/>
    <w:rsid w:val="00CD6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mailto%3Aarthur.chavignon.pro%40gmail.com" TargetMode="External"/><Relationship Id="rId3" Type="http://schemas.openxmlformats.org/officeDocument/2006/relationships/settings" Target="settings.xml"/><Relationship Id="rId7" Type="http://schemas.openxmlformats.org/officeDocument/2006/relationships/hyperlink" Target="https://www.google.com/url?sa=E&amp;q=mailto%3Abaptiste.heiles%40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creativecommons.org%2Flicenses%2Fby-nc-sa%2F4.0%2F" TargetMode="External"/><Relationship Id="rId11" Type="http://schemas.openxmlformats.org/officeDocument/2006/relationships/fontTable" Target="fontTable.xml"/><Relationship Id="rId5" Type="http://schemas.openxmlformats.org/officeDocument/2006/relationships/hyperlink" Target="https://www.sci-hub.vg/10.5281/zenodo.4343435" TargetMode="External"/><Relationship Id="rId10" Type="http://schemas.openxmlformats.org/officeDocument/2006/relationships/hyperlink" Target="https://www.sci-hub.vg/10.5281/zenodo.4343435" TargetMode="External"/><Relationship Id="rId4" Type="http://schemas.openxmlformats.org/officeDocument/2006/relationships/webSettings" Target="webSettings.xml"/><Relationship Id="rId9" Type="http://schemas.openxmlformats.org/officeDocument/2006/relationships/hyperlink" Target="https://www.google.com/url?sa=E&amp;q=mailto%3Aolivier.couture%40sorbonne-universite.f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Weiliang Zhao</dc:creator>
  <cp:keywords/>
  <dc:description/>
  <cp:lastModifiedBy>Weiliang Zhao</cp:lastModifiedBy>
  <cp:revision>6</cp:revision>
  <dcterms:created xsi:type="dcterms:W3CDTF">2025-12-27T03:01:00Z</dcterms:created>
  <dcterms:modified xsi:type="dcterms:W3CDTF">2025-12-27T03:19:00Z</dcterms:modified>
</cp:coreProperties>
</file>