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after="36" w:before="36" w:line="240" w:lineRule="auto"/>
        <w:contextualSpacing w:val="0"/>
        <w:jc w:val="both"/>
        <w:rPr/>
      </w:pPr>
      <w:r w:rsidDel="00000000" w:rsidR="00000000" w:rsidRPr="00000000">
        <w:rPr>
          <w:rFonts w:ascii="Cambria" w:cs="Cambria" w:eastAsia="Cambria" w:hAnsi="Cambria"/>
          <w:b w:val="1"/>
          <w:sz w:val="28"/>
          <w:szCs w:val="28"/>
          <w:rtl w:val="0"/>
        </w:rPr>
        <w:t xml:space="preserve">SCRIPT DAN STORYBOARD 3</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spacing w:after="36" w:before="36" w:line="240" w:lineRule="auto"/>
        <w:contextualSpacing w:val="0"/>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SCRIPT KONTEN TAHAP KEDUA</w:t>
      </w:r>
    </w:p>
    <w:p w:rsidR="00000000" w:rsidDel="00000000" w:rsidP="00000000" w:rsidRDefault="00000000" w:rsidRPr="00000000">
      <w:pPr>
        <w:spacing w:after="36" w:before="36" w:line="240" w:lineRule="auto"/>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pPr>
        <w:numPr>
          <w:ilvl w:val="0"/>
          <w:numId w:val="1"/>
        </w:numPr>
        <w:spacing w:after="36" w:before="36" w:line="240" w:lineRule="auto"/>
        <w:ind w:left="720" w:hanging="36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Zona Kekayaan Nusantara LED Floor 1</w:t>
      </w:r>
    </w:p>
    <w:p w:rsidR="00000000" w:rsidDel="00000000" w:rsidP="00000000" w:rsidRDefault="00000000" w:rsidRPr="00000000">
      <w:pPr>
        <w:numPr>
          <w:ilvl w:val="1"/>
          <w:numId w:val="1"/>
        </w:numPr>
        <w:spacing w:after="36" w:before="36" w:line="240" w:lineRule="auto"/>
        <w:ind w:left="108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Interaktif permainan berisi kekayaan komoditi yang tersebar di seluruh Nusantara seperti rempah rempah, getah damar, barus, emas dan komoditi lain. </w:t>
      </w:r>
    </w:p>
    <w:p w:rsidR="00000000" w:rsidDel="00000000" w:rsidP="00000000" w:rsidRDefault="00000000" w:rsidRPr="00000000">
      <w:pPr>
        <w:numPr>
          <w:ilvl w:val="0"/>
          <w:numId w:val="1"/>
        </w:numPr>
        <w:spacing w:after="36" w:before="36" w:line="240" w:lineRule="auto"/>
        <w:ind w:left="720" w:hanging="36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Zona Jelajah Samudra LED Floor 2</w:t>
      </w:r>
    </w:p>
    <w:p w:rsidR="00000000" w:rsidDel="00000000" w:rsidP="00000000" w:rsidRDefault="00000000" w:rsidRPr="00000000">
      <w:pPr>
        <w:numPr>
          <w:ilvl w:val="1"/>
          <w:numId w:val="1"/>
        </w:numPr>
        <w:spacing w:after="36" w:before="36" w:line="240" w:lineRule="auto"/>
        <w:ind w:left="108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Permainan interaktif yang dimainkan dengan menginjak lantai LED. Berisi peta dunia yang menggambarkan jalur jalur perdagangan laut pada jaman dahulu. </w:t>
      </w:r>
      <w:r w:rsidDel="00000000" w:rsidR="00000000" w:rsidRPr="00000000">
        <w:rPr>
          <w:rtl w:val="0"/>
        </w:rPr>
      </w:r>
    </w:p>
    <w:p w:rsidR="00000000" w:rsidDel="00000000" w:rsidP="00000000" w:rsidRDefault="00000000" w:rsidRPr="00000000">
      <w:pPr>
        <w:spacing w:after="36" w:before="36" w:line="240" w:lineRule="auto"/>
        <w:ind w:left="1440" w:firstLine="0"/>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pPr>
        <w:numPr>
          <w:ilvl w:val="0"/>
          <w:numId w:val="1"/>
        </w:numPr>
        <w:spacing w:after="36" w:before="36" w:line="240" w:lineRule="auto"/>
        <w:ind w:left="720" w:hanging="36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Zona Samudraraksa</w:t>
      </w:r>
      <w:r w:rsidDel="00000000" w:rsidR="00000000" w:rsidRPr="00000000">
        <w:rPr>
          <w:rtl w:val="0"/>
        </w:rPr>
      </w:r>
    </w:p>
    <w:p w:rsidR="00000000" w:rsidDel="00000000" w:rsidP="00000000" w:rsidRDefault="00000000" w:rsidRPr="00000000">
      <w:pPr>
        <w:numPr>
          <w:ilvl w:val="1"/>
          <w:numId w:val="1"/>
        </w:numPr>
        <w:spacing w:after="36" w:before="36" w:line="240" w:lineRule="auto"/>
        <w:ind w:left="1080" w:hanging="36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Panel 4 (270 deg)</w:t>
        <w:br w:type="textWrapping"/>
      </w:r>
      <w:r w:rsidDel="00000000" w:rsidR="00000000" w:rsidRPr="00000000">
        <w:rPr>
          <w:rFonts w:ascii="Cambria" w:cs="Cambria" w:eastAsia="Cambria" w:hAnsi="Cambria"/>
          <w:sz w:val="24"/>
          <w:szCs w:val="24"/>
          <w:rtl w:val="0"/>
        </w:rPr>
        <w:t xml:space="preserve">Konten pada zona Samudraraksa dibagi menjadi tiga bagian</w:t>
      </w:r>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pPr>
        <w:numPr>
          <w:ilvl w:val="2"/>
          <w:numId w:val="1"/>
        </w:numPr>
        <w:spacing w:after="200" w:line="240" w:lineRule="auto"/>
        <w:ind w:left="1440" w:hanging="360"/>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Bagian pertama: Diaspora Nusantara</w:t>
        <w:br w:type="textWrapping"/>
      </w:r>
      <w:r w:rsidDel="00000000" w:rsidR="00000000" w:rsidRPr="00000000">
        <w:rPr>
          <w:rFonts w:ascii="Cambria" w:cs="Cambria" w:eastAsia="Cambria" w:hAnsi="Cambria"/>
          <w:sz w:val="24"/>
          <w:szCs w:val="24"/>
          <w:rtl w:val="0"/>
        </w:rPr>
        <w:t xml:space="preserve">Menggambarkan pelayaran laut yang dilakukan pada jaman prasejarah hingga awal masehi dimana terjadi migrasi dan persebaran penduduk Nusantara yang menjadi penanda diaspora Austromelanesia. Pelayaran yang dilakukan dengan kapal sederhana dan sangat beresiko</w:t>
      </w:r>
    </w:p>
    <w:p w:rsidR="00000000" w:rsidDel="00000000" w:rsidP="00000000" w:rsidRDefault="00000000" w:rsidRPr="00000000">
      <w:pPr>
        <w:numPr>
          <w:ilvl w:val="2"/>
          <w:numId w:val="1"/>
        </w:numPr>
        <w:spacing w:after="200" w:line="240" w:lineRule="auto"/>
        <w:ind w:left="1440" w:hanging="360"/>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Bagian kedua: Jaman Sriwijaya dan Mataram Kuno</w:t>
      </w:r>
      <w:r w:rsidDel="00000000" w:rsidR="00000000" w:rsidRPr="00000000">
        <w:rPr>
          <w:rFonts w:ascii="Cambria" w:cs="Cambria" w:eastAsia="Cambria" w:hAnsi="Cambria"/>
          <w:sz w:val="24"/>
          <w:szCs w:val="24"/>
          <w:rtl w:val="0"/>
        </w:rPr>
        <w:br w:type="textWrapping"/>
        <w:t xml:space="preserve">Menggambarkan keunggulan pelayaran laut pada masa Sriwijaya dan Mataram Kuno. Lalu lintas laut Nusantara yang sangat ramai dan menjadi poros jalur perdagangan laut kuno. kapal dari India, Arab dan Tiongkok bersandar dan dan membentuk komunitas pedagang di sepanjang pantai Jawa</w:t>
      </w:r>
    </w:p>
    <w:p w:rsidR="00000000" w:rsidDel="00000000" w:rsidP="00000000" w:rsidRDefault="00000000" w:rsidRPr="00000000">
      <w:pPr>
        <w:numPr>
          <w:ilvl w:val="2"/>
          <w:numId w:val="1"/>
        </w:numPr>
        <w:spacing w:after="200" w:line="240" w:lineRule="auto"/>
        <w:ind w:left="1440" w:hanging="360"/>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Bagian ketiga: Pertempuran Laut</w:t>
      </w:r>
      <w:r w:rsidDel="00000000" w:rsidR="00000000" w:rsidRPr="00000000">
        <w:rPr>
          <w:rFonts w:ascii="Cambria" w:cs="Cambria" w:eastAsia="Cambria" w:hAnsi="Cambria"/>
          <w:sz w:val="24"/>
          <w:szCs w:val="24"/>
          <w:rtl w:val="0"/>
        </w:rPr>
        <w:br w:type="textWrapping"/>
        <w:t xml:space="preserve">Masuknya kapal kapal Eropa merubah pola perdagangan bebas dan pertukaran ilmu pengetahuan yang subur berubah menjadi nafsu penguasaan dan kolonisasi yang mengakibatkan peperangan. Kapal Kapal Eropa dengan cepat memenangkan banyak pertempuran dan akhirnya menguasai Nusantara. Mulailah masa Penjajahan yang panjang</w:t>
      </w:r>
    </w:p>
    <w:p w:rsidR="00000000" w:rsidDel="00000000" w:rsidP="00000000" w:rsidRDefault="00000000" w:rsidRPr="00000000">
      <w:pPr>
        <w:numPr>
          <w:ilvl w:val="2"/>
          <w:numId w:val="1"/>
        </w:numPr>
        <w:spacing w:after="200" w:line="240" w:lineRule="auto"/>
        <w:ind w:left="1440" w:hanging="360"/>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Bagian keempat: Merebut Kejayaan</w:t>
        <w:br w:type="textWrapping"/>
      </w:r>
      <w:r w:rsidDel="00000000" w:rsidR="00000000" w:rsidRPr="00000000">
        <w:rPr>
          <w:rFonts w:ascii="Cambria" w:cs="Cambria" w:eastAsia="Cambria" w:hAnsi="Cambria"/>
          <w:sz w:val="24"/>
          <w:szCs w:val="24"/>
          <w:rtl w:val="0"/>
        </w:rPr>
        <w:t xml:space="preserve">Menggambarkan kemaritiman pada masa kemerdekaan hingga saat ini. Perahu tradisional Indonesia yang berlalu lalang bersama kapal kapal modern baik kapal angkut maupun kapal nelayan penangkap ikan.</w:t>
        <w:br w:type="textWrapping"/>
        <w:t xml:space="preserve">Pembangunan dermaga laut besar dan penegakan kedaulatan laut melalui penangkapan kapal pencuri ikan.</w:t>
      </w:r>
      <w:r w:rsidDel="00000000" w:rsidR="00000000" w:rsidRPr="00000000">
        <w:rPr>
          <w:rtl w:val="0"/>
        </w:rPr>
      </w:r>
    </w:p>
    <w:p w:rsidR="00000000" w:rsidDel="00000000" w:rsidP="00000000" w:rsidRDefault="00000000" w:rsidRPr="00000000">
      <w:pPr>
        <w:numPr>
          <w:ilvl w:val="0"/>
          <w:numId w:val="1"/>
        </w:numPr>
        <w:spacing w:after="200" w:line="240" w:lineRule="auto"/>
        <w:ind w:left="720" w:hanging="360"/>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Animasi Armada Samudraraksa</w:t>
        <w:br w:type="textWrapping"/>
      </w:r>
      <w:r w:rsidDel="00000000" w:rsidR="00000000" w:rsidRPr="00000000">
        <w:rPr>
          <w:rFonts w:ascii="Cambria" w:cs="Cambria" w:eastAsia="Cambria" w:hAnsi="Cambria"/>
          <w:sz w:val="24"/>
          <w:szCs w:val="24"/>
          <w:rtl w:val="0"/>
        </w:rPr>
        <w:t xml:space="preserve">Merupakan Film animasi yang menjadi pertunjukan akhir dengan durasi 3 menit yang ditampilkan pada seluruh layar yang terdapat di zona Samodraraksa.</w:t>
      </w:r>
    </w:p>
    <w:p w:rsidR="00000000" w:rsidDel="00000000" w:rsidP="00000000" w:rsidRDefault="00000000" w:rsidRPr="00000000">
      <w:pPr>
        <w:numPr>
          <w:ilvl w:val="1"/>
          <w:numId w:val="1"/>
        </w:numPr>
        <w:spacing w:after="200" w:line="240" w:lineRule="auto"/>
        <w:ind w:left="108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Sinopsis</w:t>
        <w:br w:type="textWrapping"/>
        <w:t xml:space="preserve">Animasi gelombang lautan untuk menimbulkan efek kapal berlayar menuju daratan (Durasi: 3 menit)</w:t>
      </w:r>
    </w:p>
    <w:p w:rsidR="00000000" w:rsidDel="00000000" w:rsidP="00000000" w:rsidRDefault="00000000" w:rsidRPr="00000000">
      <w:pP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lvl>
    <w:lvl w:ilvl="1">
      <w:start w:val="1"/>
      <w:numFmt w:val="decimal"/>
      <w:lvlText w:val="%2."/>
      <w:lvlJc w:val="left"/>
      <w:pPr>
        <w:ind w:left="1080" w:hanging="360"/>
      </w:pPr>
      <w:rPr/>
    </w:lvl>
    <w:lvl w:ilvl="2">
      <w:start w:val="1"/>
      <w:numFmt w:val="decimal"/>
      <w:lvlText w:val="%3."/>
      <w:lvlJc w:val="left"/>
      <w:pPr>
        <w:ind w:left="1440" w:hanging="360"/>
      </w:pPr>
      <w:rPr/>
    </w:lvl>
    <w:lvl w:ilvl="3">
      <w:start w:val="1"/>
      <w:numFmt w:val="decimal"/>
      <w:lvlText w:val="%4."/>
      <w:lvlJc w:val="left"/>
      <w:pPr>
        <w:ind w:left="1800" w:hanging="360"/>
      </w:pPr>
      <w:rPr/>
    </w:lvl>
    <w:lvl w:ilvl="4">
      <w:start w:val="1"/>
      <w:numFmt w:val="decimal"/>
      <w:lvlText w:val="%5."/>
      <w:lvlJc w:val="left"/>
      <w:pPr>
        <w:ind w:left="2160" w:hanging="360"/>
      </w:pPr>
      <w:rPr/>
    </w:lvl>
    <w:lvl w:ilvl="5">
      <w:start w:val="1"/>
      <w:numFmt w:val="decimal"/>
      <w:lvlText w:val="%6."/>
      <w:lvlJc w:val="left"/>
      <w:pPr>
        <w:ind w:left="2520" w:hanging="360"/>
      </w:pPr>
      <w:rPr/>
    </w:lvl>
    <w:lvl w:ilvl="6">
      <w:start w:val="1"/>
      <w:numFmt w:val="decimal"/>
      <w:lvlText w:val="%7."/>
      <w:lvlJc w:val="left"/>
      <w:pPr>
        <w:ind w:left="2880" w:hanging="360"/>
      </w:pPr>
      <w:rPr/>
    </w:lvl>
    <w:lvl w:ilvl="7">
      <w:start w:val="1"/>
      <w:numFmt w:val="decimal"/>
      <w:lvlText w:val="%8."/>
      <w:lvlJc w:val="left"/>
      <w:pPr>
        <w:ind w:left="3240" w:hanging="360"/>
      </w:pPr>
      <w:rPr/>
    </w:lvl>
    <w:lvl w:ilvl="8">
      <w:start w:val="1"/>
      <w:numFmt w:val="decimal"/>
      <w:lvlText w:val="%9."/>
      <w:lvlJc w:val="left"/>
      <w:pPr>
        <w:ind w:left="3600" w:hanging="36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_GB"/>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