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both"/>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SCRIPT DAN STORYBOARD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contextualSpacing w:val="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Zona Kekayaan Nusantara LED Floor 1</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080" w:right="0" w:hanging="36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Interaktif permainan berisi kekayaan komoditi yang tersebar di seluruh Nusantara seperti rempah rempah, getah damar, barus, emas dan komoditi lain.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080" w:right="0" w:hanging="36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Gambar Storyboard: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Game naik kapal berebut mengambil komoditi dan melakukan barter komoditi</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contextualSpacing w:val="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Zona Jelajah Samudra LED Floor 2</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080" w:right="0" w:hanging="36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Nusantara yang menjadi sumber bagi komoditi rempah rempah, getah dan komoditi kuno lainnya, secara geografis juga berada di jalur pertemuan antar samudra. Pedagang nusantara dan para pedagang dari belahan dunia saling mengunjungi dalam rangka perdagangan dan interaksi sosial.</w:t>
        <w:br w:type="textWrapping"/>
        <w:t xml:space="preserve">Jalur perdagangan lintas samudra menjadi salah satu jalur perdagangan dunia selain jalur Sutera. Pedagang Nusantara, India, Arab dan China merupakan para pedagang tangguh yang sanggup melintasi samudra dan saling mengunjungi.</w:t>
        <w:br w:type="textWrapping"/>
        <w:t xml:space="preserve">Dari konstruksi kapal antar bangsa ini juga memiliki daya angkut serta daya jelajah yang berbeda-beda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080" w:right="0" w:hanging="36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Gambar Storyboard: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144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Zona Samudraraksa </w:t>
      </w:r>
      <w:r w:rsidDel="00000000" w:rsidR="00000000" w:rsidRPr="00000000">
        <w:rPr>
          <w:b w:val="1"/>
          <w:i w:val="0"/>
          <w:smallCaps w:val="0"/>
          <w:strike w:val="0"/>
          <w:color w:val="000000"/>
          <w:sz w:val="24"/>
          <w:szCs w:val="24"/>
          <w:u w:val="none"/>
          <w:shd w:fill="auto" w:val="clear"/>
          <w:vertAlign w:val="baseline"/>
          <w:rtl w:val="0"/>
        </w:rPr>
        <w:t xml:space="preserve">Panel 4 (270 deg)</w:t>
        <w:br w:type="textWrapping"/>
      </w:r>
      <w:r w:rsidDel="00000000" w:rsidR="00000000" w:rsidRPr="00000000">
        <w:rPr>
          <w:i w:val="0"/>
          <w:smallCaps w:val="0"/>
          <w:strike w:val="0"/>
          <w:color w:val="000000"/>
          <w:sz w:val="24"/>
          <w:szCs w:val="24"/>
          <w:u w:val="none"/>
          <w:shd w:fill="auto" w:val="clear"/>
          <w:vertAlign w:val="baseline"/>
          <w:rtl w:val="0"/>
        </w:rPr>
        <w:t xml:space="preserve">Panel ini akan diisi dengan konten yang dibagi menjadi empat segmen dengan narasi seb</w:t>
      </w:r>
      <w:r w:rsidDel="00000000" w:rsidR="00000000" w:rsidRPr="00000000">
        <w:rPr>
          <w:rtl w:val="0"/>
        </w:rPr>
        <w:t xml:space="preserve">agai berikut:</w:t>
      </w:r>
      <w:r w:rsidDel="00000000" w:rsidR="00000000" w:rsidRPr="00000000">
        <w:rPr>
          <w:rtl w:val="0"/>
        </w:rPr>
      </w:r>
    </w:p>
    <w:p w:rsidR="00000000" w:rsidDel="00000000" w:rsidP="00000000" w:rsidRDefault="00000000" w:rsidRPr="00000000">
      <w:pPr>
        <w:numPr>
          <w:ilvl w:val="2"/>
          <w:numId w:val="1"/>
        </w:numPr>
        <w:ind w:left="1440" w:hanging="360"/>
        <w:contextualSpacing w:val="0"/>
        <w:jc w:val="both"/>
        <w:rPr/>
      </w:pPr>
      <w:r w:rsidDel="00000000" w:rsidR="00000000" w:rsidRPr="00000000">
        <w:rPr>
          <w:b w:val="1"/>
          <w:rtl w:val="0"/>
        </w:rPr>
        <w:t xml:space="preserve">Lahirnya Budaya Bahari</w:t>
      </w:r>
      <w:r w:rsidDel="00000000" w:rsidR="00000000" w:rsidRPr="00000000">
        <w:rPr>
          <w:rtl w:val="0"/>
        </w:rPr>
        <w:br w:type="textWrapping"/>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enggelamnya Sundaland merupakan peristiwa geologi yang melahirkan </w:t>
      </w:r>
      <w:r w:rsidDel="00000000" w:rsidR="00000000" w:rsidRPr="00000000">
        <w:rPr>
          <w:rtl w:val="0"/>
        </w:rPr>
        <w:t xml:space="preserve">untaian kepulauan kaya nan indah. Seiring berjalannya waktu, terjadi persebaran manusia pada masa Austronesia awal sebagai cikal bakal suku suku yang tersebar. Bersamaan dengan peristiwa tersebut budaya bahari nusantara semakin berkembang dan semakin maju. Penjelajahan bahari pada masa awal ini, selain tercatat pada dinding-dinding gua di Sulawesi, Papua juga tercatat dalam beberapa manuskrip kuno yang ditengarai sebagai bukti keberadaan dan keberanian penjelajah Nusantara dalam mengarungi samudra. Legenda-legenda kuno serta persebaran bahasa juga menjadi bukti tentang perjalanan laut.</w:t>
        <w:br w:type="textWrapping"/>
        <w:t xml:space="preserve">Pada masa awal masehi telah tercatat cengkih maluku sampai ke Roma, catatan semacam ini juga diketemukan di Mesir, Arab, India dan China sebagai bukti awal masa perdagangan Nusantara.</w:t>
      </w:r>
    </w:p>
    <w:p w:rsidR="00000000" w:rsidDel="00000000" w:rsidP="00000000" w:rsidRDefault="00000000" w:rsidRPr="00000000">
      <w:pPr>
        <w:numPr>
          <w:ilvl w:val="2"/>
          <w:numId w:val="1"/>
        </w:numPr>
        <w:ind w:left="1440" w:hanging="360"/>
        <w:contextualSpacing w:val="0"/>
        <w:jc w:val="both"/>
        <w:rPr/>
      </w:pPr>
      <w:r w:rsidDel="00000000" w:rsidR="00000000" w:rsidRPr="00000000">
        <w:rPr>
          <w:b w:val="1"/>
          <w:rtl w:val="0"/>
        </w:rPr>
        <w:t xml:space="preserve">Spiritual &amp; Exlopasi teknologi</w:t>
      </w:r>
      <w:r w:rsidDel="00000000" w:rsidR="00000000" w:rsidRPr="00000000">
        <w:rPr>
          <w:rtl w:val="0"/>
        </w:rPr>
        <w:br w:type="textWrapping"/>
        <w:t xml:space="preserve">Sejak abad ke 6 Sumatra dan Jawa semakin menunjukkan peran pentingnya dalam perdagangan, interaksi budaya semakin kuat hingga secara dinamis melahirkan negeri negeri yang semakin maju. Kekuasaan silih berganti dibarengi dengan semakin majunya teknologi di berbagai bidang terutama bidang arsitektur, pertanian, perbintangan dan perkembangan spiritual. Candi candi yang kokoh dan indah dibangun sebagai ekspresi kualitas spiritual bersamaan dengan itu dermaga dan armada laut dibangun semakin kuat dan semakin besar. Mataram Kuno dan Sriwijaya merupakan 2 kerajaan yang mendominasi kawasan Nusantara bahkan Asia tenggara. Kapal Nusantara telah mampu mengarungi samudra dengan 600 hingga 700 orang.</w:t>
      </w:r>
      <w:r w:rsidDel="00000000" w:rsidR="00000000" w:rsidRPr="00000000">
        <w:rPr>
          <w:rtl w:val="0"/>
        </w:rPr>
      </w:r>
    </w:p>
    <w:p w:rsidR="00000000" w:rsidDel="00000000" w:rsidP="00000000" w:rsidRDefault="00000000" w:rsidRPr="00000000">
      <w:pPr>
        <w:numPr>
          <w:ilvl w:val="2"/>
          <w:numId w:val="1"/>
        </w:numPr>
        <w:ind w:left="1440" w:hanging="360"/>
        <w:contextualSpacing w:val="0"/>
        <w:jc w:val="both"/>
        <w:rPr/>
      </w:pPr>
      <w:r w:rsidDel="00000000" w:rsidR="00000000" w:rsidRPr="00000000">
        <w:rPr>
          <w:b w:val="1"/>
          <w:rtl w:val="0"/>
        </w:rPr>
        <w:t xml:space="preserve">Perebutan Komoditi</w:t>
      </w:r>
      <w:r w:rsidDel="00000000" w:rsidR="00000000" w:rsidRPr="00000000">
        <w:rPr>
          <w:rtl w:val="0"/>
        </w:rPr>
        <w:br w:type="textWrapping"/>
        <w:t xml:space="preserve">Perdagangan melalui jalur Sutera yang semakin berbahaya sementara jalur laut dikuasai oleh pedagang Nusantara yang memiliki komoditi utama seperti 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empah rempah, </w:t>
      </w:r>
      <w:r w:rsidDel="00000000" w:rsidR="00000000" w:rsidRPr="00000000">
        <w:rPr>
          <w:rtl w:val="0"/>
        </w:rPr>
        <w:t xml:space="preserve">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ah dan emas.</w:t>
      </w:r>
      <w:r w:rsidDel="00000000" w:rsidR="00000000" w:rsidRPr="00000000">
        <w:rPr>
          <w:rtl w:val="0"/>
        </w:rPr>
        <w:t xml:space="preserve"> Sejak abad ke 7 hingga abad ke 14 pelayaran dagang ke India, Tiongkok dilakukan secara rutin baik oleh kerajaan maupun oleh para saudagar.</w:t>
        <w:br w:type="textWrapping"/>
        <w:br w:type="textWrapping"/>
        <w:t xml:space="preserve">Akibat semakin berbahayanya jalur Sutera, Eropa mulai melakukan ekspedisi laut mencari dunia baru, dunia misterius yang masih asing, menantang sekaligus kaya. Kedatangan Portugis ke Nusantara merupakan awal persentuhan jalur perdagangan langsung dengan bangsa Eropa. Selanjutnya menyusul Belanda dan Inggris menyusul memasuki kawasan Asia selatan melalui jalur laut. Pola perdagangan yang saling menguntungkan lambat laun berubah menjadi penguasaan wilayah. Konflik dan peperangan terjadi akibat kolonisasi yang menimbulkan peperangan di darat dan di laut. Penguasa Nusantara semakin terdesak, dermaga-dermaga besar hancur dan kerajaan kerajaan Jawa maupun Sumatra berpindah semakin ke pedalaman. Kekalahan Fatahilah dan Sultan Agung mengakhiri kekuatan laut Nusantara. Sementara perlawanan darat masih terus berlanjut hingga awal abad ke 20.</w:t>
        <w:br w:type="textWrapping"/>
        <w:t xml:space="preserve">17 Agustus 1945 merupakan titik balik kebangkitan negeri khatulistiwa, Indonesia diproklamirkan sebagai negara merdeka dan berdaulat menuju cita-cita kesejahteraan rakyat dalam persatuan ragam suku bangsa. Namun berabad penjajahan dan gejolak politik pasca kemerdekaan menjadikan Indonesia sebagai bangsa bahari berubah menjadi bangsa yang memunggungi laut. Kemaritiman dan kekayaan laut tidak mendapat perhatian. Jalur perdagangan dan kekayaan laut dikuasai dan dicuri habis-habisan. </w:t>
      </w:r>
    </w:p>
    <w:p w:rsidR="00000000" w:rsidDel="00000000" w:rsidP="00000000" w:rsidRDefault="00000000" w:rsidRPr="00000000">
      <w:pPr>
        <w:numPr>
          <w:ilvl w:val="2"/>
          <w:numId w:val="1"/>
        </w:numPr>
        <w:ind w:left="1440" w:hanging="360"/>
        <w:contextualSpacing w:val="0"/>
        <w:jc w:val="both"/>
        <w:rPr/>
      </w:pPr>
      <w:r w:rsidDel="00000000" w:rsidR="00000000" w:rsidRPr="00000000">
        <w:rPr>
          <w:b w:val="1"/>
          <w:rtl w:val="0"/>
        </w:rPr>
        <w:t xml:space="preserve">Milenium Baru</w:t>
      </w:r>
      <w:r w:rsidDel="00000000" w:rsidR="00000000" w:rsidRPr="00000000">
        <w:rPr>
          <w:rtl w:val="0"/>
        </w:rPr>
        <w:br w:type="textWrapping"/>
        <w:t xml:space="preserve">Kini saatnya merebut kembali kejayaan maritim dengan kerja keras, memperkuat jalur Laut Indonesia sebagai poros laut, membangun dermaga internasional yang besar dan tersebar. Menguasai kembali sumber daya alam laut dan menjadi pemain utama di kancah Global</w:t>
      </w:r>
    </w:p>
    <w:p w:rsidR="00000000" w:rsidDel="00000000" w:rsidP="00000000" w:rsidRDefault="00000000" w:rsidRPr="00000000">
      <w:pPr>
        <w:numPr>
          <w:ilvl w:val="2"/>
          <w:numId w:val="1"/>
        </w:numPr>
        <w:ind w:left="1440" w:hanging="360"/>
        <w:contextualSpacing w:val="0"/>
        <w:jc w:val="both"/>
        <w:rPr>
          <w:u w:val="none"/>
        </w:rPr>
      </w:pPr>
      <w:r w:rsidDel="00000000" w:rsidR="00000000" w:rsidRPr="00000000">
        <w:rPr>
          <w:rtl w:val="0"/>
        </w:rPr>
        <w:t xml:space="preserve">Gambar Storyboard: 1, 2, 3, 4</w:t>
      </w:r>
    </w:p>
    <w:p w:rsidR="00000000" w:rsidDel="00000000" w:rsidP="00000000" w:rsidRDefault="00000000" w:rsidRPr="00000000">
      <w:pPr>
        <w:numPr>
          <w:ilvl w:val="0"/>
          <w:numId w:val="1"/>
        </w:numPr>
        <w:ind w:left="720" w:hanging="360"/>
        <w:contextualSpacing w:val="0"/>
        <w:jc w:val="both"/>
        <w:rPr/>
      </w:pPr>
      <w:r w:rsidDel="00000000" w:rsidR="00000000" w:rsidRPr="00000000">
        <w:rPr>
          <w:b w:val="1"/>
          <w:i w:val="0"/>
          <w:smallCaps w:val="0"/>
          <w:strike w:val="0"/>
          <w:color w:val="000000"/>
          <w:sz w:val="24"/>
          <w:szCs w:val="24"/>
          <w:u w:val="none"/>
          <w:shd w:fill="auto" w:val="clear"/>
          <w:vertAlign w:val="baseline"/>
          <w:rtl w:val="0"/>
        </w:rPr>
        <w:t xml:space="preserve">Armada Samudraraksa Animated</w:t>
        <w:br w:type="textWrapping"/>
      </w:r>
      <w:r w:rsidDel="00000000" w:rsidR="00000000" w:rsidRPr="00000000">
        <w:rPr>
          <w:i w:val="0"/>
          <w:smallCaps w:val="0"/>
          <w:strike w:val="0"/>
          <w:color w:val="000000"/>
          <w:sz w:val="24"/>
          <w:szCs w:val="24"/>
          <w:u w:val="none"/>
          <w:shd w:fill="auto" w:val="clear"/>
          <w:vertAlign w:val="baseline"/>
          <w:rtl w:val="0"/>
        </w:rPr>
        <w:t xml:space="preserve">Merupakan Film animasi yang menjadi pertunjukan akhir dengan durasi 3 menit </w:t>
      </w:r>
      <w:r w:rsidDel="00000000" w:rsidR="00000000" w:rsidRPr="00000000">
        <w:rPr>
          <w:rtl w:val="0"/>
        </w:rPr>
        <w:t xml:space="preserve">yang ditampilkan pada seluruh layar yang terdapat di zona Samodraraksa.</w:t>
      </w:r>
    </w:p>
    <w:p w:rsidR="00000000" w:rsidDel="00000000" w:rsidP="00000000" w:rsidRDefault="00000000" w:rsidRPr="00000000">
      <w:pPr>
        <w:numPr>
          <w:ilvl w:val="1"/>
          <w:numId w:val="1"/>
        </w:numPr>
        <w:ind w:left="1080" w:hanging="360"/>
        <w:contextualSpacing w:val="0"/>
        <w:jc w:val="both"/>
        <w:rPr/>
      </w:pPr>
      <w:r w:rsidDel="00000000" w:rsidR="00000000" w:rsidRPr="00000000">
        <w:rPr>
          <w:rtl w:val="0"/>
        </w:rPr>
        <w:t xml:space="preserve">Sinopsis</w:t>
      </w:r>
      <w:r w:rsidDel="00000000" w:rsidR="00000000" w:rsidRPr="00000000">
        <w:rPr>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Animasi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rmada kapal samudraraksa yang sedang berlayar dikegelapan </w:t>
      </w:r>
      <w:r w:rsidDel="00000000" w:rsidR="00000000" w:rsidRPr="00000000">
        <w:rPr>
          <w:rtl w:val="0"/>
        </w:rPr>
        <w:t xml:space="preserve">mendung kemudian dihempas badai dan berakhir dengan sinar matahari menerobos awan, nampak indahnya kepulauan Nusantara (Durasi: 3 menit)</w:t>
      </w:r>
    </w:p>
    <w:p w:rsidR="00000000" w:rsidDel="00000000" w:rsidP="00000000" w:rsidRDefault="00000000" w:rsidRPr="00000000">
      <w:pPr>
        <w:numPr>
          <w:ilvl w:val="1"/>
          <w:numId w:val="1"/>
        </w:numPr>
        <w:ind w:left="1080" w:hanging="360"/>
        <w:contextualSpacing w:val="0"/>
        <w:jc w:val="both"/>
        <w:rPr>
          <w:u w:val="none"/>
        </w:rPr>
      </w:pPr>
      <w:r w:rsidDel="00000000" w:rsidR="00000000" w:rsidRPr="00000000">
        <w:rPr>
          <w:rtl w:val="0"/>
        </w:rPr>
        <w:t xml:space="preserve">Gambar Storyboard:</w:t>
      </w:r>
    </w:p>
    <w:sectPr>
      <w:pgSz w:h="15840" w:w="12240"/>
      <w:pgMar w:bottom="1440" w:top="1440" w:left="1800" w:right="18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45a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45a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45a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