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МОЛДАВСКИЙ ГОСУДАРСТВЕННЫЙ УНИВЕРСИТЕТ</w:t>
      </w:r>
    </w:p>
    <w:p w:rsidR="00000000" w:rsidDel="00000000" w:rsidP="00000000" w:rsidRDefault="00000000" w:rsidRPr="00000000" w14:paraId="00000002">
      <w:pPr>
        <w:spacing w:after="160" w:lineRule="auto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ФАКУЛЬТЕТ МАТЕМАТИКИ И ИНФОРМАТИКИ </w:t>
      </w:r>
    </w:p>
    <w:p w:rsidR="00000000" w:rsidDel="00000000" w:rsidP="00000000" w:rsidRDefault="00000000" w:rsidRPr="00000000" w14:paraId="00000003">
      <w:pPr>
        <w:spacing w:after="160" w:lineRule="auto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ДЕПАРТАМЕНТ ИНФОРМАТИКИ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Отчет по дисциплине: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“Криптография и безопасность информации”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Roboto" w:cs="Roboto" w:eastAsia="Roboto" w:hAnsi="Roboto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Лабораторная работа №2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Алгоритмы хеширования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Автор: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Калинкова С. 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группа I2302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Проверила: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Чербу О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left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/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Кишинев,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Алгоритм хеширования HAVAL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Алгоритм хеширования HAVAL (Hash Algorithm for Variable Length) — это криптографический хеш-алгоритм, разработанный в 1992 году Юэем Женем и Джин-Жиа Чиеном. Он отличается от большинства других хеш-функций своей высокой гибкостью и настраиваемостью. HAVAL предоставляет возможность выбора длины итогового хеша и числа раундов обработки, что делает его уникальным среди других алгоритмов хеширования.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4v3syzekga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История и особенности HAVAL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HAVAL был представлен в 1992 году как усовершенствованная и настраиваемая хеш-функция. Основная идея заключалась в том, чтобы предоставить пользователям возможность самостоятельно выбирать параметры безопасности: длину итогового хеша (от 128 до 256 бит) и количество раундов обработки (3, 4 или 5 раундов). Это делает HAVAL гибким инструментом, который можно настроить в зависимости от требуемого уровня безопасности и скорости работы.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cpeggud0p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Основные особенности HAVAL: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Переменная длина хеша</w:t>
      </w:r>
      <w:r w:rsidDel="00000000" w:rsidR="00000000" w:rsidRPr="00000000">
        <w:rPr>
          <w:rtl w:val="0"/>
        </w:rPr>
        <w:t xml:space="preserve">: Вы можете выбрать длину хеша среди 128, 160, 192, 224 и 256 бит.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Переменное количество раундов</w:t>
      </w:r>
      <w:r w:rsidDel="00000000" w:rsidR="00000000" w:rsidRPr="00000000">
        <w:rPr>
          <w:rtl w:val="0"/>
        </w:rPr>
        <w:t xml:space="preserve">: HAVAL поддерживает 3, 4 или 5 раундов обработки.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Большая производительность</w:t>
      </w:r>
      <w:r w:rsidDel="00000000" w:rsidR="00000000" w:rsidRPr="00000000">
        <w:rPr>
          <w:rtl w:val="0"/>
        </w:rPr>
        <w:t xml:space="preserve">: HAVAL работает быстрее большинства других алгоритмов хеширования того времени (например, MD5 или SHA-1) при аналогичной длине хеша.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wuq7ndfnvb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Структура и этапы работы HAVAL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HAVAL разделяет входные данные на блоки по 1024 бита (128 байт) и выполняет последовательные раунды обработки для каждого блока. В зависимости от выбранного количества раундов, алгоритм применяет различные нелинейные функции для трансформации данных.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vkta7kfy2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Инициализация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Перед началом работы, HAVAL инициализирует восемь переменных состояния, которые будут изменяться в ходе обработки. Эти начальные переменные известны как H0, H1, H2, H3, H4, H5, H6 и H7. Они задаются конкретными константами, отличными для каждой хеш-функции.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yft2rdsht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Этапы обработки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Каждый раунд обработки состоит из четырех основных операций: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Дополнение данных</w:t>
      </w:r>
      <w:r w:rsidDel="00000000" w:rsidR="00000000" w:rsidRPr="00000000">
        <w:rPr>
          <w:rtl w:val="0"/>
        </w:rPr>
        <w:t xml:space="preserve">: Исходные данные дополняются до длины, кратной 1024 битам. Дополнение включает специальный маркер и запись длины сообщения в последние 8 байт.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Разделение на блоки</w:t>
      </w:r>
      <w:r w:rsidDel="00000000" w:rsidR="00000000" w:rsidRPr="00000000">
        <w:rPr>
          <w:rtl w:val="0"/>
        </w:rPr>
        <w:t xml:space="preserve">: Входные данные делятся на блоки по 1024 бита (128 байт).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Раунды преобразований</w:t>
      </w:r>
      <w:r w:rsidDel="00000000" w:rsidR="00000000" w:rsidRPr="00000000">
        <w:rPr>
          <w:rtl w:val="0"/>
        </w:rPr>
        <w:t xml:space="preserve">: Каждый блок данных обрабатывается последовательно через серию нелинейных функций, зависящих от количества раундов (3, 4 или 5). Эти функции используют комбинацию битовых операций и циклических сдвигов для запутывания данных.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Финализация</w:t>
      </w:r>
      <w:r w:rsidDel="00000000" w:rsidR="00000000" w:rsidRPr="00000000">
        <w:rPr>
          <w:rtl w:val="0"/>
        </w:rPr>
        <w:t xml:space="preserve">: После обработки всех блоков, результаты каждого раунда объединяются для формирования итогового хеша. Финальные 128, 160, 192, 224 или 256 бит извлекаются из переменных состояния.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foauz1uwv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Финальные значения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Результат хеширования зависит от того, какую длину хеша вы выбрали. HAVAL завершает работу с преобразованием состояний H0–H7 в строку фиксированной длины.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hu3k91fokvq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Переменная длина хеша и количество раундов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Одна из уникальных особенностей HAVAL — возможность выбора длины хеша. Количество раундов напрямую влияет на устойчивость хеш-функции к атакам. Больше раундов делает хеш-функцию более устойчивой, но также замедляет ее выполнение. Вот некоторые ключевые моменты: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раунда</w:t>
      </w:r>
      <w:r w:rsidDel="00000000" w:rsidR="00000000" w:rsidRPr="00000000">
        <w:rPr>
          <w:rtl w:val="0"/>
        </w:rPr>
        <w:t xml:space="preserve">: Обеспечивают высокую скорость, но меньше устойчивости к атакам.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 раунда</w:t>
      </w:r>
      <w:r w:rsidDel="00000000" w:rsidR="00000000" w:rsidRPr="00000000">
        <w:rPr>
          <w:rtl w:val="0"/>
        </w:rPr>
        <w:t xml:space="preserve">: Наиболее сбалансированный вариант между скоростью и безопасностью.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раундов</w:t>
      </w:r>
      <w:r w:rsidDel="00000000" w:rsidR="00000000" w:rsidRPr="00000000">
        <w:rPr>
          <w:rtl w:val="0"/>
        </w:rPr>
        <w:t xml:space="preserve">: Максимальная устойчивость к криптоаналитическим атакам, но сниженная скорость работы.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пользователи могут настроить HAVAL под конкретные потребности.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5p09iyghw4j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Примеры использования HAVAL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HAVAL можно использовать во множестве приложений, где требуется криптографическая устойчивость. Вот несколько примеров: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7w704kxq3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Проверка целостности данных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Благодаря своим свойствам устойчивости к коллизиям и высокой скорости работы, HAVAL подходит для использования в системах проверки целостности данных. Например, HAVAL может использоваться для создания цифровых отпечатков файлов и обнаружения изменений в них.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q0rr5y3db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m8m956qe6i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Электронная подпись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HAVAL может использоваться в системах цифровой подписи, где важно, чтобы небольшой хеш представлял большой объем данных. 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wo3024acji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Хеширование паролей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HAVAL может использоваться для безопасного хеширования паролей в системах аутентификации. Благодаря возможности выбора длины хеша и количества раундов, HAVAL предоставляет гибкие решения для различных уровней безопасности.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mlopbwpi331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Сравнение с другими хеш-алгоритмами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d2rqel4as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Преимущества HAVAL: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Настраиваемая длина хеша и количество раундов.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Высокая скорость работы при использовании 3 или 4 раундов.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Гибкость в зависимости от требований к безопасности.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yazhgiped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Недостатки HAVAL: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Более сложная реализация по сравнению с MD5 или SHA-1.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Меньше распространен, чем другие хеш-функции, такие как SHA-256.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wz2dv4aj6v7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6. Уязвимости и атаки на HAVAL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Хотя HAVAL предоставляет высокий уровень гибкости и безопасности, он не лишен уязвимостей. Криптоаналитики обнаружили некоторые коллизии в версиях HAVAL с 3 и 4 раундами, что делает их менее надежными для долгосрочного использования. Однако версия HAVAL с 5 раундами остается устойчивой к современным атакам, и её использование рекомендуется для критически важных приложений.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vv07ft4fvl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7. Разбор кода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6ahpqps5l19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Константы, используемые в HAVAL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H0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0x243F6A88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H1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0x85A308D3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H2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0x13198A2E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H3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0x03707344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H4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0xA4093822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H5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0x299F31D0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H6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0x082EFA98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H7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0xEC4E6C89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начальные константы, которые инициализируют внутреннее состояние алгоритма. Они соответствуют начальным значениям, используемым в различных версиях HAVAL.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u1g9q6fwgi3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Функция раунда (пример для одного раунда)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737a"/>
          <w:rtl w:val="0"/>
        </w:rPr>
        <w:t xml:space="preserve">x6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f737a"/>
          <w:rtl w:val="0"/>
        </w:rPr>
        <w:t xml:space="preserve">x5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f737a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f737a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x2, x1, x0):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(x1 &amp; x0) | (~x1 &amp; x2)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функция является примером одного из раундов обработки данных в HAVAL. Она использует логические операции "AND", "OR" и "NOT" для преобразования входных данных. В реальной реализации HAVAL используется несколько таких функций для разных раундов.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wxdgc7e5tzh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Обработка блока данных (haval_pass)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haval_pass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(data_block, state):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Проверяем размер блока перед разбиением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f"Processing block of size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(data_block)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bytes"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Убеждаемся, что блок имеет длину ровно 32 байта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(data_block) !=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f"Expected block size of 32 bytes, but got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(data_block)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bytes"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f737a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struct.unpack(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'&lt;8I'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data_block)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Разделение блока на 32-битные части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state[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 ^= f1(state[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], state[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], state[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], state[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], state[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], state[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], state[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state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Проверка размера блока</w:t>
      </w:r>
      <w:r w:rsidDel="00000000" w:rsidR="00000000" w:rsidRPr="00000000">
        <w:rPr>
          <w:rtl w:val="0"/>
        </w:rPr>
        <w:t xml:space="preserve">: HAVAL обрабатывает данные блоками по 32 байта (256 бит). Если размер блока отличается, генерируется ошибка.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Разбиение на 32-битные части</w:t>
      </w:r>
      <w:r w:rsidDel="00000000" w:rsidR="00000000" w:rsidRPr="00000000">
        <w:rPr>
          <w:rtl w:val="0"/>
        </w:rPr>
        <w:t xml:space="preserve">: Входные данные разбиваются на 8 частей по 32 бита с помощью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struct.unpack()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Функция раунда</w:t>
      </w:r>
      <w:r w:rsidDel="00000000" w:rsidR="00000000" w:rsidRPr="00000000">
        <w:rPr>
          <w:rtl w:val="0"/>
        </w:rPr>
        <w:t xml:space="preserve">: Для текущего состояния применяется одна из раундовых функций (здесь только пример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f1</w:t>
      </w:r>
      <w:r w:rsidDel="00000000" w:rsidR="00000000" w:rsidRPr="00000000">
        <w:rPr>
          <w:rtl w:val="0"/>
        </w:rPr>
        <w:t xml:space="preserve">), и результат XOR'ится с одной из переменных состояния.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tisplqn3axs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Основная функция HAVAL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haval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(data):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Инициализация состояния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state = [H0, H1, H2, H3, H4, H5, H6, H7]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Дополнение данных до нужной длины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padded_data = pad_data(data)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Разделение на блоки и обработка каждого блока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(padded_data),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block = padded_data[i:i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state = haval_pass(block, state)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Финализация хэша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finalize_hash(state)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Инициализация состояния</w:t>
      </w:r>
      <w:r w:rsidDel="00000000" w:rsidR="00000000" w:rsidRPr="00000000">
        <w:rPr>
          <w:rtl w:val="0"/>
        </w:rPr>
        <w:t xml:space="preserve">: Начальные переменные состояния устанавливаются в соответствии с константами H0 — H7.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Дополнение данных</w:t>
      </w:r>
      <w:r w:rsidDel="00000000" w:rsidR="00000000" w:rsidRPr="00000000">
        <w:rPr>
          <w:rtl w:val="0"/>
        </w:rPr>
        <w:t xml:space="preserve">: Исходные данные дополняются до нужной длины с помощью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pad_data()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Обработка блоков</w:t>
      </w:r>
      <w:r w:rsidDel="00000000" w:rsidR="00000000" w:rsidRPr="00000000">
        <w:rPr>
          <w:rtl w:val="0"/>
        </w:rPr>
        <w:t xml:space="preserve">: Все блоки данных по 32 байта обрабатываются функцией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haval_pass()</w:t>
      </w:r>
      <w:r w:rsidDel="00000000" w:rsidR="00000000" w:rsidRPr="00000000">
        <w:rPr>
          <w:rtl w:val="0"/>
        </w:rPr>
        <w:t xml:space="preserve">, которая обновляет внутреннее состояние.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Финализация</w:t>
      </w:r>
      <w:r w:rsidDel="00000000" w:rsidR="00000000" w:rsidRPr="00000000">
        <w:rPr>
          <w:rtl w:val="0"/>
        </w:rPr>
        <w:t xml:space="preserve">: После обработки всех блоков вызывается функция для формирования итогового хеша.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q5kkke2vr8s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Функция дополнения данных (pad_data)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pad_data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(data):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original_length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(data)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Добавляем бит завершения (0x80) к данным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a5c261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data += 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b'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\x80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'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a5c2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Дополняем нулями, чтобы итоговая длина стала кратной 32 байтам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# Оставляем место для 8 байт, которые будут использоваться для хранения длины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(data) 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a5c26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data += 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b'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\x00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'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a5c2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Добавляем длину исходного сообщения (в битах) в последних 8 байтах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data += struct.pack(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'&lt;Q'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original_length *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f"Padded data length: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(data)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bytes"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data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Добавление бита завершения</w:t>
      </w:r>
      <w:r w:rsidDel="00000000" w:rsidR="00000000" w:rsidRPr="00000000">
        <w:rPr>
          <w:rtl w:val="0"/>
        </w:rPr>
        <w:t xml:space="preserve">: К данным добавляется специальный байт (0x80) для обозначения конца исходных данных.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Дополнение нулями</w:t>
      </w:r>
      <w:r w:rsidDel="00000000" w:rsidR="00000000" w:rsidRPr="00000000">
        <w:rPr>
          <w:rtl w:val="0"/>
        </w:rPr>
        <w:t xml:space="preserve">: После этого данные дополняются нулями, чтобы общая длина данных была кратна 32 байтам, за исключением 8 последних байт, которые будут использоваться для хранения длины исходного сообщения.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Добавление длины сообщения</w:t>
      </w:r>
      <w:r w:rsidDel="00000000" w:rsidR="00000000" w:rsidRPr="00000000">
        <w:rPr>
          <w:rtl w:val="0"/>
        </w:rPr>
        <w:t xml:space="preserve">: В последние 8 байт записывается длина исходного сообщения (в битах).</w:t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6zq52qec04b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Финализация хеша (finalize_hash)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finalize_hash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(state):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.join([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08x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state])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Функция преобразует каждую переменную состояния в строку шестнадцатеричных символов. Итоговый хеш — это объединение этих строк в одно значение.</w:t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377kq543eb5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Тестирование (main)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a5c26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data = 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b"Hello, world!"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hash_result = haval(data)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f"HAVAL hash: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hash_result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Тестовые данные</w:t>
      </w:r>
      <w:r w:rsidDel="00000000" w:rsidR="00000000" w:rsidRPr="00000000">
        <w:rPr>
          <w:rtl w:val="0"/>
        </w:rPr>
        <w:t xml:space="preserve">: В данном примере хешируется строка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Hello, world!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Вызов HAVAL</w:t>
      </w:r>
      <w:r w:rsidDel="00000000" w:rsidR="00000000" w:rsidRPr="00000000">
        <w:rPr>
          <w:rtl w:val="0"/>
        </w:rPr>
        <w:t xml:space="preserve">: Данные передаются в основную функцию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haval()</w:t>
      </w:r>
      <w:r w:rsidDel="00000000" w:rsidR="00000000" w:rsidRPr="00000000">
        <w:rPr>
          <w:rtl w:val="0"/>
        </w:rPr>
        <w:t xml:space="preserve">, которая возвращает хеш.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: Итоговый хеш выводится в консоль.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te0uohbtn1l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Итог: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код выполняет следующие шаги: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Инициализирует состояние с константами.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Дополняет данные до нужного размера.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Разбивает данные на блоки по 32 байта и применяет функцию раунда для каждого блока.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Формирует окончательное хеш-значение, преобразуя переменные состояния в шестнадцатеричное представление.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упрощённый пример не реализует все раунды и функции HAVAL, но даёт представление о базовых принципах работы алгоритма.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11wjahkvf4j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8. Заключение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HAVAL — это мощная и гибкая хеш-функция, предоставляющая возможность выбора длины итогового хеша и количества раундов обработки, что делает её настраиваемой для различных нужд. Его конструкция обеспечивает высокую производительность и возможность адаптации к конкретным требованиям безопасности. Хотя современные алгоритмы, такие как SHA-256, получили более широкое распространение, HAVAL остаётся актуальным выбором для тех, кто ищет баланс между эффективностью, скоростью работы и гибкостью в настройках хеширования.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