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Redes Neurais Convolucionais no MNIST e no CIFAR-10: CNN própria x ResNet18 pré-treinada</w:t>
      </w:r>
    </w:p>
    <w:p>
      <w:pPr>
        <w:pStyle w:val="Subtitle"/>
      </w:pPr>
      <w:r>
        <w:t xml:space="preserve">Introdução à Aprendizagem Profunda — Atividade Prática Supervisionada (APS)</w:t>
      </w:r>
    </w:p>
    <w:p>
      <w:pPr>
        <w:pStyle w:val="Subtitle"/>
      </w:pPr>
      <w:r>
        <w:t xml:space="preserve">Implementação de Redes Convolucionais</w:t>
      </w:r>
    </w:p>
    <w:p>
      <w:pPr>
        <w:pStyle w:val="Subtitle"/>
      </w:pPr>
      <w:r>
        <w:rPr>
          <w:b/>
        </w:rPr>
        <w:t xml:space="preserve">Integrante:</w:t>
      </w:r>
      <w:r>
        <w:t xml:space="preserve"> João Henrique dos Santos Silva</w:t>
      </w:r>
    </w:p>
    <w:p>
      <w:pPr>
        <w:pStyle w:val="Subtitle"/>
      </w:pPr>
      <w:r>
        <w:rPr>
          <w:b/>
        </w:rPr>
        <w:t xml:space="preserve">Repositório:</w:t>
      </w:r>
      <w:r>
        <w:t xml:space="preserve"> https://github.com/soninhoxs/APS_CNN_MNIST_CIFAR10</w:t>
      </w:r>
    </w:p>
    <w:p>
      <w:pPr>
        <w:pStyle w:val="Subtitle"/>
      </w:pPr>
      <w: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Resumo</w:t>
      </w:r>
    </w:p>
    <w:p>
      <w:pPr/>
      <w:r>
        <w:t xml:space="preserve">Implementamos em PyTorch uma CNN própria (</w:t>
      </w:r>
      <w:r>
        <w:rPr>
          <w:b/>
        </w:rPr>
        <w:t xml:space="preserve">MinhaCNN</w:t>
      </w:r>
      <w:r>
        <w:t xml:space="preserve">, 1,18 milhão de parâmetros, com Batch Normalization, dropout, weight decay, aumento de dados e label smoothing), treinada do zero, e a comparamos com a </w:t>
      </w:r>
      <w:r>
        <w:rPr>
          <w:b/>
        </w:rPr>
        <w:t xml:space="preserve">ResNet18 pré-treinada no ImageNet</w:t>
      </w:r>
      <w:r>
        <w:t xml:space="preserve"> (11,2 milhões de parâmetros) no MNIST e no CIFAR-10.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MNIST:</w:t>
      </w:r>
      <w:r>
        <w:t xml:space="preserve"> a MinhaCNN obteve </w:t>
      </w:r>
      <w:r>
        <w:rPr>
          <w:b/>
        </w:rPr>
        <w:t xml:space="preserve">99,66%</w:t>
      </w:r>
      <w:r>
        <w:t xml:space="preserve"> de acurácia no teste e a ResNet18 com </w:t>
      </w:r>
      <w:r>
        <w:rPr>
          <w:i/>
        </w:rPr>
        <w:t xml:space="preserve">fine-tuning</w:t>
      </w:r>
      <w:r>
        <w:t xml:space="preserve">, </w:t>
      </w:r>
      <w:r>
        <w:rPr>
          <w:b/>
        </w:rPr>
        <w:t xml:space="preserve">99,53%</w:t>
      </w:r>
      <w:r>
        <w:t xml:space="preserve">. A MinhaCNN foi ligeiramente melhor (13 erros a menos em 10.000 imagens; diferença pequena, mas significativa a 5% pelo teste de McNemar, p = 0,041): o problema está quase resolvido pelas duas.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CIFAR-10:</w:t>
      </w:r>
      <w:r>
        <w:t xml:space="preserve"> a ResNet18 com </w:t>
      </w:r>
      <w:r>
        <w:rPr>
          <w:i/>
        </w:rPr>
        <w:t xml:space="preserve">fine-tuning</w:t>
      </w:r>
      <w:r>
        <w:t xml:space="preserve"> obteve </w:t>
      </w:r>
      <w:r>
        <w:rPr>
          <w:b/>
        </w:rPr>
        <w:t xml:space="preserve">95,46%</w:t>
      </w:r>
      <w:r>
        <w:t xml:space="preserve">, contra </w:t>
      </w:r>
      <w:r>
        <w:rPr>
          <w:b/>
        </w:rPr>
        <w:t xml:space="preserve">92,43%</w:t>
      </w:r>
      <w:r>
        <w:t xml:space="preserve"> da MinhaCNN (40% menos erros). A vantagem vem principalmente do </w:t>
      </w:r>
      <w:r>
        <w:rPr>
          <w:b/>
        </w:rPr>
        <w:t xml:space="preserve">pré-treino</w:t>
      </w:r>
      <w:r>
        <w:t xml:space="preserve">: a mesma ResNet18 treinada do zero, no mesmo protocolo, ficou em 86,92%.</w:t>
      </w:r>
    </w:p>
    <w:p>
      <w:pPr>
        <w:numPr>
          <w:ilvl w:val="0"/>
          <w:numId w:val="1"/>
        </w:numPr>
        <w:spacing w:after="60"/>
      </w:pPr>
      <w:r>
        <w:t xml:space="preserve">A MinhaCNN é </w:t>
      </w:r>
      <w:r>
        <w:rPr>
          <w:b/>
        </w:rPr>
        <w:t xml:space="preserve">9,5× menor</w:t>
      </w:r>
      <w:r>
        <w:t xml:space="preserve"> e faz inferência </w:t>
      </w:r>
      <w:r>
        <w:rPr>
          <w:b/>
        </w:rPr>
        <w:t xml:space="preserve">12× mais rápido</w:t>
      </w:r>
      <w:r>
        <w:t xml:space="preserve"> (19.235 contra 1.567 imagens/s). A regularização foi decisiva para ela: sem regularização a acurácia no CIFAR-10 cai para 86,17%, com 100% no treino (</w:t>
      </w:r>
      <w:r>
        <w:rPr>
          <w:i/>
        </w:rPr>
        <w:t xml:space="preserve">overfitting</w:t>
      </w:r>
      <w:r>
        <w:t xml:space="preserve">).</w:t>
      </w:r>
    </w:p>
    <w:p>
      <w:pPr>
        <w:numPr>
          <w:ilvl w:val="0"/>
          <w:numId w:val="1"/>
        </w:numPr>
        <w:spacing w:after="60"/>
      </w:pPr>
      <w:r>
        <w:t xml:space="preserve">No desafio, as visualizações mostram a hierarquia esperada: bordas e cores na 1ª camada, texturas no meio e, no último bloco, neurônios que respondem a objetos de uma única classe (carros, rostos de cachorro, pássaros, caminhões).</w:t>
      </w:r>
    </w:p>
    <w:p>
      <w:pPr>
        <w:pStyle w:val="Heading1"/>
      </w:pPr>
      <w:r>
        <w:t xml:space="preserve">1. Introdução e objetivo</w:t>
      </w:r>
    </w:p>
    <w:p>
      <w:pPr/>
      <w:r>
        <w:t xml:space="preserve">Na atividade anterior implementamos um perceptron multicamadas (MLP). Um MLP trata a imagem como um vetor: cada pixel se liga a todos os neurônios da camada seguinte, a rede não sabe que pixels vizinhos estão relacionados e precisa reaprender o mesmo padrão em cada posição. As redes convolucionais (CNNs) resolvem isso com três ideias: </w:t>
      </w:r>
      <w:r>
        <w:rPr>
          <w:b/>
        </w:rPr>
        <w:t xml:space="preserve">conectividade local</w:t>
      </w:r>
      <w:r>
        <w:t xml:space="preserve"> (cada neurônio olha uma pequena janela), </w:t>
      </w:r>
      <w:r>
        <w:rPr>
          <w:b/>
        </w:rPr>
        <w:t xml:space="preserve">compartilhamento de pesos</w:t>
      </w:r>
      <w:r>
        <w:t xml:space="preserve"> (o mesmo kernel percorre a imagem inteira, então um detector de borda funciona em qualquer posição) e </w:t>
      </w:r>
      <w:r>
        <w:rPr>
          <w:b/>
        </w:rPr>
        <w:t xml:space="preserve">hierarquia</w:t>
      </w:r>
      <w:r>
        <w:t xml:space="preserve"> (camadas mais profundas combinam padrões simples em padrões complexos, com o </w:t>
      </w:r>
      <w:r>
        <w:rPr>
          <w:i/>
        </w:rPr>
        <w:t xml:space="preserve">pooling</w:t>
      </w:r>
      <w:r>
        <w:t xml:space="preserve"> aumentando o campo receptivo).</w:t>
      </w:r>
    </w:p>
    <w:p>
      <w:pPr/>
      <w:r>
        <w:t xml:space="preserve">O objetivo deste trabalho é:</w:t>
      </w:r>
    </w:p>
    <w:p>
      <w:pPr>
        <w:numPr>
          <w:ilvl w:val="0"/>
          <w:numId w:val="2"/>
        </w:numPr>
        <w:spacing w:after="60"/>
      </w:pPr>
      <w:r>
        <w:t xml:space="preserve">implementar uma CNN própria em PyTorch, com técnicas de regularização, e treiná-la do zero no MNIST e no CIFAR-10;</w:t>
      </w:r>
    </w:p>
    <w:p>
      <w:pPr>
        <w:numPr>
          <w:ilvl w:val="0"/>
          <w:numId w:val="2"/>
        </w:numPr>
        <w:spacing w:after="60"/>
      </w:pPr>
      <w:r>
        <w:t xml:space="preserve">comparar seu desempenho preditivo com uma rede pré-treinada conhecida — a </w:t>
      </w:r>
      <w:r>
        <w:rPr>
          <w:b/>
        </w:rPr>
        <w:t xml:space="preserve">ResNet18</w:t>
      </w:r>
      <w:r>
        <w:t xml:space="preserve"> treinada no ImageNet, disponível no </w:t>
      </w:r>
      <w:r>
        <w:rPr>
          <w:rFonts w:ascii="Consolas" w:hAnsi="Consolas"/>
          <w:sz w:val="19"/>
        </w:rPr>
        <w:t xml:space="preserve">torchvision</w:t>
      </w:r>
      <w:r>
        <w:t xml:space="preserve">;</w:t>
      </w:r>
    </w:p>
    <w:p>
      <w:pPr>
        <w:numPr>
          <w:ilvl w:val="0"/>
          <w:numId w:val="2"/>
        </w:numPr>
        <w:spacing w:after="60"/>
      </w:pPr>
      <w:r>
        <w:t xml:space="preserve">explicar as razões das diferenças observadas e propor melhorias para a nossa CNN;</w:t>
      </w:r>
    </w:p>
    <w:p>
      <w:pPr>
        <w:numPr>
          <w:ilvl w:val="0"/>
          <w:numId w:val="2"/>
        </w:numPr>
        <w:spacing w:after="60"/>
      </w:pPr>
      <w:r>
        <w:t xml:space="preserve">(desafio) visualizar os kernels e as ativações para entender o que cada neurônio aprende.</w:t>
      </w:r>
    </w:p>
    <w:p>
      <w:pPr>
        <w:pStyle w:val="Heading1"/>
      </w:pPr>
      <w:r>
        <w:t xml:space="preserve">2. Conjuntos de dados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3105"/>
        <w:gridCol w:w="2859"/>
        <w:gridCol w:w="3106"/>
      </w:tblGrid>
      <w:tr>
        <w:trPr>
          <w:tblHeader/>
          <w:cantSplit/>
        </w:trPr>
        <w:tc>
          <w:tcPr>
            <w:tcW w:w="3105" w:type="dxa"/>
            <w:shd w:val="clear" w:color="auto" w:fill="E8EEF7"/>
          </w:tcPr>
          <w:p>
            <w:pPr>
              <w:pStyle w:val="TableText"/>
              <w:jc w:val="left"/>
            </w:pPr>
          </w:p>
        </w:tc>
        <w:tc>
          <w:tcPr>
            <w:tcW w:w="2859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MNIST</w:t>
            </w:r>
          </w:p>
        </w:tc>
        <w:tc>
          <w:tcPr>
            <w:tcW w:w="3106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CIFAR-10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pStyle w:val="TableText"/>
              <w:jc w:val="left"/>
            </w:pPr>
            <w:r>
              <w:t xml:space="preserve">Conteúdo</w:t>
            </w:r>
          </w:p>
        </w:tc>
        <w:tc>
          <w:tcPr>
            <w:tcW w:w="2859" w:type="dxa"/>
          </w:tcPr>
          <w:p>
            <w:pPr>
              <w:pStyle w:val="TableText"/>
              <w:jc w:val="left"/>
            </w:pPr>
            <w:r>
              <w:t xml:space="preserve">dígitos manuscritos 0–9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objetos em 10 classes (avião, automóvel, pássaro, gato, cervo, cachorro, sapo, cavalo, navio, caminhão)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pStyle w:val="TableText"/>
              <w:jc w:val="left"/>
            </w:pPr>
            <w:r>
              <w:t xml:space="preserve">Imagens</w:t>
            </w:r>
          </w:p>
        </w:tc>
        <w:tc>
          <w:tcPr>
            <w:tcW w:w="2859" w:type="dxa"/>
          </w:tcPr>
          <w:p>
            <w:pPr>
              <w:pStyle w:val="TableText"/>
              <w:jc w:val="left"/>
            </w:pPr>
            <w:r>
              <w:t xml:space="preserve">28×28, tons de cinza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32×32, coloridas (RGB)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pStyle w:val="TableText"/>
              <w:jc w:val="left"/>
            </w:pPr>
            <w:r>
              <w:t xml:space="preserve">Treino / teste oficiais</w:t>
            </w:r>
          </w:p>
        </w:tc>
        <w:tc>
          <w:tcPr>
            <w:tcW w:w="2859" w:type="dxa"/>
          </w:tcPr>
          <w:p>
            <w:pPr>
              <w:pStyle w:val="TableText"/>
              <w:jc w:val="left"/>
            </w:pPr>
            <w:r>
              <w:t xml:space="preserve">60.000 / 10.000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50.000 / 10.000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pStyle w:val="TableText"/>
              <w:jc w:val="left"/>
            </w:pPr>
            <w:r>
              <w:t xml:space="preserve">Divisão usada (treino / validação / teste)</w:t>
            </w:r>
          </w:p>
        </w:tc>
        <w:tc>
          <w:tcPr>
            <w:tcW w:w="2859" w:type="dxa"/>
          </w:tcPr>
          <w:p>
            <w:pPr>
              <w:pStyle w:val="TableText"/>
              <w:jc w:val="left"/>
            </w:pPr>
            <w:r>
              <w:t xml:space="preserve">55.000 / 5.000 / 10.000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45.000 / 5.000 / 10.000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pStyle w:val="TableText"/>
              <w:jc w:val="left"/>
            </w:pPr>
            <w:r>
              <w:t xml:space="preserve">Fonte</w:t>
            </w:r>
          </w:p>
        </w:tc>
        <w:tc>
          <w:tcPr>
            <w:tcW w:w="2859" w:type="dxa"/>
          </w:tcPr>
          <w:p>
            <w:pPr>
              <w:pStyle w:val="TableText"/>
              <w:jc w:val="left"/>
            </w:pPr>
            <w:r>
              <w:t xml:space="preserve">Hugging Face </w:t>
            </w:r>
            <w:r>
              <w:rPr>
                <w:rFonts w:ascii="Consolas" w:hAnsi="Consolas"/>
                <w:sz w:val="19"/>
              </w:rPr>
              <w:t xml:space="preserve">ylecun/mnist</w:t>
            </w:r>
            <w:r>
              <w:t xml:space="preserve"> (Parquet)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Krizhevsky (2009), espelho oficial </w:t>
            </w:r>
            <w:r>
              <w:rPr>
                <w:rFonts w:ascii="Consolas" w:hAnsi="Consolas"/>
                <w:sz w:val="19"/>
              </w:rPr>
              <w:t xml:space="preserve">uoft-cs/cifar10</w:t>
            </w:r>
            <w:r>
              <w:t xml:space="preserve"> no Hugging Face</w:t>
            </w:r>
          </w:p>
        </w:tc>
      </w:tr>
    </w:tbl>
    <w:p>
      <w:pPr>
        <w:spacing w:after="60"/>
      </w:pPr>
    </w:p>
    <w:p>
      <w:pPr/>
      <w:r>
        <w:t xml:space="preserve">As 5.000 imagens de validação foram sorteadas do treino oficial com semente fixa. A validação foi usada para acompanhar o treino e escolher o melhor checkpoint (</w:t>
      </w:r>
      <w:r>
        <w:rPr>
          <w:i/>
        </w:rPr>
        <w:t xml:space="preserve">early stopping</w:t>
      </w:r>
      <w:r>
        <w:t xml:space="preserve"> por seleção de época); o </w:t>
      </w:r>
      <w:r>
        <w:rPr>
          <w:b/>
        </w:rPr>
        <w:t xml:space="preserve">conjunto de teste só foi usado uma vez, no final</w:t>
      </w:r>
      <w:r>
        <w:t xml:space="preserve">, para os números reportados.</w:t>
      </w:r>
    </w:p>
    <w:p>
      <w:pPr/>
      <w:r>
        <w:t xml:space="preserve">O MNIST é um problema "fácil": fundo uniforme, objeto centralizado e normalizado em tamanho. O CIFAR-10 é bem mais difícil: imagens pequenas de objetos reais, com fundo variado, mudanças de pose, escala e iluminação, e classes visualmente próximas (gato x cachorro, automóvel x caminhão).</w:t>
      </w:r>
    </w:p>
    <w:p>
      <w:pPr/>
      <w:r>
        <w:t xml:space="preserve">Usamos o espelho do CIFAR-10 no Hugging Face por ser muito mais rápido de baixar, mas também baixamos a versão binária original de Toronto e conferimos por </w:t>
      </w:r>
      <w:r>
        <w:rPr>
          <w:i/>
        </w:rPr>
        <w:t xml:space="preserve">hash</w:t>
      </w:r>
      <w:r>
        <w:t xml:space="preserve"> que os dois contêm exatamente as mesmas 60.000 imagens e rótulos (o conjunto de teste é idêntico inclusive na ordem; o de treino está apenas em outra ordem).</w:t>
      </w:r>
    </w:p>
    <w:p>
      <w:pPr>
        <w:pStyle w:val="Heading1"/>
      </w:pPr>
      <w:r>
        <w:t xml:space="preserve">3. Metodologia</w:t>
      </w:r>
    </w:p>
    <w:p>
      <w:pPr>
        <w:pStyle w:val="Heading2"/>
      </w:pPr>
      <w:r>
        <w:t xml:space="preserve">3.1 Arquitetura da CNN própria (MinhaCNN)</w:t>
      </w:r>
    </w:p>
    <w:p>
      <w:pPr/>
      <w:r>
        <w:t xml:space="preserve">A MinhaCNN segue o estilo VGG: três blocos com duas convoluções 3×3 cada, seguidas de </w:t>
      </w:r>
      <w:r>
        <w:rPr>
          <w:i/>
        </w:rPr>
        <w:t xml:space="preserve">max-pooling</w:t>
      </w:r>
      <w:r>
        <w:t xml:space="preserve"> 2×2 e </w:t>
      </w:r>
      <w:r>
        <w:rPr>
          <w:i/>
        </w:rPr>
        <w:t xml:space="preserve">dropout</w:t>
      </w:r>
      <w:r>
        <w:t xml:space="preserve"> espacial. O número de filtros dobra a cada bloco (64 → 128 → 256) enquanto a resolução cai pela metade. No final, um </w:t>
      </w:r>
      <w:r>
        <w:rPr>
          <w:i/>
        </w:rPr>
        <w:t xml:space="preserve">Global Average Pooling</w:t>
      </w:r>
      <w:r>
        <w:t xml:space="preserve"> (GAP) resume cada mapa de características em um número, e uma pequena cabeça MLP — a mesma ideia da atividade anterior — faz a classificação. A mesma arquitetura é usada nos dois conjuntos; só muda o número de canais de entrada (1 no MNIST, 3 no CIFAR-10).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3553"/>
        <w:gridCol w:w="1496"/>
        <w:gridCol w:w="1215"/>
        <w:gridCol w:w="2806"/>
      </w:tblGrid>
      <w:tr>
        <w:trPr>
          <w:tblHeader/>
          <w:cantSplit/>
        </w:trPr>
        <w:tc>
          <w:tcPr>
            <w:tcW w:w="3553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Camada</w:t>
            </w:r>
          </w:p>
        </w:tc>
        <w:tc>
          <w:tcPr>
            <w:tcW w:w="1496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Saída (CIFAR-10)</w:t>
            </w:r>
          </w:p>
        </w:tc>
        <w:tc>
          <w:tcPr>
            <w:tcW w:w="121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Saída (MNIST)</w:t>
            </w:r>
          </w:p>
        </w:tc>
        <w:tc>
          <w:tcPr>
            <w:tcW w:w="2806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Parâmetros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64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64×32×32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64×28×28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1.856 (704 no MNIST)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64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64×32×32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64×28×28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36.992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MaxPool 2×2 + Dropout2d (p=0,1)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64×16×16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64×14×14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128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128×16×16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128×14×14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73.984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128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128×16×16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128×14×14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147.712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MaxPool 2×2 + Dropout2d (p=0,1)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128×8×8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128×7×7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256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256×8×8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256×7×7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295.424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Conv 3×3, 256 + BN + ReLU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256×8×8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256×7×7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590.336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MaxPool 2×2 + Dropout2d (p=0,2)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256×4×4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256×3×3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Global Average Pooling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256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256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Linear 256→128 + BN + ReLU + Dropout (p=0,3)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128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128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33.024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t xml:space="preserve">Linear 128→10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  <w:r>
              <w:t xml:space="preserve">10</w:t>
            </w: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  <w:r>
              <w:t xml:space="preserve">10</w:t>
            </w: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t xml:space="preserve">1.290</w:t>
            </w:r>
          </w:p>
        </w:tc>
      </w:tr>
      <w:tr>
        <w:trPr>
          <w:cantSplit/>
        </w:trPr>
        <w:tc>
          <w:tcPr>
            <w:tcW w:w="3553" w:type="dxa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1496" w:type="dxa"/>
          </w:tcPr>
          <w:p>
            <w:pPr>
              <w:pStyle w:val="TableText"/>
              <w:jc w:val="left"/>
            </w:pPr>
          </w:p>
        </w:tc>
        <w:tc>
          <w:tcPr>
            <w:tcW w:w="1215" w:type="dxa"/>
          </w:tcPr>
          <w:p>
            <w:pPr>
              <w:pStyle w:val="TableText"/>
              <w:jc w:val="left"/>
            </w:pPr>
          </w:p>
        </w:tc>
        <w:tc>
          <w:tcPr>
            <w:tcW w:w="2806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1.180.618</w:t>
            </w:r>
            <w:r>
              <w:t xml:space="preserve"> (1.179.466 no MNIST)</w:t>
            </w:r>
          </w:p>
        </w:tc>
      </w:tr>
    </w:tbl>
    <w:p>
      <w:pPr>
        <w:spacing w:after="60"/>
      </w:pPr>
    </w:p>
    <w:p>
      <w:pPr/>
      <w:r>
        <w:t xml:space="preserve">O GAP no lugar de "achatar" o mapa 256×4×4 reduz muito o número de parâmetros da parte densa (33 mil em vez de mais de 500 mil) e já funciona como regularizador.</w:t>
      </w:r>
    </w:p>
    <w:p>
      <w:pPr>
        <w:pStyle w:val="Heading2"/>
      </w:pPr>
      <w:r>
        <w:t xml:space="preserve">3.2 Técnicas de regularização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Batch Normalization</w:t>
      </w:r>
      <w:r>
        <w:t xml:space="preserve"> após cada convolução: estabiliza e acelera o treino e adiciona um leve ruído de regularização (estatísticas por lote).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Dropout espacial (Dropout2d)</w:t>
      </w:r>
      <w:r>
        <w:t xml:space="preserve"> ao fim de cada bloco: desliga canais inteiros, forçando redundância entre os detectores; </w:t>
      </w:r>
      <w:r>
        <w:rPr>
          <w:b/>
        </w:rPr>
        <w:t xml:space="preserve">Dropout</w:t>
      </w:r>
      <w:r>
        <w:t xml:space="preserve"> comum (p=0,3) na cabeça densa.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Weight decay</w:t>
      </w:r>
      <w:r>
        <w:t xml:space="preserve"> (L2, 5×10⁻⁴) nos pesos das convoluções e camadas lineares (não em BN e vieses).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Aumento de dados (data augmentation)</w:t>
      </w:r>
      <w:r>
        <w:t xml:space="preserve">, feito na GPU: no CIFAR-10, recorte aleatório com </w:t>
      </w:r>
      <w:r>
        <w:rPr>
          <w:i/>
        </w:rPr>
        <w:t xml:space="preserve">padding</w:t>
      </w:r>
      <w:r>
        <w:t xml:space="preserve"> de 4 pixels e espelhamento horizontal; no MNIST, pequenas rotações (±10°), translações (±8%) e escalas (0,9–1,1) — sem espelhamento, que trocaria o significado de alguns dígitos.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Label smoothing</w:t>
      </w:r>
      <w:r>
        <w:t xml:space="preserve"> (0,1): o alvo da classe correta passa a ser 0,91 em vez de 1, desencorajando a rede de ficar confiante demais.</w:t>
      </w:r>
    </w:p>
    <w:p>
      <w:pPr>
        <w:numPr>
          <w:ilvl w:val="0"/>
          <w:numId w:val="3"/>
        </w:numPr>
        <w:spacing w:after="60"/>
      </w:pPr>
      <w:r>
        <w:rPr>
          <w:b/>
        </w:rPr>
        <w:t xml:space="preserve">Seleção do melhor checkpoint pela validação</w:t>
      </w:r>
      <w:r>
        <w:t xml:space="preserve"> (equivalente a </w:t>
      </w:r>
      <w:r>
        <w:rPr>
          <w:i/>
        </w:rPr>
        <w:t xml:space="preserve">early stopping</w:t>
      </w:r>
      <w:r>
        <w:t xml:space="preserve">).</w:t>
      </w:r>
    </w:p>
    <w:p>
      <w:pPr/>
      <w:r>
        <w:t xml:space="preserve">Para medir o efeito dessas técnicas, treinamos também uma </w:t>
      </w:r>
      <w:r>
        <w:rPr>
          <w:b/>
        </w:rPr>
        <w:t xml:space="preserve">ablação</w:t>
      </w:r>
      <w:r>
        <w:t xml:space="preserve">: a mesma MinhaCNN no CIFAR-10, com o mesmo número de épocas, mas sem aumento de dados, sem dropout, sem weight decay e sem label smoothing (mantivemos a BN, necessária para a estabilidade do treino).</w:t>
      </w:r>
    </w:p>
    <w:p>
      <w:pPr>
        <w:pStyle w:val="Heading2"/>
      </w:pPr>
      <w:r>
        <w:t xml:space="preserve">3.3 Treinamento</w:t>
      </w:r>
    </w:p>
    <w:p>
      <w:pPr/>
      <w:r>
        <w:t xml:space="preserve">Otimizador SGD com momento de Nesterov (0,9), lotes de 128 imagens e política de taxa de aprendizado </w:t>
      </w:r>
      <w:r>
        <w:rPr>
          <w:i/>
        </w:rPr>
        <w:t xml:space="preserve">One-Cycle</w:t>
      </w:r>
      <w:r>
        <w:t xml:space="preserve"> (sobe até o máximo nos primeiros 25% do treino e depois decai suavemente), com precisão mista (fp16) para acelerar. A MinhaCNN foi treinada por 15 épocas no MNIST e 40 no CIFAR-10, com taxa máxima de 0,1.</w:t>
      </w:r>
    </w:p>
    <w:p>
      <w:pPr>
        <w:pStyle w:val="Heading2"/>
      </w:pPr>
      <w:r>
        <w:t xml:space="preserve">3.4 Rede pré-treinada: ResNet18 (ImageNet)</w:t>
      </w:r>
    </w:p>
    <w:p>
      <w:pPr/>
      <w:r>
        <w:t xml:space="preserve">Escolhemos a </w:t>
      </w:r>
      <w:r>
        <w:rPr>
          <w:b/>
        </w:rPr>
        <w:t xml:space="preserve">ResNet18</w:t>
      </w:r>
      <w:r>
        <w:t xml:space="preserve"> (He et al., 2016) com os pesos </w:t>
      </w:r>
      <w:r>
        <w:rPr>
          <w:rFonts w:ascii="Consolas" w:hAnsi="Consolas"/>
          <w:sz w:val="19"/>
        </w:rPr>
        <w:t xml:space="preserve">IMAGENET1K_V1</w:t>
      </w:r>
      <w:r>
        <w:t xml:space="preserve"> do </w:t>
      </w:r>
      <w:r>
        <w:rPr>
          <w:rFonts w:ascii="Consolas" w:hAnsi="Consolas"/>
          <w:sz w:val="19"/>
        </w:rPr>
        <w:t xml:space="preserve">torchvision</w:t>
      </w:r>
      <w:r>
        <w:t xml:space="preserve">. Ela usa conexões residuais (atalhos que somam a entrada de um bloco à sua saída), o que facilita o fluxo do gradiente e permite redes profundas. Entre as opções sugeridas, é a de melhor custo-benefício para a nossa GPU de 6 GB: a VGG16 tem 138 milhões de parâmetros e a ResNet50, 25 milhões, contra 11,2 milhões da ResNet18; a AlexNet é mais antiga e menos precisa no ImageNet.</w:t>
      </w:r>
    </w:p>
    <w:p>
      <w:pPr/>
      <w:r>
        <w:t xml:space="preserve">Adaptação aos nossos dados: a imagem é ampliada por interpolação bilinear para </w:t>
      </w:r>
      <w:r>
        <w:rPr>
          <w:b/>
        </w:rPr>
        <w:t xml:space="preserve">224×224</w:t>
      </w:r>
      <w:r>
        <w:t xml:space="preserve"> (a resolução em que a rede foi pré-treinada), o MNIST em tons de cinza é replicado nos 3 canais, aplica-se a normalização do ImageNet e a última camada (1000 classes) é trocada por uma nova camada linear 512→10. O aumento de dados é o mesmo da MinhaCNN, aplicado antes da ampliação.</w:t>
      </w:r>
    </w:p>
    <w:p>
      <w:pPr/>
      <w:r>
        <w:t xml:space="preserve">Avaliamos três formas de usar a ResNet18: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Fine-tuning completo:</w:t>
      </w:r>
      <w:r>
        <w:t xml:space="preserve"> todos os pesos são ajustados, partindo do ImageNet (taxa máxima 0,01, weight decay 10⁻⁴; 5 épocas no CIFAR-10 e 3 no MNIST).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Extração de características:</w:t>
      </w:r>
      <w:r>
        <w:t xml:space="preserve"> o </w:t>
      </w:r>
      <w:r>
        <w:rPr>
          <w:i/>
        </w:rPr>
        <w:t xml:space="preserve">backbone</w:t>
      </w:r>
      <w:r>
        <w:t xml:space="preserve"> fica congelado e só a nova camada final é treinada (5 épocas, taxa 0,1). Mede o quanto as características do ImageNet já servem "como estão".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Controle — ResNet18 do zero:</w:t>
      </w:r>
      <w:r>
        <w:t xml:space="preserve"> a mesma rede e a mesma resolução 224×224, mas com pesos aleatórios, 5 épocas no CIFAR-10. Isola o efeito do pré-treino do efeito da arquitetura.</w:t>
      </w:r>
    </w:p>
    <w:p>
      <w:pPr>
        <w:pStyle w:val="Heading2"/>
      </w:pPr>
      <w:r>
        <w:t xml:space="preserve">3.5 Ambiente</w:t>
      </w:r>
    </w:p>
    <w:p>
      <w:pPr/>
      <w:r>
        <w:t xml:space="preserve">Notebook com GPU NVIDIA GeForce RTX 3050 Laptop (6 GB), Windows 11, Python 3.11, PyTorch 2.7.1 com CUDA 12.6. Os dados ficam inteiros na memória da GPU e o aumento de dados é feito em lote na própria GPU, o que elimina o gargalo de carregamento.</w:t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Visão geral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525"/>
        <w:gridCol w:w="1708"/>
        <w:gridCol w:w="1511"/>
        <w:gridCol w:w="394"/>
        <w:gridCol w:w="920"/>
        <w:gridCol w:w="525"/>
        <w:gridCol w:w="722"/>
        <w:gridCol w:w="591"/>
        <w:gridCol w:w="985"/>
        <w:gridCol w:w="1189"/>
      </w:tblGrid>
      <w:tr>
        <w:trPr>
          <w:tblHeader/>
          <w:cantSplit/>
        </w:trPr>
        <w:tc>
          <w:tcPr>
            <w:tcW w:w="52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>
            <w:tcW w:w="1708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Modelo</w:t>
            </w:r>
          </w:p>
        </w:tc>
        <w:tc>
          <w:tcPr>
            <w:tcW w:w="1511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Parâmetros (treináveis)</w:t>
            </w:r>
          </w:p>
        </w:tc>
        <w:tc>
          <w:tcPr>
            <w:tcW w:w="394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Épocas</w:t>
            </w:r>
          </w:p>
        </w:tc>
        <w:tc>
          <w:tcPr>
            <w:tcW w:w="920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teste</w:t>
            </w:r>
          </w:p>
        </w:tc>
        <w:tc>
          <w:tcPr>
            <w:tcW w:w="52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F1 macro</w:t>
            </w:r>
          </w:p>
        </w:tc>
        <w:tc>
          <w:tcPr>
            <w:tcW w:w="722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Acc. treino</w:t>
            </w:r>
          </w:p>
        </w:tc>
        <w:tc>
          <w:tcPr>
            <w:tcW w:w="591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Gap</w:t>
            </w:r>
          </w:p>
        </w:tc>
        <w:tc>
          <w:tcPr>
            <w:tcW w:w="985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Tempo de treino</w:t>
            </w:r>
          </w:p>
        </w:tc>
        <w:tc>
          <w:tcPr>
            <w:tcW w:w="1189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Inferência (img/s)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MinhaCNN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99,66%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0,9966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99,82%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0,2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2,1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25.064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ResNet18 (fine-tuning)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99,53%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0,9953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99,71%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0,2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5,8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1.573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MNIST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ResNet18 (extração)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11,18 M (5.130)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t xml:space="preserve">96,31%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0,9627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96,59%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0,3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3,8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1.571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MinhaCNN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40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92,43%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0,9240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98,16%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5,7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6,1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19.235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ResNet18 (fine-tuning)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95,46%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0,9545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98,68%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3,2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8,0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1.567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ResNet18 (extração)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11,18 M (5.130)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t xml:space="preserve">86,97%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0,8691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88,55%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1,6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2,8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1.568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ResNet18 do zero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t xml:space="preserve">86,92%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0,8686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89,62%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2,7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7,9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1.568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pStyle w:val="TableText"/>
              <w:jc w:val="left"/>
            </w:pPr>
            <w:r>
              <w:t xml:space="preserve">CIFAR-10</w:t>
            </w:r>
          </w:p>
        </w:tc>
        <w:tc>
          <w:tcPr>
            <w:tcW w:w="1708" w:type="dxa"/>
          </w:tcPr>
          <w:p>
            <w:pPr>
              <w:pStyle w:val="TableText"/>
              <w:jc w:val="left"/>
            </w:pPr>
            <w:r>
              <w:t xml:space="preserve">MinhaCNN sem regularização</w:t>
            </w:r>
          </w:p>
        </w:tc>
        <w:tc>
          <w:tcPr>
            <w:tcW w:w="1511" w:type="dxa"/>
          </w:tcPr>
          <w:p>
            <w:pPr>
              <w:pStyle w:val="TableText"/>
              <w:jc w:val="right"/>
            </w:pPr>
            <w:r>
              <w:t xml:space="preserve">1,18 M</w:t>
            </w:r>
          </w:p>
        </w:tc>
        <w:tc>
          <w:tcPr>
            <w:tcW w:w="394" w:type="dxa"/>
          </w:tcPr>
          <w:p>
            <w:pPr>
              <w:pStyle w:val="TableText"/>
              <w:jc w:val="right"/>
            </w:pPr>
            <w:r>
              <w:t xml:space="preserve">40</w:t>
            </w:r>
          </w:p>
        </w:tc>
        <w:tc>
          <w:tcPr>
            <w:tcW w:w="920" w:type="dxa"/>
          </w:tcPr>
          <w:p>
            <w:pPr>
              <w:pStyle w:val="TableText"/>
              <w:jc w:val="right"/>
            </w:pPr>
            <w:r>
              <w:t xml:space="preserve">86,17%</w:t>
            </w:r>
          </w:p>
        </w:tc>
        <w:tc>
          <w:tcPr>
            <w:tcW w:w="525" w:type="dxa"/>
          </w:tcPr>
          <w:p>
            <w:pPr>
              <w:pStyle w:val="TableText"/>
              <w:jc w:val="right"/>
            </w:pPr>
            <w:r>
              <w:t xml:space="preserve">0,8616</w:t>
            </w:r>
          </w:p>
        </w:tc>
        <w:tc>
          <w:tcPr>
            <w:tcW w:w="722" w:type="dxa"/>
          </w:tcPr>
          <w:p>
            <w:pPr>
              <w:pStyle w:val="TableText"/>
              <w:jc w:val="right"/>
            </w:pPr>
            <w:r>
              <w:t xml:space="preserve">100,00%</w:t>
            </w:r>
          </w:p>
        </w:tc>
        <w:tc>
          <w:tcPr>
            <w:tcW w:w="591" w:type="dxa"/>
          </w:tcPr>
          <w:p>
            <w:pPr>
              <w:pStyle w:val="TableText"/>
              <w:jc w:val="right"/>
            </w:pPr>
            <w:r>
              <w:t xml:space="preserve">13,8 p.p.</w:t>
            </w:r>
          </w:p>
        </w:tc>
        <w:tc>
          <w:tcPr>
            <w:tcW w:w="985" w:type="dxa"/>
          </w:tcPr>
          <w:p>
            <w:pPr>
              <w:pStyle w:val="TableText"/>
              <w:jc w:val="right"/>
            </w:pPr>
            <w:r>
              <w:t xml:space="preserve">6,0 min</w:t>
            </w:r>
          </w:p>
        </w:tc>
        <w:tc>
          <w:tcPr>
            <w:tcW w:w="1189" w:type="dxa"/>
          </w:tcPr>
          <w:p>
            <w:pPr>
              <w:pStyle w:val="TableText"/>
              <w:jc w:val="right"/>
            </w:pPr>
            <w:r>
              <w:t xml:space="preserve">19.043</w:t>
            </w:r>
          </w:p>
        </w:tc>
      </w:tr>
    </w:tbl>
    <w:p>
      <w:pPr>
        <w:spacing w:after="60"/>
      </w:pPr>
    </w:p>
    <w:p>
      <w:pPr/>
      <w:r>
        <w:rPr>
          <w:i/>
        </w:rPr>
        <w:t xml:space="preserve">Acc. treino</w:t>
      </w:r>
      <w:r>
        <w:t xml:space="preserve"> é a acurácia no conjunto de treino sem aumento de dados nem dropout, e </w:t>
      </w:r>
      <w:r>
        <w:rPr>
          <w:i/>
        </w:rPr>
        <w:t xml:space="preserve">Gap</w:t>
      </w:r>
      <w:r>
        <w:t xml:space="preserve"> é a diferença entre ela e a acurácia de teste (medida de </w:t>
      </w:r>
      <w:r>
        <w:rPr>
          <w:i/>
        </w:rPr>
        <w:t xml:space="preserve">overfitting</w:t>
      </w:r>
      <w:r>
        <w:t xml:space="preserve">). Tempos medidos na RTX 3050 Laptop; inferência em lotes de 256 imagens com fp16.</w:t>
      </w:r>
    </w:p>
    <w:p>
      <w:pPr/>
      <w:r>
        <w:t xml:space="preserve">Com 10.000 imagens de teste, o intervalo de confiança de 95% da acurácia é de cerca de ±0,1 ponto percentual (p.p.) no MNIST e ±0,5 p.p. no CIFAR-10. Para comparar os modelos usamos o </w:t>
      </w:r>
      <w:r>
        <w:rPr>
          <w:b/>
        </w:rPr>
        <w:t xml:space="preserve">teste de McNemar</w:t>
      </w:r>
      <w:r>
        <w:t xml:space="preserve">, que olha as imagens em que um modelo acerta e o outro erra: no CIFAR-10, das imagens em que só um dos dois acerta, 479 são acertos só da ResNet18 e 176 só da MinhaCNN (p &lt; 0,001: diferença </w:t>
      </w:r>
      <w:r>
        <w:rPr>
          <w:b/>
        </w:rPr>
        <w:t xml:space="preserve">significativa</w:t>
      </w:r>
      <w:r>
        <w:t xml:space="preserve">); no MNIST, são 24 acertos só da MinhaCNN contra 11 só da ResNet18 (p = 0,041: diferença significativa ao nível de 5%, embora pequena em termos absolutos).</w:t>
      </w:r>
    </w:p>
    <w:p>
      <w:pPr>
        <w:keepNext/>
        <w:jc w:val="center"/>
      </w:pPr>
      <w:r>
        <w:drawing>
          <wp:inline distT="0" distB="0" distL="0" distR="0">
            <wp:extent cx="5759450" cy="1936559"/>
            <wp:docPr id="1" name="Figur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 — </w:t>
      </w:r>
      <w:r>
        <w:t xml:space="preserve">Erro no conjunto de teste de cada modelo (menor é melhor). No MNIST os erros ficam abaixo de 0,5% para os modelos ajustados por completo; no CIFAR-10 as diferenças são grandes.</w:t>
      </w:r>
    </w:p>
    <w:p>
      <w:pPr>
        <w:pStyle w:val="Heading2"/>
      </w:pPr>
      <w:r>
        <w:t xml:space="preserve">4.2 Curvas de aprendizado</w:t>
      </w:r>
    </w:p>
    <w:p>
      <w:pPr>
        <w:keepNext/>
        <w:jc w:val="center"/>
      </w:pPr>
      <w:r>
        <w:drawing>
          <wp:inline distT="0" distB="0" distL="0" distR="0">
            <wp:extent cx="5759450" cy="3945669"/>
            <wp:docPr id="2" name="Figur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2 — </w:t>
      </w:r>
      <w:r>
        <w:t xml:space="preserve">Acurácia na validação por época. À esquerda, as CNNs próprias; à direita, as variantes da ResNet18, com o mesmo eixo vertical. A ResNet18 pré-treinada já começa em um patamar muito mais alto; a MinhaCNN precisa de dezenas de épocas para convergir.</w:t>
      </w:r>
    </w:p>
    <w:p>
      <w:pPr/>
      <w:r>
        <w:t xml:space="preserve">A ResNet18 pré-treinada atinge 91,8% de validação no CIFAR-10 após </w:t>
      </w:r>
      <w:r>
        <w:rPr>
          <w:b/>
        </w:rPr>
        <w:t xml:space="preserve">uma única época</w:t>
      </w:r>
      <w:r>
        <w:t xml:space="preserve">, enquanto a MinhaCNN leva cerca de 25 épocas para chegar a 87%. A ResNet não está aprendendo a "ver" do zero: ela só reajusta características que já sabe extrair. A MinhaCNN ainda estava melhorando no fim do treino (melhor época: 39 de 40).</w:t>
      </w:r>
    </w:p>
    <w:p>
      <w:pPr>
        <w:keepNext/>
        <w:jc w:val="center"/>
      </w:pPr>
      <w:r>
        <w:drawing>
          <wp:inline distT="0" distB="0" distL="0" distR="0">
            <wp:extent cx="5759450" cy="2275202"/>
            <wp:docPr id="3" name="Figur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3 — </w:t>
      </w:r>
      <w:r>
        <w:t xml:space="preserve">Acurácia de treino (linha clara, com aumento de dados e dropout ativos) e de validação (linha escura) no CIFAR-10; a área sombreada é a diferença entre as duas. Na MinhaCNN o treino fica abaixo da validação durante boa parte do treino, efeito da regularização.</w:t>
      </w:r>
    </w:p>
    <w:p>
      <w:pPr>
        <w:pStyle w:val="Heading2"/>
      </w:pPr>
      <w:r>
        <w:t xml:space="preserve">4.3 CIFAR-10: onde cada rede erra</w:t>
      </w:r>
    </w:p>
    <w:p>
      <w:pPr>
        <w:keepNext/>
        <w:jc w:val="center"/>
      </w:pPr>
      <w:r>
        <w:drawing>
          <wp:inline distT="0" distB="0" distL="0" distR="0">
            <wp:extent cx="5759450" cy="4067525"/>
            <wp:docPr id="4" name="Figur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4 — </w:t>
      </w:r>
      <w:r>
        <w:t xml:space="preserve">Acurácia por classe no teste do CIFAR-10, da classe mais fácil para a mais difícil. À direita, quanto a ResNet18 acerta a mais em cada classe.</w:t>
      </w:r>
    </w:p>
    <w:p>
      <w:pPr/>
      <w:r>
        <w:t xml:space="preserve">As redes têm o mesmo padrão de dificuldade: </w:t>
      </w:r>
      <w:r>
        <w:rPr>
          <w:b/>
        </w:rPr>
        <w:t xml:space="preserve">gato</w:t>
      </w:r>
      <w:r>
        <w:t xml:space="preserve">, </w:t>
      </w:r>
      <w:r>
        <w:rPr>
          <w:b/>
        </w:rPr>
        <w:t xml:space="preserve">pássaro</w:t>
      </w:r>
      <w:r>
        <w:t xml:space="preserve"> e </w:t>
      </w:r>
      <w:r>
        <w:rPr>
          <w:b/>
        </w:rPr>
        <w:t xml:space="preserve">cachorro</w:t>
      </w:r>
      <w:r>
        <w:t xml:space="preserve"> são as classes mais difíceis e os veículos, as mais fáceis. A maior vantagem da ResNet18 está justamente nos animais — pássaro (+7,6 p.p.), gato (+5,9 p.p.) e cachorro (+3,4 p.p.) —, enquanto em automóvel e caminhão a diferença é de 0,4 a 1,4 p.p. Não é coincidência: o ImageNet tem centenas de classes de animais (só de raças de cachorro são mais de cem), então a ResNet chega ao CIFAR-10 já sabendo distinguir pelagem, focinho e orelhas.</w:t>
      </w:r>
    </w:p>
    <w:p>
      <w:pPr>
        <w:keepNext/>
        <w:jc w:val="center"/>
      </w:pPr>
      <w:r>
        <w:drawing>
          <wp:inline distT="0" distB="0" distL="0" distR="0">
            <wp:extent cx="5759450" cy="2886302"/>
            <wp:docPr id="5" name="Figur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5 — </w:t>
      </w:r>
      <w:r>
        <w:t xml:space="preserve">Matrizes de confusão no teste do CIFAR-10 (porcentagem de cada classe real). A confusão mais frequente nas duas redes é gato → cachorro.</w:t>
      </w:r>
    </w:p>
    <w:p>
      <w:pPr/>
      <w:r>
        <w:t xml:space="preserve">A confusão dominante é </w:t>
      </w:r>
      <w:r>
        <w:rPr>
          <w:b/>
        </w:rPr>
        <w:t xml:space="preserve">gato → cachorro</w:t>
      </w:r>
      <w:r>
        <w:t xml:space="preserve"> (9,1% dos gatos na MinhaCNN) e, no sentido contrário, cachorro → gato; em seguida vêm automóvel ↔ caminhão e avião ↔ navio (fundos de céu e de água parecidos).</w:t>
      </w:r>
    </w:p>
    <w:p>
      <w:pPr>
        <w:keepNext/>
        <w:jc w:val="center"/>
      </w:pPr>
      <w:r>
        <w:drawing>
          <wp:inline distT="0" distB="0" distL="0" distR="0">
            <wp:extent cx="5759450" cy="2804428"/>
            <wp:docPr id="6" name="Figur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0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6 — </w:t>
      </w:r>
      <w:r>
        <w:t xml:space="preserve">Os 24 erros mais confiantes da MinhaCNN no CIFAR-10. Muitos são imagens ambíguas a 32×32 pixels (um navio com céu ao fundo, uma picape vermelha) ou têm o objeto pequeno e camuflado no fundo.</w:t>
      </w:r>
    </w:p>
    <w:p>
      <w:pPr>
        <w:pStyle w:val="Heading2"/>
      </w:pPr>
      <w:r>
        <w:t xml:space="preserve">4.4 MNIST</w:t>
      </w:r>
    </w:p>
    <w:p>
      <w:pPr>
        <w:keepNext/>
        <w:jc w:val="center"/>
      </w:pPr>
      <w:r>
        <w:drawing>
          <wp:inline distT="0" distB="0" distL="0" distR="0">
            <wp:extent cx="5759450" cy="2906217"/>
            <wp:docPr id="7" name="Figur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7 — </w:t>
      </w:r>
      <w:r>
        <w:t xml:space="preserve">Matrizes de confusão no teste do MNIST (número de imagens). Os poucos erros se concentram em pares como 9→4, 5→3 e 6→0, de traços parecidos.</w:t>
      </w:r>
    </w:p>
    <w:p>
      <w:pPr>
        <w:keepNext/>
        <w:jc w:val="center"/>
      </w:pPr>
      <w:r>
        <w:drawing>
          <wp:inline distT="0" distB="0" distL="0" distR="0">
            <wp:extent cx="5759450" cy="2798746"/>
            <wp:docPr id="8" name="Figura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8 — </w:t>
      </w:r>
      <w:r>
        <w:t xml:space="preserve">Os erros mais confiantes da MinhaCNN no MNIST: em vários deles o rótulo oficial é discutível mesmo para um humano.</w:t>
      </w:r>
    </w:p>
    <w:p>
      <w:pPr/>
      <w:r>
        <w:t xml:space="preserve">No MNIST as redes erram só 34 (MinhaCNN) e 47 (ResNet18 com fine-tuning) das 10.000 imagens de teste. Boa parte dos erros restantes são dígitos mal escritos ou com rótulo discutível, então há pouco espaço real para melhoria.</w:t>
      </w:r>
    </w:p>
    <w:p>
      <w:pPr>
        <w:pStyle w:val="Heading2"/>
      </w:pPr>
      <w:r>
        <w:t xml:space="preserve">4.5 Custo computacional</w:t>
      </w:r>
    </w:p>
    <w:p>
      <w:pPr>
        <w:keepNext/>
        <w:jc w:val="center"/>
      </w:pPr>
      <w:r>
        <w:drawing>
          <wp:inline distT="0" distB="0" distL="0" distR="0">
            <wp:extent cx="5759450" cy="3251243"/>
            <wp:docPr id="9" name="Figura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9 — </w:t>
      </w:r>
      <w:r>
        <w:t xml:space="preserve">Acurácia no teste do CIFAR-10 versus tempo total de treino. O tamanho do modelo aparece no rótulo de cada ponto.</w:t>
      </w:r>
    </w:p>
    <w:p>
      <w:pPr/>
      <w:r>
        <w:t xml:space="preserve">Por época, a ResNet18 a 224×224 é cerca de 10× mais lenta que a MinhaCNN (91 s contra 9 s) e, na inferência, 12× mais lenta. Como converge em poucas épocas, o tempo total de treino acaba parecido (8,0 contra 6,1 minutos), mas o custo de usar o modelo continua 12× maior. A ampliação de 32×32 para 224×224 multiplica por 49 o número de pixels processados.</w:t>
      </w:r>
    </w:p>
    <w:p>
      <w:pPr>
        <w:pStyle w:val="Heading2"/>
      </w:pPr>
      <w:r>
        <w:t xml:space="preserve">4.6 Efeito da regularização (ablação)</w:t>
      </w:r>
    </w:p>
    <w:p>
      <w:pPr>
        <w:keepNext/>
        <w:jc w:val="center"/>
      </w:pPr>
      <w:r>
        <w:drawing>
          <wp:inline distT="0" distB="0" distL="0" distR="0">
            <wp:extent cx="5759450" cy="2275202"/>
            <wp:docPr id="10" name="Figura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10 — </w:t>
      </w:r>
      <w:r>
        <w:t xml:space="preserve">MinhaCNN com e sem regularização no CIFAR-10: acurácia de treino (linha clara) e de validação (linha escura). Sem regularização a rede decora o treino (100%) enquanto a validação para em ~87%; a diferença chega a 13 p.p.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2325"/>
        <w:gridCol w:w="1976"/>
        <w:gridCol w:w="2093"/>
        <w:gridCol w:w="1046"/>
        <w:gridCol w:w="1630"/>
      </w:tblGrid>
      <w:tr>
        <w:trPr>
          <w:tblHeader/>
          <w:cantSplit/>
        </w:trPr>
        <w:tc>
          <w:tcPr>
            <w:tcW w:w="232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MinhaCNN no CIFAR-10</w:t>
            </w:r>
          </w:p>
        </w:tc>
        <w:tc>
          <w:tcPr>
            <w:tcW w:w="1976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de teste</w:t>
            </w:r>
          </w:p>
        </w:tc>
        <w:tc>
          <w:tcPr>
            <w:tcW w:w="2093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Acurácia de treino</w:t>
            </w:r>
          </w:p>
        </w:tc>
        <w:tc>
          <w:tcPr>
            <w:tcW w:w="1046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Gap</w:t>
            </w:r>
          </w:p>
        </w:tc>
        <w:tc>
          <w:tcPr>
            <w:tcW w:w="1630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Perda de teste</w:t>
            </w:r>
          </w:p>
        </w:tc>
      </w:tr>
      <w:tr>
        <w:trPr>
          <w:cantSplit/>
        </w:trPr>
        <w:tc>
          <w:tcPr>
            <w:tcW w:w="2325" w:type="dxa"/>
          </w:tcPr>
          <w:p>
            <w:pPr>
              <w:pStyle w:val="TableText"/>
              <w:jc w:val="left"/>
            </w:pPr>
            <w:r>
              <w:t xml:space="preserve">Com regularização</w:t>
            </w:r>
          </w:p>
        </w:tc>
        <w:tc>
          <w:tcPr>
            <w:tcW w:w="1976" w:type="dxa"/>
          </w:tcPr>
          <w:p>
            <w:pPr>
              <w:pStyle w:val="TableText"/>
              <w:jc w:val="right"/>
            </w:pPr>
            <w:r>
              <w:t xml:space="preserve">92,43%</w:t>
            </w:r>
          </w:p>
        </w:tc>
        <w:tc>
          <w:tcPr>
            <w:tcW w:w="2093" w:type="dxa"/>
          </w:tcPr>
          <w:p>
            <w:pPr>
              <w:pStyle w:val="TableText"/>
              <w:jc w:val="right"/>
            </w:pPr>
            <w:r>
              <w:t xml:space="preserve">98,16%</w:t>
            </w:r>
          </w:p>
        </w:tc>
        <w:tc>
          <w:tcPr>
            <w:tcW w:w="1046" w:type="dxa"/>
          </w:tcPr>
          <w:p>
            <w:pPr>
              <w:pStyle w:val="TableText"/>
              <w:jc w:val="right"/>
            </w:pPr>
            <w:r>
              <w:t xml:space="preserve">5,7 p.p.</w:t>
            </w:r>
          </w:p>
        </w:tc>
        <w:tc>
          <w:tcPr>
            <w:tcW w:w="1630" w:type="dxa"/>
          </w:tcPr>
          <w:p>
            <w:pPr>
              <w:pStyle w:val="TableText"/>
              <w:jc w:val="right"/>
            </w:pPr>
            <w:r>
              <w:t xml:space="preserve">0,303</w:t>
            </w:r>
          </w:p>
        </w:tc>
      </w:tr>
      <w:tr>
        <w:trPr>
          <w:cantSplit/>
        </w:trPr>
        <w:tc>
          <w:tcPr>
            <w:tcW w:w="2325" w:type="dxa"/>
          </w:tcPr>
          <w:p>
            <w:pPr>
              <w:pStyle w:val="TableText"/>
              <w:jc w:val="left"/>
            </w:pPr>
            <w:r>
              <w:t xml:space="preserve">Sem regularização</w:t>
            </w:r>
          </w:p>
        </w:tc>
        <w:tc>
          <w:tcPr>
            <w:tcW w:w="1976" w:type="dxa"/>
          </w:tcPr>
          <w:p>
            <w:pPr>
              <w:pStyle w:val="TableText"/>
              <w:jc w:val="right"/>
            </w:pPr>
            <w:r>
              <w:t xml:space="preserve">86,17%</w:t>
            </w:r>
          </w:p>
        </w:tc>
        <w:tc>
          <w:tcPr>
            <w:tcW w:w="2093" w:type="dxa"/>
          </w:tcPr>
          <w:p>
            <w:pPr>
              <w:pStyle w:val="TableText"/>
              <w:jc w:val="right"/>
            </w:pPr>
            <w:r>
              <w:t xml:space="preserve">100,00%</w:t>
            </w:r>
          </w:p>
        </w:tc>
        <w:tc>
          <w:tcPr>
            <w:tcW w:w="1046" w:type="dxa"/>
          </w:tcPr>
          <w:p>
            <w:pPr>
              <w:pStyle w:val="TableText"/>
              <w:jc w:val="right"/>
            </w:pPr>
            <w:r>
              <w:t xml:space="preserve">13,8 p.p.</w:t>
            </w:r>
          </w:p>
        </w:tc>
        <w:tc>
          <w:tcPr>
            <w:tcW w:w="1630" w:type="dxa"/>
          </w:tcPr>
          <w:p>
            <w:pPr>
              <w:pStyle w:val="TableText"/>
              <w:jc w:val="right"/>
            </w:pPr>
            <w:r>
              <w:t xml:space="preserve">0,765</w:t>
            </w:r>
          </w:p>
        </w:tc>
      </w:tr>
    </w:tbl>
    <w:p>
      <w:pPr>
        <w:spacing w:after="60"/>
      </w:pPr>
    </w:p>
    <w:p>
      <w:pPr/>
      <w:r>
        <w:t xml:space="preserve">Sem regularização a rede memoriza o treino em ~20 épocas e deixa de generalizar: a perda de teste fica 2,5× maior e a acurácia cai 6,3 p.p. A regularização reduziu o gap a menos da metade e rendeu mais do que a diferença entre a MinhaCNN e a ResNet18.</w:t>
      </w:r>
    </w:p>
    <w:p>
      <w:pPr>
        <w:pStyle w:val="Heading1"/>
      </w:pPr>
      <w:r>
        <w:t xml:space="preserve">5. Discussão: por que esses resultados?</w:t>
      </w:r>
    </w:p>
    <w:p>
      <w:pPr/>
      <w:r>
        <w:rPr>
          <w:b/>
        </w:rPr>
        <w:t xml:space="preserve">1. O pré-treino é a principal vantagem da ResNet18 no CIFAR-10.</w:t>
      </w:r>
      <w:r>
        <w:t xml:space="preserve"> A ResNet18 viu 1,28 milhão de imagens do ImageNet antes do CIFAR-10; a MinhaCNN viu só 45 mil. O experimento de controle isola esse efeito: a </w:t>
      </w:r>
      <w:r>
        <w:rPr>
          <w:b/>
        </w:rPr>
        <w:t xml:space="preserve">mesma ResNet18</w:t>
      </w:r>
      <w:r>
        <w:t xml:space="preserve">, na mesma resolução e com o mesmo número de épocas, mas partindo de pesos aleatórios, ficou em </w:t>
      </w:r>
      <w:r>
        <w:rPr>
          <w:b/>
        </w:rPr>
        <w:t xml:space="preserve">86,92%</w:t>
      </w:r>
      <w:r>
        <w:t xml:space="preserve">, contra 95,46% com pré-treino. Não é a arquitetura nem o tamanho da rede que explicam a diferença — é o conhecimento transferido. As camadas iniciais aprendidas no ImageNet (bordas, cores, texturas) são genéricas e servem para qualquer imagem natural (Yosinski et al., 2014); só as finais precisam ser reajustadas.</w:t>
      </w:r>
    </w:p>
    <w:p>
      <w:pPr/>
      <w:r>
        <w:rPr>
          <w:b/>
        </w:rPr>
        <w:t xml:space="preserve">2. Extração de características x fine-tuning.</w:t>
      </w:r>
      <w:r>
        <w:t xml:space="preserve"> Congelando o </w:t>
      </w:r>
      <w:r>
        <w:rPr>
          <w:i/>
        </w:rPr>
        <w:t xml:space="preserve">backbone</w:t>
      </w:r>
      <w:r>
        <w:t xml:space="preserve"> e treinando só a última camada, a ResNet18 obteve 86,97% no CIFAR-10 e 96,31% no MNIST. A extração de características fica 8,5 p.p. abaixo do fine-tuning no CIFAR-10 e 3,2 p.p. abaixo no MNIST. As características do ImageNet já separam razoavelmente animais e veículos, mas foram aprendidas em fotos coloridas de alta resolução, não em traços de dígitos ampliados de 28×28 — por isso o MNIST é o que mais precisa que o </w:t>
      </w:r>
      <w:r>
        <w:rPr>
          <w:i/>
        </w:rPr>
        <w:t xml:space="preserve">backbone</w:t>
      </w:r>
      <w:r>
        <w:t xml:space="preserve"> seja reajustado. Mesmo treinando só 5.130 parâmetros (a camada final), a extração chega a 86,97% no CIFAR-10, abaixo da MinhaCNN treinada do zero; o fine-tuning completo, que adapta também as camadas intermediárias, é o que leva a ResNet18 além da MinhaCNN.</w:t>
      </w:r>
    </w:p>
    <w:p>
      <w:pPr/>
      <w:r>
        <w:rPr>
          <w:b/>
        </w:rPr>
        <w:t xml:space="preserve">3. O CIFAR-10 se parece com o ImageNet; o MNIST, não.</w:t>
      </w:r>
      <w:r>
        <w:t xml:space="preserve"> As classes do CIFAR-10 (animais e veículos) existem no ImageNet, e por isso o ganho do pré-treino é maior justamente nos animais (seção 4.3). Dígitos brancos sobre fundo preto não se parecem com fotos: no MNIST o pré-treino não trouxe vantagem, e a MinhaCNN, menor e treinada direto na resolução original, foi até ligeiramente melhor que a ResNet18.</w:t>
      </w:r>
    </w:p>
    <w:p>
      <w:pPr/>
      <w:r>
        <w:rPr>
          <w:b/>
        </w:rPr>
        <w:t xml:space="preserve">4. Capacidade e resolução.</w:t>
      </w:r>
      <w:r>
        <w:t xml:space="preserve"> A ResNet18 tem 9,5× mais parâmetros, 18 camadas com atalhos residuais e processa a imagem ampliada para 224×224. A ampliação não cria informação nova, mas casa a escala dos objetos com a que os filtros pré-treinados esperam. O preço é o custo: 12× mais lenta na inferência.</w:t>
      </w:r>
    </w:p>
    <w:p>
      <w:pPr/>
      <w:r>
        <w:rPr>
          <w:b/>
        </w:rPr>
        <w:t xml:space="preserve">5. O MNIST está saturado.</w:t>
      </w:r>
      <w:r>
        <w:t xml:space="preserve"> Com erros abaixo de 0,5%, as diferenças entre modelos são de poucas dezenas de imagens (p = 0,041 entre MinhaCNN e ResNet18, no limite da significância). O que sobra são dígitos ambíguos, que nenhuma arquitetura resolve.</w:t>
      </w:r>
    </w:p>
    <w:p>
      <w:pPr/>
      <w:r>
        <w:rPr>
          <w:b/>
        </w:rPr>
        <w:t xml:space="preserve">6. Viés indutivo da convolução e regularização.</w:t>
      </w:r>
      <w:r>
        <w:t xml:space="preserve"> Mesmo pequena, a MinhaCNN chega a 92% no CIFAR-10 — bem acima do que um MLP costuma atingir nesse conjunto (na faixa de 50–60%) — porque a convolução embute duas suposições corretas sobre imagens: padrões são locais e podem aparecer em qualquer posição. Mas, treinada do zero em poucos dados, ela depende de regularização forte para não decorar o treino (seção 4.6).</w:t>
      </w:r>
    </w:p>
    <w:p>
      <w:pPr>
        <w:pStyle w:val="Heading1"/>
      </w:pPr>
      <w:r>
        <w:t xml:space="preserve">6. Como melhorar o desempenho da MinhaCNN</w:t>
      </w:r>
    </w:p>
    <w:p>
      <w:pPr/>
      <w:r>
        <w:t xml:space="preserve">As propostas abaixo estão ordenadas pelo que esperamos ser a melhor relação ganho/esforço no CIFAR-10 (no MNIST há pouco espaço: o erro já está perto do limite de rótulos ambíguos).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Treinar por mais tempo.</w:t>
      </w:r>
      <w:r>
        <w:t xml:space="preserve"> A MinhaCNN ainda melhorava na época 40 (melhor época: 39) e o gap treino-teste é moderado (5,7 p.p.), sinais de que ela não saturou. Receitas comuns para CIFAR-10 usam de 100 a 200 épocas.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Aumento de dados mais forte.</w:t>
      </w:r>
      <w:r>
        <w:t xml:space="preserve"> </w:t>
      </w:r>
      <w:r>
        <w:rPr>
          <w:i/>
        </w:rPr>
        <w:t xml:space="preserve">Cutout</w:t>
      </w:r>
      <w:r>
        <w:t xml:space="preserve">/</w:t>
      </w:r>
      <w:r>
        <w:rPr>
          <w:i/>
        </w:rPr>
        <w:t xml:space="preserve">Random Erasing</w:t>
      </w:r>
      <w:r>
        <w:t xml:space="preserve"> (apagar um quadrado aleatório da imagem), RandAugment/AutoAugment e </w:t>
      </w:r>
      <w:r>
        <w:rPr>
          <w:i/>
        </w:rPr>
        <w:t xml:space="preserve">MixUp</w:t>
      </w:r>
      <w:r>
        <w:t xml:space="preserve">/</w:t>
      </w:r>
      <w:r>
        <w:rPr>
          <w:i/>
        </w:rPr>
        <w:t xml:space="preserve">CutMix</w:t>
      </w:r>
      <w:r>
        <w:t xml:space="preserve"> (misturar pares de imagens e rótulos) atacam justamente as confusões entre classes parecidas e costumam render de 1 a 3 pontos percentuais no CIFAR-10 em redes desse porte.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Conexões residuais e mais profundidade/largura.</w:t>
      </w:r>
      <w:r>
        <w:t xml:space="preserve"> Transformar cada bloco em um bloco residual (como na ResNet) permite empilhar mais camadas sem degradar o treino. Uma ResNet18 adaptada para 32×32 (primeira convolução 3×3 sem </w:t>
      </w:r>
      <w:r>
        <w:rPr>
          <w:i/>
        </w:rPr>
        <w:t xml:space="preserve">stride</w:t>
      </w:r>
      <w:r>
        <w:t xml:space="preserve"> e sem o </w:t>
      </w:r>
      <w:r>
        <w:rPr>
          <w:i/>
        </w:rPr>
        <w:t xml:space="preserve">max-pool</w:t>
      </w:r>
      <w:r>
        <w:t xml:space="preserve"> inicial), treinada do zero com receita longa, chega a cerca de 95% no CIFAR-10.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Destilação de conhecimento.</w:t>
      </w:r>
      <w:r>
        <w:t xml:space="preserve"> Usar a ResNet18 </w:t>
      </w:r>
      <w:r>
        <w:rPr>
          <w:i/>
        </w:rPr>
        <w:t xml:space="preserve">fine-tuned</w:t>
      </w:r>
      <w:r>
        <w:t xml:space="preserve"> (o "professor") para gerar rótulos suaves e treinar a MinhaCNN (o "aluno") para imitá-los (Hinton et al., 2015). O aluno herda parte do conhecimento do ImageNet mantendo o custo de inferência baixo — exatamente o </w:t>
      </w:r>
      <w:r>
        <w:rPr>
          <w:i/>
        </w:rPr>
        <w:t xml:space="preserve">trade-off</w:t>
      </w:r>
      <w:r>
        <w:t xml:space="preserve"> que este trabalho evidencia.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Pré-treino.</w:t>
      </w:r>
      <w:r>
        <w:t xml:space="preserve"> Pré-treinar a MinhaCNN em um conjunto maior (por exemplo, um subconjunto do ImageNet reduzido a 32×32) ou com aprendizado auto-supervisionado, e depois fazer </w:t>
      </w:r>
      <w:r>
        <w:rPr>
          <w:i/>
        </w:rPr>
        <w:t xml:space="preserve">fine-tuning</w:t>
      </w:r>
      <w:r>
        <w:t xml:space="preserve">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Truques de avaliação e otimização.</w:t>
      </w:r>
      <w:r>
        <w:t xml:space="preserve"> Média exponencial dos pesos (EMA) ou SWA, </w:t>
      </w:r>
      <w:r>
        <w:rPr>
          <w:i/>
        </w:rPr>
        <w:t xml:space="preserve">test-time augmentation</w:t>
      </w:r>
      <w:r>
        <w:t xml:space="preserve"> (média das previsões da imagem original e espelhada), </w:t>
      </w:r>
      <w:r>
        <w:rPr>
          <w:i/>
        </w:rPr>
        <w:t xml:space="preserve">ensemble</w:t>
      </w:r>
      <w:r>
        <w:t xml:space="preserve"> de algumas MinhaCNNs (cada uma custa ~6 minutos), otimizadores como SAM, e uma busca sistemática de hiperparâmetros (taxa de aprendizado, weight decay, taxas de dropout) usando a validação.</w:t>
      </w:r>
    </w:p>
    <w:p>
      <w:pPr>
        <w:numPr>
          <w:ilvl w:val="0"/>
          <w:numId w:val="5"/>
        </w:numPr>
        <w:spacing w:after="60"/>
      </w:pPr>
      <w:r>
        <w:rPr>
          <w:b/>
        </w:rPr>
        <w:t xml:space="preserve">Mais resolução de entrada.</w:t>
      </w:r>
      <w:r>
        <w:t xml:space="preserve"> Parte da vantagem da ResNet vem de processar a imagem ampliada; a MinhaCNN poderia usar 64×64 com um bloco a mais, ao custo de ~4× mais computação.</w:t>
      </w:r>
    </w:p>
    <w:p>
      <w:pPr>
        <w:pStyle w:val="Heading1"/>
      </w:pPr>
      <w:r>
        <w:t xml:space="preserve">7. Desafio: o que os kernels e os neurônios aprendem</w:t>
      </w:r>
    </w:p>
    <w:p>
      <w:pPr/>
      <w:r>
        <w:t xml:space="preserve">Usamos cinco técnicas complementares (todas em </w:t>
      </w:r>
      <w:r>
        <w:rPr>
          <w:rFonts w:ascii="Consolas" w:hAnsi="Consolas"/>
          <w:sz w:val="19"/>
        </w:rPr>
        <w:t xml:space="preserve">src/activations.py</w:t>
      </w:r>
      <w:r>
        <w:t xml:space="preserve">): (1) os pesos da primeira camada, (2) os mapas de ativação de cada bloco para uma imagem, (3) a maximização de ativação — sintetizar, por gradiente ascendente, a imagem que mais excita um canal (Erhan et al., 2009) —, (4) as imagens reais do teste que mais ativam cada canal (Zeiler e Fergus, 2014) e (5) o Grad-CAM, que mostra quais regiões pesaram na decisão (Selvaraju et al., 2017).</w:t>
      </w:r>
    </w:p>
    <w:p>
      <w:pPr>
        <w:pStyle w:val="Heading2"/>
      </w:pPr>
      <w:r>
        <w:t xml:space="preserve">7.1 Kernels da primeira camada</w:t>
      </w:r>
    </w:p>
    <w:p>
      <w:pPr>
        <w:keepNext/>
        <w:jc w:val="center"/>
      </w:pPr>
      <w:r>
        <w:drawing>
          <wp:inline distT="0" distB="0" distL="0" distR="0">
            <wp:extent cx="5759450" cy="3220877"/>
            <wp:docPr id="11" name="Figura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11 — </w:t>
      </w:r>
      <w:r>
        <w:t xml:space="preserve">Os 64 kernels 3×3 da primeira convolução da MinhaCNN. No MNIST (à esquerda), a maioria tem um lado positivo e outro negativo: são detectores de borda e de traço em diferentes direções. No CIFAR-10 (à direita), aparecem também detectores de cor.</w:t>
      </w:r>
    </w:p>
    <w:p>
      <w:pPr/>
      <w:r>
        <w:t xml:space="preserve">Kernels 3×3 são pequenos demais para mostrar formas, mas o padrão é claro: no MNIST, quase todos combinam pesos positivos (vermelho) e negativos (azul) em lados opostos — respondem à transição claro/escuro de uma borda numa direção específica. No CIFAR-10, parte dos kernels responde a cores (verde, magenta, azul) e parte a contrastes de luminosidade.</w:t>
      </w:r>
    </w:p>
    <w:p>
      <w:pPr>
        <w:keepNext/>
        <w:jc w:val="center"/>
      </w:pPr>
      <w:r>
        <w:drawing>
          <wp:inline distT="0" distB="0" distL="0" distR="0">
            <wp:extent cx="5759450" cy="3301148"/>
            <wp:docPr id="12" name="Figura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0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12 — </w:t>
      </w:r>
      <w:r>
        <w:t xml:space="preserve">Os 64 kernels 7×7 da primeira camada da ResNet18 antes e depois do fine-tuning no CIFAR-10. São filtros de Gabor (bordas orientadas em várias frequências) e manchas de cor oponente; o fine-tuning mudou esses pesos em apenas 3,3%.</w:t>
      </w:r>
    </w:p>
    <w:p>
      <w:pPr/>
      <w:r>
        <w:t xml:space="preserve">Os kernels 7×7 da ResNet18 mostram o resultado clássico: filtros de bordas orientadas parecidos com filtros de Gabor e detectores de cores oponentes (verde × magenta, azul × amarelo) — o mesmo tipo de detector encontrado no córtex visual primário. Após o fine-tuning, eles mudaram só </w:t>
      </w:r>
      <w:r>
        <w:rPr>
          <w:b/>
        </w:rPr>
        <w:t xml:space="preserve">3,3%</w:t>
      </w:r>
      <w:r>
        <w:t xml:space="preserve"> (norma relativa): as primeiras camadas são genéricas e quase não precisam de ajuste, o que explica por que o pré-treino transfere tão bem.</w:t>
      </w:r>
    </w:p>
    <w:p>
      <w:pPr>
        <w:pStyle w:val="Heading2"/>
      </w:pPr>
      <w:r>
        <w:t xml:space="preserve">7.2 Mapas de ativação</w:t>
      </w:r>
    </w:p>
    <w:p>
      <w:pPr>
        <w:keepNext/>
        <w:jc w:val="center"/>
      </w:pPr>
      <w:r>
        <w:drawing>
          <wp:inline distT="0" distB="0" distL="0" distR="0">
            <wp:extent cx="5759450" cy="2546283"/>
            <wp:docPr id="13" name="Figura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13 — </w:t>
      </w:r>
      <w:r>
        <w:t xml:space="preserve">Ativações da MinhaCNN para um cavalo do CIFAR-10. Bloco 1 (32×32): bordas e contornos, a imagem ainda é reconhecível. Bloco 2 (16×16): respostas mais esparsas a partes. Bloco 3 (8×8): poucos pontos, sobre o corpo do cavalo.</w:t>
      </w:r>
    </w:p>
    <w:p>
      <w:pPr>
        <w:keepNext/>
        <w:jc w:val="center"/>
      </w:pPr>
      <w:r>
        <w:drawing>
          <wp:inline distT="0" distB="0" distL="0" distR="0">
            <wp:extent cx="5759450" cy="2546283"/>
            <wp:docPr id="14" name="Figura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14 — </w:t>
      </w:r>
      <w:r>
        <w:t xml:space="preserve">Ativações da MinhaCNN para um dígito 7. No bloco 1 cada canal destaca um traço (o horizontal de cima, a diagonal, as bordas). No bloco 3, além das respostas ao dígito, vários canais disparam na borda direita/inferior da imagem.</w:t>
      </w:r>
    </w:p>
    <w:p>
      <w:pPr/>
      <w:r>
        <w:t xml:space="preserve">Vemos a hierarquia típica das CNNs: o bloco 1 funciona como um banco de detectores de bordas (cada canal acende para uma orientação — no "7", um canal pega só o traço horizontal, outro só a diagonal); conforme a resolução cai, as ativações ficam mais esparsas e abstratas, e no bloco 3 cada canal responde a uma região do objeto. Um efeito curioso no MNIST: vários canais do bloco 3 respondem à </w:t>
      </w:r>
      <w:r>
        <w:rPr>
          <w:b/>
        </w:rPr>
        <w:t xml:space="preserve">borda da imagem</w:t>
      </w:r>
      <w:r>
        <w:t xml:space="preserve">. O </w:t>
      </w:r>
      <w:r>
        <w:rPr>
          <w:i/>
        </w:rPr>
        <w:t xml:space="preserve">zero-padding</w:t>
      </w:r>
      <w:r>
        <w:t xml:space="preserve"> das convoluções deixa a borda "visível" para a rede, que a usa como referência de posição — fenômeno descrito por Islam et al. (2020).</w:t>
      </w:r>
    </w:p>
    <w:p>
      <w:pPr>
        <w:pStyle w:val="Heading2"/>
      </w:pPr>
      <w:r>
        <w:t xml:space="preserve">7.3 O padrão que cada neurônio procura (maximização de ativação)</w:t>
      </w:r>
    </w:p>
    <w:p>
      <w:pPr>
        <w:keepNext/>
        <w:jc w:val="center"/>
      </w:pPr>
      <w:r>
        <w:drawing>
          <wp:inline distT="0" distB="0" distL="0" distR="0">
            <wp:extent cx="5759450" cy="2549264"/>
            <wp:docPr id="15" name="Figura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15 — </w:t>
      </w:r>
      <w:r>
        <w:t xml:space="preserve">Imagens sintetizadas que maximizam canais da MinhaCNN no CIFAR-10. Bloco 1: cores puras e grades de bordas orientadas. Bloco 2: listras, curvas e texturas coloridas. Bloco 3: texturas complexas e partes repetidas.</w:t>
      </w:r>
    </w:p>
    <w:p>
      <w:pPr>
        <w:keepNext/>
        <w:jc w:val="center"/>
      </w:pPr>
      <w:r>
        <w:drawing>
          <wp:inline distT="0" distB="0" distL="0" distR="0">
            <wp:extent cx="5759450" cy="2549264"/>
            <wp:docPr id="16" name="Figura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16 — </w:t>
      </w:r>
      <w:r>
        <w:t xml:space="preserve">O mesmo para a MinhaCNN do MNIST. Bloco 1: listras em orientações diferentes (detectores de traço). Blocos 2 e 3: curvas, cantos e combinações de traços.</w:t>
      </w:r>
    </w:p>
    <w:p>
      <w:pPr/>
      <w:r>
        <w:t xml:space="preserve">Partindo de ruído, ajustamos os pixels da imagem para maximizar a ativação média de um canal (antes da ReLU), com regularização de suavidade (variação total, desfoque e pequenos deslocamentos aleatórios) para obter padrões legíveis. A complexidade cresce com a profundidade: no bloco 1 os canais querem só uma cor ou uma orientação de borda; no bloco 2, listras curvas e texturas; no bloco 3, padrões mais elaborados que lembram partes de objetos.</w:t>
      </w:r>
    </w:p>
    <w:p>
      <w:pPr>
        <w:keepNext/>
        <w:jc w:val="center"/>
      </w:pPr>
      <w:r>
        <w:drawing>
          <wp:inline distT="0" distB="0" distL="0" distR="0">
            <wp:extent cx="5759450" cy="928378"/>
            <wp:docPr id="17" name="Figura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2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17 — </w:t>
      </w:r>
      <w:r>
        <w:t xml:space="preserve">Imagens sintetizadas que levam a MinhaCNN a prever cada classe com confiança próxima de 100%.</w:t>
      </w:r>
    </w:p>
    <w:p>
      <w:pPr>
        <w:keepNext/>
        <w:jc w:val="center"/>
      </w:pPr>
      <w:r>
        <w:drawing>
          <wp:inline distT="0" distB="0" distL="0" distR="0">
            <wp:extent cx="5759450" cy="928378"/>
            <wp:docPr id="18" name="Figura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2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18 — </w:t>
      </w:r>
      <w:r>
        <w:t xml:space="preserve">O mesmo para o CIFAR-10: a rede tem 100% de confiança em imagens que, para nós, não parecem os objetos.</w:t>
      </w:r>
    </w:p>
    <w:p>
      <w:pPr/>
      <w:r>
        <w:t xml:space="preserve">Quando maximizamos a saída de cada classe, alguns traços aparecem (um traço vertical para o "1", um laço para o "9", tons de pelagem marrom para cervo e cavalo), mas a rede atinge 98–100% de confiança com imagens que não se parecem com os objetos. Isso mostra que a rede decide com base em combinações de texturas e partes locais, e não numa "forma global" como nós — a mesma fragilidade explorada pelos exemplos adversariais.</w:t>
      </w:r>
    </w:p>
    <w:p>
      <w:pPr>
        <w:pStyle w:val="Heading2"/>
      </w:pPr>
      <w:r>
        <w:t xml:space="preserve">7.4 Imagens reais que mais ativam cada neurônio</w:t>
      </w:r>
    </w:p>
    <w:p>
      <w:pPr>
        <w:keepNext/>
        <w:jc w:val="center"/>
      </w:pPr>
      <w:r>
        <w:drawing>
          <wp:inline distT="0" distB="0" distL="0" distR="0">
            <wp:extent cx="5759450" cy="4577838"/>
            <wp:docPr id="19" name="Figura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7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19 — </w:t>
      </w:r>
      <w:r>
        <w:t xml:space="preserve">Para os canais mais seletivos do bloco 3 da MinhaCNN, as 8 imagens do teste que mais os ativam. Há canais que respondem só a carros, só a rostos de cachorro, só a pássaros e só a caminhões.</w:t>
      </w:r>
    </w:p>
    <w:p>
      <w:pPr/>
      <w:r>
        <w:t xml:space="preserve">Esta é a visualização mais interpretável. Para cada um dos 256 canais do bloco 3 pegamos as 50 imagens de teste com maior ativação e medimos a fração que pertence à classe mais comum. Os 6 canais mostrados têm </w:t>
      </w:r>
      <w:r>
        <w:rPr>
          <w:b/>
        </w:rPr>
        <w:t xml:space="preserve">100%</w:t>
      </w:r>
      <w:r>
        <w:t xml:space="preserve"> das 50 imagens de uma mesma classe — o canal 60, por exemplo, responde a rostos de cachorro vistos de frente; o 201 e o 70, a carros (de frente e de lado); o 187, a caminhões. Na média dos 256 canais, </w:t>
      </w:r>
      <w:r>
        <w:rPr>
          <w:b/>
        </w:rPr>
        <w:t xml:space="preserve">75,8%</w:t>
      </w:r>
      <w:r>
        <w:t xml:space="preserve"> das imagens de topo são da mesma classe. A rede nunca recebeu a instrução "detecte rostos de cachorro" — só os rótulos das imagens —, mas aprendeu sozinha detectores de partes e de objetos no último bloco.</w:t>
      </w:r>
    </w:p>
    <w:p>
      <w:pPr>
        <w:pStyle w:val="Heading2"/>
      </w:pPr>
      <w:r>
        <w:t xml:space="preserve">7.5 Para onde cada rede olha (Grad-CAM)</w:t>
      </w:r>
    </w:p>
    <w:p>
      <w:pPr>
        <w:keepNext/>
        <w:jc w:val="center"/>
      </w:pPr>
      <w:r>
        <w:drawing>
          <wp:inline distT="0" distB="0" distL="0" distR="0">
            <wp:extent cx="5759450" cy="2451253"/>
            <wp:docPr id="20" name="Figura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5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Figura 20 — </w:t>
      </w:r>
      <w:r>
        <w:t xml:space="preserve">Grad-CAM no CIFAR-10. A imagem é escurecida onde a contribuição para a classe prevista é baixa. A MinhaCNN se apoia em pontos pequenos e discriminativos; a ResNet18 usa o objeto inteiro.</w:t>
      </w:r>
    </w:p>
    <w:p>
      <w:pPr/>
      <w:r>
        <w:t xml:space="preserve">O Grad-CAM pondera os mapas do último bloco pelo gradiente da classe prevista. A MinhaCNN baseia a decisão em regiões pequenas e muito discriminativas — o olho e o cabresto do cavalo, o focinho do cachorro, o corpo do avião —, enquanto a ResNet18 distribui a atenção pelo objeto inteiro (o gato todo, o corpo do sapo). No pássaro (um avestruz de frente), a MinhaCNN olhou só o bico, que lembra uma grade de carro, e errou para "automóvel"; a ResNet18, olhando a cabeça inteira, acertou. Depender de poucas pistas locais torna a rede menor mais frágil a oclusões e fundos enganosos, e é coerente com o que vimos na maximização de classes.</w:t>
      </w:r>
    </w:p>
    <w:p>
      <w:pPr>
        <w:pStyle w:val="Heading1"/>
      </w:pPr>
      <w:r>
        <w:t xml:space="preserve">8. Conclusão</w:t>
      </w:r>
    </w:p>
    <w:p>
      <w:pPr/>
      <w:r>
        <w:t xml:space="preserve">A CNN implementada pelo grupo, com 1,18 milhão de parâmetros e treinada do zero em ~6 minutos, atingiu </w:t>
      </w:r>
      <w:r>
        <w:rPr>
          <w:b/>
        </w:rPr>
        <w:t xml:space="preserve">99,66%</w:t>
      </w:r>
      <w:r>
        <w:t xml:space="preserve"> no MNIST e </w:t>
      </w:r>
      <w:r>
        <w:rPr>
          <w:b/>
        </w:rPr>
        <w:t xml:space="preserve">92,43%</w:t>
      </w:r>
      <w:r>
        <w:t xml:space="preserve"> no CIFAR-10. A ResNet18 pré-treinada no ImageNet ficou ligeiramente atrás no MNIST (99,53%) e foi melhor no CIFAR-10 (</w:t>
      </w:r>
      <w:r>
        <w:rPr>
          <w:b/>
        </w:rPr>
        <w:t xml:space="preserve">95,46%</w:t>
      </w:r>
      <w:r>
        <w:t xml:space="preserve">), com a vantagem concentrada nas classes de animais. Os experimentos de controle mostram que essa vantagem vem do </w:t>
      </w:r>
      <w:r>
        <w:rPr>
          <w:b/>
        </w:rPr>
        <w:t xml:space="preserve">conhecimento transferido do ImageNet</w:t>
      </w:r>
      <w:r>
        <w:t xml:space="preserve">, e não da arquitetura em si: a mesma ResNet18 sem pré-treino ficou em 86,92%. Em contrapartida, a MinhaCNN é 9,5× menor e 12× mais rápida na inferência, e a regularização foi essencial para ela (+6,3 p.p. no CIFAR-10).</w:t>
      </w:r>
    </w:p>
    <w:p>
      <w:pPr/>
      <w:r>
        <w:t xml:space="preserve">As visualizações confirmam a teoria vista em aula: as CNNs aprendem uma hierarquia de características — bordas e cores, depois texturas e partes, e por fim detectores de objetos — e as primeiras camadas são tão genéricas que quase não mudam no fine-tuning. Os caminhos mais promissores para melhorar a MinhaCNN são treinar por mais tempo com aumento de dados mais forte, adicionar conexões residuais e usar destilação a partir da própria ResNet18.</w:t>
      </w:r>
    </w:p>
    <w:p>
      <w:pPr>
        <w:pStyle w:val="Heading1"/>
      </w:pPr>
      <w:r>
        <w:t xml:space="preserve">9. Reprodutibilidade e repositório</w:t>
      </w:r>
    </w:p>
    <w:p>
      <w:pPr/>
      <w:r>
        <w:t xml:space="preserve">Todo o código está no repositório https://github.com/soninhoxs/APS_CNN_MNIST_CIFAR10. Estrutura principal:</w:t>
      </w:r>
    </w:p>
    <w:tbl>
      <w:tblPr>
        <w:tblW w:w="9070" w:type="dxa"/>
        <w:jc w:val="center"/>
        <w:tblBorders>
          <w:top w:val="single" w:sz="4" w:space="0" w:color="C3C2B7"/>
          <w:left w:val="single" w:sz="4" w:space="0" w:color="C3C2B7"/>
          <w:bottom w:val="single" w:sz="4" w:space="0" w:color="C3C2B7"/>
          <w:right w:val="single" w:sz="4" w:space="0" w:color="C3C2B7"/>
          <w:insideH w:val="single" w:sz="4" w:space="0" w:color="C3C2B7"/>
          <w:insideV w:val="single" w:sz="4" w:space="0" w:color="C3C2B7"/>
        </w:tblBorders>
        <w:tblCellMar>
          <w:left w:w="80" w:type="dxa"/>
          <w:right w:w="80" w:type="dxa"/>
        </w:tblCellMar>
      </w:tblPr>
      <w:tblGrid>
        <w:gridCol w:w="2915"/>
        <w:gridCol w:w="6155"/>
      </w:tblGrid>
      <w:tr>
        <w:trPr>
          <w:tblHeader/>
          <w:cantSplit/>
        </w:trPr>
        <w:tc>
          <w:tcPr>
            <w:tcW w:w="291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Arquivo</w:t>
            </w:r>
          </w:p>
        </w:tc>
        <w:tc>
          <w:tcPr>
            <w:tcW w:w="6155" w:type="dxa"/>
            <w:shd w:val="clear" w:color="auto" w:fill="E8EEF7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Função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run_all.py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executa todos os experimentos em sequência e gera as figuras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download_data.py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baixa MNIST e CIFAR-10 para </w:t>
            </w:r>
            <w:r>
              <w:rPr>
                <w:rFonts w:ascii="Consolas" w:hAnsi="Consolas"/>
                <w:sz w:val="19"/>
              </w:rPr>
              <w:t xml:space="preserve">data/raw/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src/data.py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leitura dos dados, divisão treino/validação/teste, aumento de dados na GPU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src/models.py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MinhaCNN e ResNet18 (torchvision)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src/train.py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treino e avaliação de um experimento (linha de comando)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src/plots.py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gráficos e tabela-resumo (</w:t>
            </w:r>
            <w:r>
              <w:rPr>
                <w:rFonts w:ascii="Consolas" w:hAnsi="Consolas"/>
                <w:sz w:val="19"/>
              </w:rPr>
              <w:t xml:space="preserve">results/resumo.csv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src/activations.py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desafio: kernels, mapas de ativação, maximização de ativação, Grad-CAM</w:t>
            </w:r>
          </w:p>
        </w:tc>
      </w:tr>
      <w:tr>
        <w:trPr>
          <w:cantSplit/>
        </w:trPr>
        <w:tc>
          <w:tcPr>
            <w:tcW w:w="2915" w:type="dxa"/>
          </w:tcPr>
          <w:p>
            <w:pPr>
              <w:pStyle w:val="TableText"/>
              <w:jc w:val="left"/>
            </w:pPr>
            <w:r>
              <w:rPr>
                <w:rFonts w:ascii="Consolas" w:hAnsi="Consolas"/>
                <w:sz w:val="19"/>
              </w:rPr>
              <w:t xml:space="preserve">src/make_report.py</w:t>
            </w:r>
          </w:p>
        </w:tc>
        <w:tc>
          <w:tcPr>
            <w:tcW w:w="6155" w:type="dxa"/>
          </w:tcPr>
          <w:p>
            <w:pPr>
              <w:pStyle w:val="TableText"/>
              <w:jc w:val="left"/>
            </w:pPr>
            <w:r>
              <w:t xml:space="preserve">gera este relatório em DOCX e PDF a partir do Markdown</w:t>
            </w:r>
          </w:p>
        </w:tc>
      </w:tr>
    </w:tbl>
    <w:p>
      <w:pPr>
        <w:spacing w:after="60"/>
      </w:pPr>
    </w:p>
    <w:p>
      <w:pPr/>
      <w:r>
        <w:t xml:space="preserve">Para reproduzir: </w:t>
      </w:r>
      <w:r>
        <w:rPr>
          <w:rFonts w:ascii="Consolas" w:hAnsi="Consolas"/>
          <w:sz w:val="19"/>
        </w:rPr>
        <w:t xml:space="preserve">pip install -r requirements.txt</w:t>
      </w:r>
      <w:r>
        <w:t xml:space="preserve">, depois </w:t>
      </w:r>
      <w:r>
        <w:rPr>
          <w:rFonts w:ascii="Consolas" w:hAnsi="Consolas"/>
          <w:sz w:val="19"/>
        </w:rPr>
        <w:t xml:space="preserve">python download_data.py</w:t>
      </w:r>
      <w:r>
        <w:t xml:space="preserve"> e </w:t>
      </w:r>
      <w:r>
        <w:rPr>
          <w:rFonts w:ascii="Consolas" w:hAnsi="Consolas"/>
          <w:sz w:val="19"/>
        </w:rPr>
        <w:t xml:space="preserve">python run_all.py</w:t>
      </w:r>
      <w:r>
        <w:t xml:space="preserve"> (cerca de 1 hora numa RTX 3050 Laptop). Cada experimento grava em </w:t>
      </w:r>
      <w:r>
        <w:rPr>
          <w:rFonts w:ascii="Consolas" w:hAnsi="Consolas"/>
          <w:sz w:val="19"/>
        </w:rPr>
        <w:t xml:space="preserve">results/&lt;nome&gt;/</w:t>
      </w:r>
      <w:r>
        <w:t xml:space="preserve"> o histórico por época (</w:t>
      </w:r>
      <w:r>
        <w:rPr>
          <w:rFonts w:ascii="Consolas" w:hAnsi="Consolas"/>
          <w:sz w:val="19"/>
        </w:rPr>
        <w:t xml:space="preserve">history.json</w:t>
      </w:r>
      <w:r>
        <w:t xml:space="preserve">), as métricas finais (</w:t>
      </w:r>
      <w:r>
        <w:rPr>
          <w:rFonts w:ascii="Consolas" w:hAnsi="Consolas"/>
          <w:sz w:val="19"/>
        </w:rPr>
        <w:t xml:space="preserve">metrics.json</w:t>
      </w:r>
      <w:r>
        <w:t xml:space="preserve">) e as previsões no teste (</w:t>
      </w:r>
      <w:r>
        <w:rPr>
          <w:rFonts w:ascii="Consolas" w:hAnsi="Consolas"/>
          <w:sz w:val="19"/>
        </w:rPr>
        <w:t xml:space="preserve">test_preds.npz</w:t>
      </w:r>
      <w:r>
        <w:t xml:space="preserve">); os logs ficam em </w:t>
      </w:r>
      <w:r>
        <w:rPr>
          <w:rFonts w:ascii="Consolas" w:hAnsi="Consolas"/>
          <w:sz w:val="19"/>
        </w:rPr>
        <w:t xml:space="preserve">logs/</w:t>
      </w:r>
      <w:r>
        <w:t xml:space="preserve">. As sementes aleatórias são fixas, mas o uso de </w:t>
      </w:r>
      <w:r>
        <w:rPr>
          <w:rFonts w:ascii="Consolas" w:hAnsi="Consolas"/>
          <w:sz w:val="19"/>
        </w:rPr>
        <w:t xml:space="preserve">cudnn.benchmark</w:t>
      </w:r>
      <w:r>
        <w:t xml:space="preserve"> e de precisão mista pode causar variações pequenas (da ordem de décimos de ponto percentual) entre execuções.</w:t>
      </w:r>
    </w:p>
    <w:p>
      <w:pPr>
        <w:pStyle w:val="Heading1"/>
      </w:pPr>
      <w:r>
        <w:t xml:space="preserve">Referências</w:t>
      </w:r>
    </w:p>
    <w:p>
      <w:pPr>
        <w:numPr>
          <w:ilvl w:val="0"/>
          <w:numId w:val="6"/>
        </w:numPr>
        <w:spacing w:after="60"/>
      </w:pPr>
      <w:r>
        <w:t xml:space="preserve">DEVRIES, T.; TAYLOR, G. W. Improved Regularization of Convolutional Neural Networks with Cutout. arXiv:1708.04552, 2017.</w:t>
      </w:r>
    </w:p>
    <w:p>
      <w:pPr>
        <w:numPr>
          <w:ilvl w:val="0"/>
          <w:numId w:val="6"/>
        </w:numPr>
        <w:spacing w:after="60"/>
      </w:pPr>
      <w:r>
        <w:t xml:space="preserve">ERHAN, D. et al. Visualizing Higher-Layer Features of a Deep Network. Universidade de Montreal, Relatório Técnico 1341, 2009.</w:t>
      </w:r>
    </w:p>
    <w:p>
      <w:pPr>
        <w:numPr>
          <w:ilvl w:val="0"/>
          <w:numId w:val="6"/>
        </w:numPr>
        <w:spacing w:after="60"/>
      </w:pPr>
      <w:r>
        <w:t xml:space="preserve">HE, K. et al. Deep Residual Learning for Image Recognition. CVPR, 2016.</w:t>
      </w:r>
    </w:p>
    <w:p>
      <w:pPr>
        <w:numPr>
          <w:ilvl w:val="0"/>
          <w:numId w:val="6"/>
        </w:numPr>
        <w:spacing w:after="60"/>
      </w:pPr>
      <w:r>
        <w:t xml:space="preserve">HINTON, G.; VINYALS, O.; DEAN, J. Distilling the Knowledge in a Neural Network. arXiv:1503.02531, 2015.</w:t>
      </w:r>
    </w:p>
    <w:p>
      <w:pPr>
        <w:numPr>
          <w:ilvl w:val="0"/>
          <w:numId w:val="6"/>
        </w:numPr>
        <w:spacing w:after="60"/>
      </w:pPr>
      <w:r>
        <w:t xml:space="preserve">IOFFE, S.; SZEGEDY, C. Batch Normalization: Accelerating Deep Network Training by Reducing Internal Covariate Shift. ICML, 2015.</w:t>
      </w:r>
    </w:p>
    <w:p>
      <w:pPr>
        <w:numPr>
          <w:ilvl w:val="0"/>
          <w:numId w:val="6"/>
        </w:numPr>
        <w:spacing w:after="60"/>
      </w:pPr>
      <w:r>
        <w:t xml:space="preserve">ISLAM, M. A.; JIA, S.; BRUCE, N. D. B. How Much Position Information Do Convolutional Neural Networks Encode? ICLR, 2020.</w:t>
      </w:r>
    </w:p>
    <w:p>
      <w:pPr>
        <w:numPr>
          <w:ilvl w:val="0"/>
          <w:numId w:val="6"/>
        </w:numPr>
        <w:spacing w:after="60"/>
      </w:pPr>
      <w:r>
        <w:t xml:space="preserve">KORNBLITH, S.; SHLENS, J.; LE, Q. V. Do Better ImageNet Models Transfer Better? CVPR, 2019.</w:t>
      </w:r>
    </w:p>
    <w:p>
      <w:pPr>
        <w:numPr>
          <w:ilvl w:val="0"/>
          <w:numId w:val="6"/>
        </w:numPr>
        <w:spacing w:after="60"/>
      </w:pPr>
      <w:r>
        <w:t xml:space="preserve">KRIZHEVSKY, A. Learning Multiple Layers of Features from Tiny Images. Universidade de Toronto, 2009.</w:t>
      </w:r>
    </w:p>
    <w:p>
      <w:pPr>
        <w:numPr>
          <w:ilvl w:val="0"/>
          <w:numId w:val="6"/>
        </w:numPr>
        <w:spacing w:after="60"/>
      </w:pPr>
      <w:r>
        <w:t xml:space="preserve">LECUN, Y. et al. Gradient-Based Learning Applied to Document Recognition. Proceedings of the IEEE, 1998.</w:t>
      </w:r>
    </w:p>
    <w:p>
      <w:pPr>
        <w:numPr>
          <w:ilvl w:val="0"/>
          <w:numId w:val="6"/>
        </w:numPr>
        <w:spacing w:after="60"/>
      </w:pPr>
      <w:r>
        <w:t xml:space="preserve">SELVARAJU, R. R. et al. Grad-CAM: Visual Explanations from Deep Networks via Gradient-Based Localization. ICCV, 2017.</w:t>
      </w:r>
    </w:p>
    <w:p>
      <w:pPr>
        <w:numPr>
          <w:ilvl w:val="0"/>
          <w:numId w:val="6"/>
        </w:numPr>
        <w:spacing w:after="60"/>
      </w:pPr>
      <w:r>
        <w:t xml:space="preserve">SIMONYAN, K.; ZISSERMAN, A. Very Deep Convolutional Networks for Large-Scale Image Recognition. ICLR, 2015.</w:t>
      </w:r>
    </w:p>
    <w:p>
      <w:pPr>
        <w:numPr>
          <w:ilvl w:val="0"/>
          <w:numId w:val="6"/>
        </w:numPr>
        <w:spacing w:after="60"/>
      </w:pPr>
      <w:r>
        <w:t xml:space="preserve">SMITH, L. N.; TOPIN, N. Super-Convergence: Very Fast Training of Neural Networks Using Large Learning Rates. 2019.</w:t>
      </w:r>
    </w:p>
    <w:p>
      <w:pPr>
        <w:numPr>
          <w:ilvl w:val="0"/>
          <w:numId w:val="6"/>
        </w:numPr>
        <w:spacing w:after="60"/>
      </w:pPr>
      <w:r>
        <w:t xml:space="preserve">SRIVASTAVA, N. et al. Dropout: A Simple Way to Prevent Neural Networks from Overfitting. JMLR, 2014.</w:t>
      </w:r>
    </w:p>
    <w:p>
      <w:pPr>
        <w:numPr>
          <w:ilvl w:val="0"/>
          <w:numId w:val="6"/>
        </w:numPr>
        <w:spacing w:after="60"/>
      </w:pPr>
      <w:r>
        <w:t xml:space="preserve">SZEGEDY, C. et al. Rethinking the Inception Architecture for Computer Vision (label smoothing). CVPR, 2016.</w:t>
      </w:r>
    </w:p>
    <w:p>
      <w:pPr>
        <w:numPr>
          <w:ilvl w:val="0"/>
          <w:numId w:val="6"/>
        </w:numPr>
        <w:spacing w:after="60"/>
      </w:pPr>
      <w:r>
        <w:t xml:space="preserve">TOMPSON, J. et al. Efficient Object Localization Using Convolutional Networks (Spatial Dropout). CVPR, 2015.</w:t>
      </w:r>
    </w:p>
    <w:p>
      <w:pPr>
        <w:numPr>
          <w:ilvl w:val="0"/>
          <w:numId w:val="6"/>
        </w:numPr>
        <w:spacing w:after="60"/>
      </w:pPr>
      <w:r>
        <w:t xml:space="preserve">YOSINSKI, J. et al. How Transferable Are Features in Deep Neural Networks? NeurIPS, 2014.</w:t>
      </w:r>
    </w:p>
    <w:p>
      <w:pPr>
        <w:numPr>
          <w:ilvl w:val="0"/>
          <w:numId w:val="6"/>
        </w:numPr>
        <w:spacing w:after="60"/>
      </w:pPr>
      <w:r>
        <w:t xml:space="preserve">ZEILER, M. D.; FERGUS, R. Visualizing and Understanding Convolutional Networks. ECCV, 2014.</w:t>
      </w:r>
    </w:p>
    <w:p>
      <w:pPr>
        <w:numPr>
          <w:ilvl w:val="0"/>
          <w:numId w:val="6"/>
        </w:numPr>
        <w:spacing w:after="60"/>
      </w:pPr>
      <w:r>
        <w:t xml:space="preserve">ZHANG, H. et al. mixup: Beyond Empirical Risk Minimization. ICLR, 2018.</w:t>
      </w:r>
    </w:p>
    <w:sectPr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rPr>
        <w:color w:val="898781"/>
        <w:sz w:val="18"/>
      </w:rPr>
      <w:fldChar w:fldCharType="begin"/>
    </w:r>
    <w:r>
      <w:rPr>
        <w:color w:val="898781"/>
        <w:sz w:val="18"/>
      </w:rPr>
      <w:instrText xml:space="preserve"> PAGE </w:instrText>
    </w:r>
    <w:r>
      <w:rPr>
        <w:color w:val="898781"/>
        <w:sz w:val="18"/>
      </w:rPr>
      <w:fldChar w:fldCharType="separate"/>
    </w:r>
    <w:r>
      <w:rPr>
        <w:color w:val="898781"/>
        <w:sz w:val="18"/>
      </w:rPr>
      <w:t>1</w:t>
    </w:r>
    <w:r>
      <w:rPr>
        <w:color w:val="898781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Segoe UI" w:hAnsi="Segoe UI"/>
      </w:rPr>
    </w:lvl>
    <w:lvl w:ilvl="1">
      <w:start w:val="1"/>
      <w:numFmt w:val="bullet"/>
      <w:lvlText w:val="–"/>
      <w:lvlJc w:val="left"/>
      <w:pPr>
        <w:ind w:left="920" w:hanging="300"/>
      </w:pPr>
      <w:rPr>
        <w:rFonts w:ascii="Segoe UI" w:hAnsi="Segoe UI"/>
      </w:rPr>
    </w:lvl>
    <w:lvl w:ilvl="2">
      <w:start w:val="1"/>
      <w:numFmt w:val="bullet"/>
      <w:lvlText w:val="◦"/>
      <w:lvlJc w:val="left"/>
      <w:pPr>
        <w:ind w:left="1280" w:hanging="300"/>
      </w:pPr>
      <w:rPr>
        <w:rFonts w:ascii="Segoe UI" w:hAnsi="Segoe U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0" w:hanging="300"/>
      </w:pPr>
    </w:lvl>
    <w:lvl w:ilvl="1">
      <w:start w:val="1"/>
      <w:numFmt w:val="decimal"/>
      <w:lvlText w:val="%2."/>
      <w:lvlJc w:val="left"/>
      <w:pPr>
        <w:ind w:left="920" w:hanging="300"/>
      </w:pPr>
    </w:lvl>
    <w:lvl w:ilvl="2">
      <w:start w:val="1"/>
      <w:numFmt w:val="decimal"/>
      <w:lvlText w:val="%3."/>
      <w:lvlJc w:val="left"/>
      <w:pPr>
        <w:ind w:left="128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spacing w:before="1800" w:after="240"/>
      <w:jc w:val="center"/>
    </w:pPr>
    <w:rPr>
      <w:b/>
      <w:color w:val="0D366B"/>
      <w:sz w:val="44"/>
    </w:rPr>
  </w:style>
  <w:style w:type="paragraph" w:styleId="Subtitle">
    <w:name w:val="Subtitle"/>
    <w:basedOn w:val="Normal"/>
    <w:pPr>
      <w:spacing w:after="120"/>
      <w:jc w:val="center"/>
    </w:pPr>
    <w:rPr>
      <w:color w:val="52514E"/>
      <w:sz w:val="2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D366B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jc w:val="left"/>
      <w:outlineLvl w:val="1"/>
    </w:pPr>
    <w:rPr>
      <w:b/>
      <w:color w:val="184F95"/>
      <w:sz w:val="26"/>
    </w:rPr>
  </w:style>
  <w:style w:type="paragraph" w:styleId="Heading3">
    <w:name w:val="heading 3"/>
    <w:basedOn w:val="Normal"/>
    <w:next w:val="Normal"/>
    <w:pPr>
      <w:keepNext/>
      <w:spacing w:before="200" w:after="60"/>
      <w:jc w:val="left"/>
      <w:outlineLvl w:val="2"/>
    </w:pPr>
    <w:rPr>
      <w:b/>
      <w:color w:val="256ABF"/>
      <w:sz w:val="23"/>
    </w:rPr>
  </w:style>
  <w:style w:type="paragraph" w:styleId="Caption">
    <w:name w:val="caption"/>
    <w:basedOn w:val="Normal"/>
    <w:pPr>
      <w:spacing w:after="240"/>
      <w:jc w:val="center"/>
    </w:pPr>
    <w:rPr>
      <w:color w:val="52514E"/>
      <w:sz w:val="18"/>
    </w:rPr>
  </w:style>
  <w:style w:type="paragraph" w:styleId="TableText">
    <w:name w:val="Table Text"/>
    <w:basedOn w:val="Normal"/>
    <w:pPr>
      <w:spacing w:before="30" w:after="30" w:line="240" w:lineRule="auto"/>
    </w:pPr>
    <w:rPr>
      <w:sz w:val="17"/>
    </w:rPr>
  </w:style>
  <w:style w:type="paragraph" w:styleId="Code">
    <w:name w:val="Code"/>
    <w:basedOn w:val="Normal"/>
    <w:pPr>
      <w:shd w:val="clear" w:color="auto" w:fill="F0EFEC"/>
      <w:spacing w:after="0" w:line="240" w:lineRule="auto"/>
      <w:jc w:val="left"/>
    </w:pPr>
    <w:rPr>
      <w:rFonts w:ascii="Consolas" w:hAnsi="Consolas"/>
      <w:sz w:val="17"/>
    </w:rPr>
  </w:style>
  <w:style w:type="paragraph" w:styleId="Quote">
    <w:name w:val="Quote"/>
    <w:basedOn w:val="Normal"/>
    <w:pPr>
      <w:pBdr>
        <w:left w:val="single" w:sz="18" w:space="8" w:color="9EC5F4"/>
      </w:pBdr>
      <w:ind w:left="400"/>
    </w:pPr>
    <w:rPr>
      <w:color w:val="52514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Redes Neurais Convolucionais no MNIST e no CIFAR-10: CNN própria x ResNet18 pré-treinada</dc:title>
  <dc:language>pt-BR</dc:language>
</cp:coreProperties>
</file>