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FB579" w14:textId="764412B9" w:rsidR="00F129E8" w:rsidRDefault="00221D45">
      <w:pPr>
        <w:rPr>
          <w:lang w:val="en-US"/>
        </w:rPr>
      </w:pPr>
      <w:r w:rsidRPr="00575602">
        <w:rPr>
          <w:b/>
          <w:bCs/>
          <w:lang w:val="en-US"/>
        </w:rPr>
        <w:t>Answer 1 –</w:t>
      </w:r>
      <w:r>
        <w:rPr>
          <w:lang w:val="en-US"/>
        </w:rPr>
        <w:t xml:space="preserve"> B)</w:t>
      </w:r>
    </w:p>
    <w:p w14:paraId="2C8F3FF7" w14:textId="32F5B6E1" w:rsidR="00221D45" w:rsidRDefault="00221D45">
      <w:pPr>
        <w:rPr>
          <w:lang w:val="en-US"/>
        </w:rPr>
      </w:pPr>
      <w:r w:rsidRPr="00575602">
        <w:rPr>
          <w:b/>
          <w:bCs/>
          <w:lang w:val="en-US"/>
        </w:rPr>
        <w:t>Answer 2 –</w:t>
      </w:r>
      <w:r>
        <w:rPr>
          <w:lang w:val="en-US"/>
        </w:rPr>
        <w:t xml:space="preserve"> B)</w:t>
      </w:r>
    </w:p>
    <w:p w14:paraId="1775B1AE" w14:textId="26005D51" w:rsidR="00221D45" w:rsidRDefault="00221D45">
      <w:pPr>
        <w:rPr>
          <w:lang w:val="en-US"/>
        </w:rPr>
      </w:pPr>
      <w:r w:rsidRPr="00575602">
        <w:rPr>
          <w:b/>
          <w:bCs/>
          <w:lang w:val="en-US"/>
        </w:rPr>
        <w:t>Answer 3 –</w:t>
      </w:r>
      <w:r>
        <w:rPr>
          <w:lang w:val="en-US"/>
        </w:rPr>
        <w:t xml:space="preserve"> D)</w:t>
      </w:r>
    </w:p>
    <w:p w14:paraId="7708BF5E" w14:textId="07BF5F73" w:rsidR="00221D45" w:rsidRDefault="00221D45">
      <w:pPr>
        <w:rPr>
          <w:lang w:val="en-US"/>
        </w:rPr>
      </w:pPr>
      <w:r w:rsidRPr="00575602">
        <w:rPr>
          <w:b/>
          <w:bCs/>
          <w:lang w:val="en-US"/>
        </w:rPr>
        <w:t>Answer 4 –</w:t>
      </w:r>
      <w:r>
        <w:rPr>
          <w:lang w:val="en-US"/>
        </w:rPr>
        <w:t xml:space="preserve"> B)</w:t>
      </w:r>
    </w:p>
    <w:p w14:paraId="53BD7DA4" w14:textId="759692E1" w:rsidR="00221D45" w:rsidRDefault="00221D45">
      <w:pPr>
        <w:rPr>
          <w:lang w:val="en-US"/>
        </w:rPr>
      </w:pPr>
      <w:r w:rsidRPr="00575602">
        <w:rPr>
          <w:b/>
          <w:bCs/>
          <w:lang w:val="en-US"/>
        </w:rPr>
        <w:t>Answer 5 –</w:t>
      </w:r>
      <w:r>
        <w:rPr>
          <w:lang w:val="en-US"/>
        </w:rPr>
        <w:t xml:space="preserve"> A)</w:t>
      </w:r>
    </w:p>
    <w:p w14:paraId="2C8DB3C8" w14:textId="1111C18D" w:rsidR="00221D45" w:rsidRDefault="00221D45">
      <w:pPr>
        <w:rPr>
          <w:lang w:val="en-US"/>
        </w:rPr>
      </w:pPr>
      <w:r w:rsidRPr="00575602">
        <w:rPr>
          <w:b/>
          <w:bCs/>
          <w:lang w:val="en-US"/>
        </w:rPr>
        <w:t>Answer 6 –</w:t>
      </w:r>
      <w:r>
        <w:rPr>
          <w:lang w:val="en-US"/>
        </w:rPr>
        <w:t xml:space="preserve"> D)</w:t>
      </w:r>
    </w:p>
    <w:p w14:paraId="713AE64E" w14:textId="5D8CDFE8" w:rsidR="00221D45" w:rsidRDefault="00221D45">
      <w:pPr>
        <w:rPr>
          <w:lang w:val="en-US"/>
        </w:rPr>
      </w:pPr>
      <w:r w:rsidRPr="00575602">
        <w:rPr>
          <w:b/>
          <w:bCs/>
          <w:lang w:val="en-US"/>
        </w:rPr>
        <w:t>Answer 7 –</w:t>
      </w:r>
      <w:r>
        <w:rPr>
          <w:lang w:val="en-US"/>
        </w:rPr>
        <w:t xml:space="preserve"> B)</w:t>
      </w:r>
    </w:p>
    <w:p w14:paraId="0076C251" w14:textId="5D984987" w:rsidR="00221D45" w:rsidRDefault="00221D45">
      <w:pPr>
        <w:rPr>
          <w:lang w:val="en-US"/>
        </w:rPr>
      </w:pPr>
      <w:r w:rsidRPr="00575602">
        <w:rPr>
          <w:b/>
          <w:bCs/>
          <w:lang w:val="en-US"/>
        </w:rPr>
        <w:t>Answer 8 –</w:t>
      </w:r>
      <w:r>
        <w:rPr>
          <w:lang w:val="en-US"/>
        </w:rPr>
        <w:t xml:space="preserve"> Beta is the probability of type 2 error – A)</w:t>
      </w:r>
    </w:p>
    <w:p w14:paraId="3649A3A0" w14:textId="76776145" w:rsidR="00221D45" w:rsidRDefault="00221D45">
      <w:pPr>
        <w:rPr>
          <w:lang w:val="en-US"/>
        </w:rPr>
      </w:pPr>
      <w:r w:rsidRPr="00575602">
        <w:rPr>
          <w:b/>
          <w:bCs/>
          <w:lang w:val="en-US"/>
        </w:rPr>
        <w:t>Answer 9 –</w:t>
      </w:r>
      <w:r>
        <w:rPr>
          <w:lang w:val="en-US"/>
        </w:rPr>
        <w:t xml:space="preserve"> A)</w:t>
      </w:r>
    </w:p>
    <w:p w14:paraId="5CDB85E2" w14:textId="3E8D9CCC" w:rsidR="00221D45" w:rsidRDefault="00221D45">
      <w:pPr>
        <w:rPr>
          <w:lang w:val="en-US"/>
        </w:rPr>
      </w:pPr>
      <w:r w:rsidRPr="00575602">
        <w:rPr>
          <w:b/>
          <w:bCs/>
          <w:lang w:val="en-US"/>
        </w:rPr>
        <w:t xml:space="preserve">Answer 10 – </w:t>
      </w:r>
      <w:r>
        <w:rPr>
          <w:lang w:val="en-US"/>
        </w:rPr>
        <w:t>C) as we can assume level of significance or level of confidence.</w:t>
      </w:r>
    </w:p>
    <w:p w14:paraId="59C50391" w14:textId="2FE63AB5" w:rsidR="00221D45" w:rsidRDefault="00221D45">
      <w:pPr>
        <w:rPr>
          <w:lang w:val="en-US"/>
        </w:rPr>
      </w:pPr>
      <w:r w:rsidRPr="00575602">
        <w:rPr>
          <w:b/>
          <w:bCs/>
          <w:lang w:val="en-US"/>
        </w:rPr>
        <w:t>Answer 11 –</w:t>
      </w:r>
      <w:r>
        <w:rPr>
          <w:lang w:val="en-US"/>
        </w:rPr>
        <w:t xml:space="preserve"> A)</w:t>
      </w:r>
    </w:p>
    <w:p w14:paraId="2E66F963" w14:textId="291FD6FD" w:rsidR="00221D45" w:rsidRDefault="00221D45">
      <w:pPr>
        <w:rPr>
          <w:lang w:val="en-US"/>
        </w:rPr>
      </w:pPr>
      <w:r w:rsidRPr="00575602">
        <w:rPr>
          <w:b/>
          <w:bCs/>
          <w:lang w:val="en-US"/>
        </w:rPr>
        <w:t xml:space="preserve">Answer 12 – </w:t>
      </w:r>
      <w:r>
        <w:rPr>
          <w:lang w:val="en-US"/>
        </w:rPr>
        <w:t>D)</w:t>
      </w:r>
    </w:p>
    <w:p w14:paraId="45877490" w14:textId="08D3CEE3" w:rsidR="00221D45" w:rsidRPr="00575602" w:rsidRDefault="00221D45">
      <w:pPr>
        <w:rPr>
          <w:b/>
          <w:bCs/>
          <w:lang w:val="en-US"/>
        </w:rPr>
      </w:pPr>
      <w:r w:rsidRPr="00575602">
        <w:rPr>
          <w:b/>
          <w:bCs/>
          <w:lang w:val="en-US"/>
        </w:rPr>
        <w:t xml:space="preserve">Answer 13 </w:t>
      </w:r>
      <w:r w:rsidR="00575602" w:rsidRPr="00575602">
        <w:rPr>
          <w:b/>
          <w:bCs/>
          <w:lang w:val="en-US"/>
        </w:rPr>
        <w:t>–</w:t>
      </w:r>
      <w:r w:rsidRPr="00575602">
        <w:rPr>
          <w:b/>
          <w:bCs/>
          <w:lang w:val="en-US"/>
        </w:rPr>
        <w:t xml:space="preserve"> </w:t>
      </w:r>
    </w:p>
    <w:p w14:paraId="7754B762" w14:textId="68E32739" w:rsidR="00575602" w:rsidRPr="00575602" w:rsidRDefault="00575602">
      <w:pPr>
        <w:rPr>
          <w:rFonts w:cstheme="minorHAnsi"/>
          <w:color w:val="000000" w:themeColor="text1"/>
          <w:lang w:val="en-US"/>
        </w:rPr>
      </w:pPr>
      <w:r w:rsidRPr="00575602">
        <w:rPr>
          <w:rFonts w:cstheme="minorHAnsi"/>
          <w:b/>
          <w:bCs/>
          <w:color w:val="000000" w:themeColor="text1"/>
          <w:lang w:val="en-US"/>
        </w:rPr>
        <w:t>Answer 14 –</w:t>
      </w:r>
      <w:r w:rsidRPr="00575602">
        <w:rPr>
          <w:rFonts w:cstheme="minorHAnsi"/>
          <w:color w:val="000000" w:themeColor="text1"/>
          <w:lang w:val="en-US"/>
        </w:rPr>
        <w:t xml:space="preserve"> The main assumption of Analysis of variance are </w:t>
      </w:r>
      <w:r w:rsidRPr="00575602">
        <w:rPr>
          <w:rFonts w:cstheme="minorHAnsi"/>
          <w:color w:val="000000" w:themeColor="text1"/>
          <w:lang w:val="en-US"/>
        </w:rPr>
        <w:br/>
      </w:r>
      <w:r w:rsidRPr="00575602">
        <w:rPr>
          <w:rFonts w:cstheme="minorHAnsi"/>
          <w:color w:val="000000" w:themeColor="text1"/>
          <w:lang w:val="en-US"/>
        </w:rPr>
        <w:tab/>
        <w:t>1. Data are independent</w:t>
      </w:r>
      <w:r w:rsidRPr="00575602">
        <w:rPr>
          <w:rFonts w:cstheme="minorHAnsi"/>
          <w:color w:val="000000" w:themeColor="text1"/>
          <w:lang w:val="en-US"/>
        </w:rPr>
        <w:br/>
      </w:r>
      <w:r w:rsidRPr="00575602">
        <w:rPr>
          <w:rFonts w:cstheme="minorHAnsi"/>
          <w:color w:val="000000" w:themeColor="text1"/>
          <w:lang w:val="en-US"/>
        </w:rPr>
        <w:tab/>
        <w:t>2. Normal population distribution</w:t>
      </w:r>
      <w:r w:rsidRPr="00575602">
        <w:rPr>
          <w:rFonts w:cstheme="minorHAnsi"/>
          <w:color w:val="000000" w:themeColor="text1"/>
          <w:lang w:val="en-US"/>
        </w:rPr>
        <w:br/>
      </w:r>
      <w:r w:rsidRPr="00575602">
        <w:rPr>
          <w:rFonts w:cstheme="minorHAnsi"/>
          <w:color w:val="000000" w:themeColor="text1"/>
          <w:lang w:val="en-US"/>
        </w:rPr>
        <w:tab/>
        <w:t>3. Distributions have same variance</w:t>
      </w:r>
    </w:p>
    <w:p w14:paraId="6D649BD5" w14:textId="27F849CF" w:rsidR="00575602" w:rsidRPr="00575602" w:rsidRDefault="00575602">
      <w:pPr>
        <w:rPr>
          <w:rFonts w:cstheme="minorHAnsi"/>
          <w:color w:val="000000" w:themeColor="text1"/>
          <w:lang w:val="en-US"/>
        </w:rPr>
      </w:pPr>
      <w:r w:rsidRPr="00575602">
        <w:rPr>
          <w:rFonts w:cstheme="minorHAnsi"/>
          <w:b/>
          <w:bCs/>
          <w:color w:val="000000" w:themeColor="text1"/>
          <w:lang w:val="en-US"/>
        </w:rPr>
        <w:t>Answer 15 -</w:t>
      </w:r>
      <w:r w:rsidRPr="00575602">
        <w:rPr>
          <w:rFonts w:cstheme="minorHAnsi"/>
          <w:color w:val="000000" w:themeColor="text1"/>
          <w:lang w:val="en-US"/>
        </w:rPr>
        <w:t xml:space="preserve"> </w:t>
      </w:r>
      <w:r w:rsidRPr="00575602">
        <w:rPr>
          <w:rFonts w:cstheme="minorHAnsi"/>
          <w:color w:val="000000" w:themeColor="text1"/>
          <w:shd w:val="clear" w:color="auto" w:fill="FFFFFF"/>
        </w:rPr>
        <w:t>The only difference between one-way and two-way ANOVA is the number of</w:t>
      </w:r>
      <w:hyperlink r:id="rId4" w:history="1">
        <w:r w:rsidRPr="00575602">
          <w:rPr>
            <w:rStyle w:val="Hyperlink"/>
            <w:rFonts w:cstheme="minorHAnsi"/>
            <w:color w:val="000000" w:themeColor="text1"/>
            <w:u w:val="none"/>
            <w:shd w:val="clear" w:color="auto" w:fill="FFFFFF"/>
          </w:rPr>
          <w:t> independent variables</w:t>
        </w:r>
      </w:hyperlink>
      <w:r w:rsidRPr="00575602">
        <w:rPr>
          <w:rFonts w:cstheme="minorHAnsi"/>
          <w:color w:val="000000" w:themeColor="text1"/>
          <w:shd w:val="clear" w:color="auto" w:fill="FFFFFF"/>
        </w:rPr>
        <w:t>. A one-way ANOVA has one independent variable, while a two-way ANOVA has two.</w:t>
      </w:r>
    </w:p>
    <w:sectPr w:rsidR="00575602" w:rsidRPr="00575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9E8"/>
    <w:rsid w:val="00221D45"/>
    <w:rsid w:val="00575602"/>
    <w:rsid w:val="00F1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DE976"/>
  <w15:chartTrackingRefBased/>
  <w15:docId w15:val="{316E8DB4-CC83-4993-B68C-3D34B7BF4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60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756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cribbr.com/methodology/types-of-variab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soni</dc:creator>
  <cp:keywords/>
  <dc:description/>
  <cp:lastModifiedBy>Rahul soni</cp:lastModifiedBy>
  <cp:revision>2</cp:revision>
  <dcterms:created xsi:type="dcterms:W3CDTF">2021-06-12T10:12:00Z</dcterms:created>
  <dcterms:modified xsi:type="dcterms:W3CDTF">2021-06-12T10:37:00Z</dcterms:modified>
</cp:coreProperties>
</file>