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0906" w14:textId="5027A95A" w:rsidR="00F12C76" w:rsidRPr="00797A60" w:rsidRDefault="00787D33" w:rsidP="00797A60">
      <w:pPr>
        <w:spacing w:after="0"/>
        <w:ind w:firstLine="709"/>
        <w:jc w:val="center"/>
      </w:pPr>
      <w:bookmarkStart w:id="0" w:name="_GoBack"/>
      <w:bookmarkEnd w:id="0"/>
      <w:r>
        <w:rPr>
          <w:lang w:val="uk-UA"/>
        </w:rPr>
        <w:t>Лабораторна робота №</w:t>
      </w:r>
      <w:r w:rsidR="00797A60" w:rsidRPr="00797A60">
        <w:t>2</w:t>
      </w:r>
    </w:p>
    <w:p w14:paraId="34BFDD6F" w14:textId="6C37D096" w:rsidR="00787D33" w:rsidRDefault="00787D33" w:rsidP="00797A60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Старшун Софія Олегівна</w:t>
      </w:r>
      <w:r w:rsidRPr="00797A60">
        <w:t xml:space="preserve">, </w:t>
      </w:r>
      <w:r>
        <w:rPr>
          <w:lang w:val="uk-UA"/>
        </w:rPr>
        <w:t>ФІТ 2-17</w:t>
      </w:r>
    </w:p>
    <w:p w14:paraId="3449F292" w14:textId="6222D392" w:rsidR="00787D33" w:rsidRDefault="00787D33" w:rsidP="00797A60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Тема: Чисельні методи </w:t>
      </w:r>
      <w:proofErr w:type="spellStart"/>
      <w:r>
        <w:rPr>
          <w:lang w:val="uk-UA"/>
        </w:rPr>
        <w:t>розв</w:t>
      </w:r>
      <w:proofErr w:type="spellEnd"/>
      <w:r w:rsidRPr="00787D33">
        <w:t>`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нелінійних рівнянь</w:t>
      </w:r>
    </w:p>
    <w:p w14:paraId="6D1B6D57" w14:textId="2F82A045" w:rsidR="00787D33" w:rsidRDefault="00787D33" w:rsidP="00797A60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Варіант 22</w:t>
      </w:r>
    </w:p>
    <w:p w14:paraId="6F460513" w14:textId="77777777" w:rsidR="00787D33" w:rsidRPr="00787D33" w:rsidRDefault="00787D33" w:rsidP="00797A60">
      <w:pPr>
        <w:spacing w:after="0"/>
        <w:ind w:firstLine="709"/>
        <w:jc w:val="both"/>
        <w:rPr>
          <w:lang w:val="uk-UA"/>
        </w:rPr>
      </w:pPr>
      <w:r w:rsidRPr="00787D33">
        <w:rPr>
          <w:lang w:val="uk-UA"/>
        </w:rPr>
        <w:t>Завдання: Розв’язати нелінійне алгебраїчне рівняння f(x)=0 з точністю</w:t>
      </w:r>
    </w:p>
    <w:p w14:paraId="64A2BB16" w14:textId="77777777" w:rsidR="00B00C86" w:rsidRPr="00B00C86" w:rsidRDefault="00787D33" w:rsidP="00797A60">
      <w:pPr>
        <w:spacing w:after="0"/>
        <w:ind w:firstLine="709"/>
        <w:jc w:val="both"/>
      </w:pPr>
      <w:r w:rsidRPr="00787D33">
        <w:rPr>
          <w:lang w:val="uk-UA"/>
        </w:rPr>
        <w:t>до 0,0001. Відокремлення коренів виконати аналітично. Уточнення</w:t>
      </w:r>
    </w:p>
    <w:p w14:paraId="414B38C7" w14:textId="06F96BE7" w:rsidR="00787D33" w:rsidRDefault="00787D33" w:rsidP="00B00C86">
      <w:pPr>
        <w:spacing w:after="0"/>
        <w:ind w:firstLine="709"/>
        <w:jc w:val="both"/>
        <w:rPr>
          <w:lang w:val="uk-UA"/>
        </w:rPr>
      </w:pPr>
      <w:r w:rsidRPr="00787D33">
        <w:rPr>
          <w:lang w:val="uk-UA"/>
        </w:rPr>
        <w:t>коренів</w:t>
      </w:r>
      <w:r w:rsidR="00B00C86" w:rsidRPr="00B00C86">
        <w:t xml:space="preserve"> </w:t>
      </w:r>
      <w:r w:rsidRPr="00787D33">
        <w:rPr>
          <w:lang w:val="uk-UA"/>
        </w:rPr>
        <w:t>провести методом половинного ділення та методом хорд.</w:t>
      </w:r>
    </w:p>
    <w:p w14:paraId="38641894" w14:textId="143A1347" w:rsidR="00C322D1" w:rsidRDefault="00C322D1" w:rsidP="00B00C86">
      <w:pPr>
        <w:tabs>
          <w:tab w:val="left" w:pos="2408"/>
        </w:tabs>
        <w:spacing w:after="0"/>
        <w:jc w:val="center"/>
        <w:rPr>
          <w:lang w:val="en-US"/>
        </w:rPr>
      </w:pPr>
      <w:r>
        <w:rPr>
          <w:lang w:val="en-US"/>
        </w:rPr>
        <w:t>x</w:t>
      </w:r>
      <w:r>
        <w:rPr>
          <w:rFonts w:cs="Times New Roman"/>
          <w:lang w:val="en-US"/>
        </w:rPr>
        <w:t>⁴</w:t>
      </w:r>
      <w:r>
        <w:rPr>
          <w:lang w:val="en-US"/>
        </w:rPr>
        <w:t>+2x</w:t>
      </w:r>
      <w:r w:rsidRPr="00C322D1">
        <w:rPr>
          <w:vertAlign w:val="superscript"/>
          <w:lang w:val="en-US"/>
        </w:rPr>
        <w:t>3</w:t>
      </w:r>
      <w:r>
        <w:rPr>
          <w:lang w:val="en-US"/>
        </w:rPr>
        <w:t>+2x</w:t>
      </w:r>
      <w:r w:rsidRPr="00C322D1">
        <w:rPr>
          <w:vertAlign w:val="superscript"/>
          <w:lang w:val="en-US"/>
        </w:rPr>
        <w:t>2</w:t>
      </w:r>
      <w:r>
        <w:rPr>
          <w:lang w:val="en-US"/>
        </w:rPr>
        <w:t>+6x-3</w:t>
      </w:r>
      <w:r>
        <w:rPr>
          <w:lang w:val="en-US"/>
        </w:rPr>
        <w:t>=0</w:t>
      </w:r>
    </w:p>
    <w:p w14:paraId="145D5E9F" w14:textId="234EB752" w:rsidR="00EF3F7F" w:rsidRPr="00EF3F7F" w:rsidRDefault="00EF3F7F" w:rsidP="00EF3F7F">
      <w:pPr>
        <w:pStyle w:val="a4"/>
        <w:numPr>
          <w:ilvl w:val="0"/>
          <w:numId w:val="1"/>
        </w:numPr>
        <w:tabs>
          <w:tab w:val="left" w:pos="2408"/>
        </w:tabs>
        <w:spacing w:after="0"/>
        <w:jc w:val="both"/>
        <w:rPr>
          <w:lang w:val="en-US"/>
        </w:rPr>
      </w:pPr>
      <w:r>
        <w:rPr>
          <w:lang w:val="uk-UA"/>
        </w:rPr>
        <w:t>Аналітичне відокремлення коренів</w:t>
      </w:r>
    </w:p>
    <w:p w14:paraId="130257AC" w14:textId="610EEB15" w:rsidR="00C322D1" w:rsidRPr="00C322D1" w:rsidRDefault="00C322D1" w:rsidP="00C322D1">
      <w:pPr>
        <w:tabs>
          <w:tab w:val="left" w:pos="2408"/>
        </w:tabs>
        <w:spacing w:after="0"/>
        <w:jc w:val="both"/>
        <w:rPr>
          <w:lang w:val="uk-UA"/>
        </w:rPr>
      </w:pPr>
      <w:proofErr w:type="spellStart"/>
      <w:r>
        <w:rPr>
          <w:lang w:val="uk-UA"/>
        </w:rPr>
        <w:t>Р</w:t>
      </w:r>
      <w:r>
        <w:rPr>
          <w:lang w:val="uk-UA"/>
        </w:rPr>
        <w:t>озв</w:t>
      </w:r>
      <w:proofErr w:type="spellEnd"/>
      <w:r w:rsidRPr="00787D33">
        <w:t>`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>:</w:t>
      </w:r>
    </w:p>
    <w:p w14:paraId="6C600EEF" w14:textId="0BDD3B24" w:rsidR="00C322D1" w:rsidRPr="00C322D1" w:rsidRDefault="00C322D1" w:rsidP="00C322D1">
      <w:pPr>
        <w:tabs>
          <w:tab w:val="left" w:pos="2408"/>
        </w:tabs>
        <w:spacing w:after="0"/>
        <w:jc w:val="both"/>
      </w:pPr>
      <w:r w:rsidRPr="00787D33">
        <w:rPr>
          <w:lang w:val="uk-UA"/>
        </w:rPr>
        <w:t>f(x)=</w:t>
      </w:r>
      <w:r>
        <w:rPr>
          <w:lang w:val="en-US"/>
        </w:rPr>
        <w:t>x</w:t>
      </w:r>
      <w:r w:rsidRPr="00C322D1">
        <w:rPr>
          <w:rFonts w:cs="Times New Roman"/>
        </w:rPr>
        <w:t>⁴</w:t>
      </w:r>
      <w:r w:rsidRPr="00C322D1">
        <w:t>+2</w:t>
      </w:r>
      <w:r>
        <w:rPr>
          <w:lang w:val="en-US"/>
        </w:rPr>
        <w:t>x</w:t>
      </w:r>
      <w:r w:rsidRPr="00C322D1">
        <w:rPr>
          <w:vertAlign w:val="superscript"/>
        </w:rPr>
        <w:t>3</w:t>
      </w:r>
      <w:r w:rsidRPr="00C322D1">
        <w:t>+2</w:t>
      </w:r>
      <w:r>
        <w:rPr>
          <w:lang w:val="en-US"/>
        </w:rPr>
        <w:t>x</w:t>
      </w:r>
      <w:r w:rsidRPr="00C322D1">
        <w:rPr>
          <w:vertAlign w:val="superscript"/>
        </w:rPr>
        <w:t>2</w:t>
      </w:r>
      <w:r w:rsidRPr="00C322D1">
        <w:t>+6</w:t>
      </w:r>
      <w:r>
        <w:rPr>
          <w:lang w:val="en-US"/>
        </w:rPr>
        <w:t>x</w:t>
      </w:r>
      <w:r w:rsidRPr="00C322D1">
        <w:t>-3</w:t>
      </w:r>
    </w:p>
    <w:p w14:paraId="41328EBF" w14:textId="72539950" w:rsidR="00C322D1" w:rsidRDefault="00C322D1" w:rsidP="00C322D1">
      <w:pPr>
        <w:tabs>
          <w:tab w:val="left" w:pos="2408"/>
        </w:tabs>
        <w:spacing w:after="0"/>
        <w:jc w:val="both"/>
        <w:rPr>
          <w:lang w:val="en-US"/>
        </w:rPr>
      </w:pPr>
      <w:r w:rsidRPr="00787D33">
        <w:rPr>
          <w:lang w:val="uk-UA"/>
        </w:rPr>
        <w:t>f</w:t>
      </w:r>
      <w:r>
        <w:rPr>
          <w:lang w:val="en-US"/>
        </w:rPr>
        <w:t xml:space="preserve"> `</w:t>
      </w:r>
      <w:r w:rsidRPr="00787D33">
        <w:rPr>
          <w:lang w:val="uk-UA"/>
        </w:rPr>
        <w:t>(x)=</w:t>
      </w:r>
      <w:r>
        <w:rPr>
          <w:lang w:val="en-US"/>
        </w:rPr>
        <w:t>4x</w:t>
      </w:r>
      <w:r w:rsidRPr="00C322D1">
        <w:rPr>
          <w:vertAlign w:val="superscript"/>
          <w:lang w:val="en-US"/>
        </w:rPr>
        <w:t>3</w:t>
      </w:r>
      <w:r>
        <w:rPr>
          <w:lang w:val="en-US"/>
        </w:rPr>
        <w:t>+6x</w:t>
      </w:r>
      <w:r w:rsidRPr="00C322D1">
        <w:rPr>
          <w:vertAlign w:val="superscript"/>
          <w:lang w:val="en-US"/>
        </w:rPr>
        <w:t>2</w:t>
      </w:r>
      <w:r>
        <w:rPr>
          <w:lang w:val="en-US"/>
        </w:rPr>
        <w:t>+4x+6</w:t>
      </w:r>
    </w:p>
    <w:p w14:paraId="0C2D87C7" w14:textId="15389CC2" w:rsidR="00E91696" w:rsidRDefault="00E91696" w:rsidP="00C322D1">
      <w:pPr>
        <w:tabs>
          <w:tab w:val="left" w:pos="2408"/>
        </w:tabs>
        <w:spacing w:after="0"/>
        <w:jc w:val="both"/>
        <w:rPr>
          <w:lang w:val="uk-UA"/>
        </w:rPr>
      </w:pPr>
      <w:r>
        <w:rPr>
          <w:lang w:val="en-US"/>
        </w:rPr>
        <w:t>4x</w:t>
      </w:r>
      <w:r w:rsidRPr="00C322D1">
        <w:rPr>
          <w:vertAlign w:val="superscript"/>
          <w:lang w:val="en-US"/>
        </w:rPr>
        <w:t>3</w:t>
      </w:r>
      <w:r>
        <w:rPr>
          <w:lang w:val="en-US"/>
        </w:rPr>
        <w:t>+6x</w:t>
      </w:r>
      <w:r w:rsidRPr="00C322D1">
        <w:rPr>
          <w:vertAlign w:val="superscript"/>
          <w:lang w:val="en-US"/>
        </w:rPr>
        <w:t>2</w:t>
      </w:r>
      <w:r>
        <w:rPr>
          <w:lang w:val="en-US"/>
        </w:rPr>
        <w:t>+4x+6</w:t>
      </w:r>
      <w:r>
        <w:rPr>
          <w:lang w:val="uk-UA"/>
        </w:rPr>
        <w:t>=0</w:t>
      </w:r>
    </w:p>
    <w:p w14:paraId="0A88C918" w14:textId="73150BFE" w:rsidR="00E91696" w:rsidRDefault="00E91696" w:rsidP="00C322D1">
      <w:pPr>
        <w:tabs>
          <w:tab w:val="left" w:pos="2408"/>
        </w:tabs>
        <w:spacing w:after="0"/>
        <w:jc w:val="both"/>
        <w:rPr>
          <w:lang w:val="en-US"/>
        </w:rPr>
      </w:pPr>
      <w:r>
        <w:rPr>
          <w:lang w:val="en-US"/>
        </w:rPr>
        <w:t>2x</w:t>
      </w:r>
      <w:r w:rsidRPr="00E91696">
        <w:rPr>
          <w:vertAlign w:val="superscript"/>
          <w:lang w:val="en-US"/>
        </w:rPr>
        <w:t>2</w:t>
      </w:r>
      <w:r>
        <w:rPr>
          <w:lang w:val="en-US"/>
        </w:rPr>
        <w:t>(2x+</w:t>
      </w:r>
      <w:proofErr w:type="gramStart"/>
      <w:r>
        <w:rPr>
          <w:lang w:val="en-US"/>
        </w:rPr>
        <w:t>3)+</w:t>
      </w:r>
      <w:proofErr w:type="gramEnd"/>
      <w:r>
        <w:rPr>
          <w:lang w:val="en-US"/>
        </w:rPr>
        <w:t>2(2x+3)=0</w:t>
      </w:r>
      <w:r w:rsidR="00C322D1">
        <w:rPr>
          <w:vertAlign w:val="superscript"/>
          <w:lang w:val="en-US"/>
        </w:rPr>
        <w:tab/>
      </w:r>
    </w:p>
    <w:p w14:paraId="097A0165" w14:textId="6B567BC9" w:rsidR="002B065B" w:rsidRDefault="002B065B" w:rsidP="00C322D1">
      <w:pPr>
        <w:tabs>
          <w:tab w:val="left" w:pos="2408"/>
        </w:tabs>
        <w:spacing w:after="0"/>
        <w:jc w:val="both"/>
        <w:rPr>
          <w:lang w:val="en-US"/>
        </w:rPr>
      </w:pPr>
      <w:r>
        <w:rPr>
          <w:lang w:val="en-US"/>
        </w:rPr>
        <w:t>(2x+</w:t>
      </w:r>
      <w:proofErr w:type="gramStart"/>
      <w:r>
        <w:rPr>
          <w:lang w:val="en-US"/>
        </w:rPr>
        <w:t>3)</w:t>
      </w:r>
      <w:r>
        <w:rPr>
          <w:lang w:val="en-US"/>
        </w:rPr>
        <w:t>(</w:t>
      </w:r>
      <w:proofErr w:type="gramEnd"/>
      <w:r>
        <w:rPr>
          <w:lang w:val="en-US"/>
        </w:rPr>
        <w:t>x</w:t>
      </w:r>
      <w:r w:rsidRPr="002B065B">
        <w:rPr>
          <w:vertAlign w:val="superscript"/>
          <w:lang w:val="en-US"/>
        </w:rPr>
        <w:t>2</w:t>
      </w:r>
      <w:r>
        <w:rPr>
          <w:lang w:val="en-US"/>
        </w:rPr>
        <w:t>+1)=0</w:t>
      </w:r>
    </w:p>
    <w:p w14:paraId="6FD7C9CC" w14:textId="311116A3" w:rsidR="002B065B" w:rsidRDefault="002B065B" w:rsidP="00C322D1">
      <w:pPr>
        <w:tabs>
          <w:tab w:val="left" w:pos="2408"/>
        </w:tabs>
        <w:spacing w:after="0"/>
        <w:jc w:val="both"/>
        <w:rPr>
          <w:lang w:val="uk-UA"/>
        </w:rPr>
      </w:pPr>
      <w:r>
        <w:rPr>
          <w:lang w:val="en-US"/>
        </w:rPr>
        <w:t xml:space="preserve">x=-1.5 – </w:t>
      </w:r>
      <w:r>
        <w:rPr>
          <w:lang w:val="uk-UA"/>
        </w:rPr>
        <w:t>єдиний корінь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7"/>
      </w:tblGrid>
      <w:tr w:rsidR="002B065B" w14:paraId="5E251105" w14:textId="77777777" w:rsidTr="00B00C86">
        <w:tc>
          <w:tcPr>
            <w:tcW w:w="1413" w:type="dxa"/>
          </w:tcPr>
          <w:p w14:paraId="300A5D61" w14:textId="222F79FD" w:rsidR="002B065B" w:rsidRPr="002B065B" w:rsidRDefault="002B065B" w:rsidP="00C322D1">
            <w:pPr>
              <w:tabs>
                <w:tab w:val="left" w:pos="2408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7" w:type="dxa"/>
          </w:tcPr>
          <w:p w14:paraId="18AD11DB" w14:textId="3AB15A27" w:rsidR="002B065B" w:rsidRPr="00EC14A9" w:rsidRDefault="00EC14A9" w:rsidP="00B00C86">
            <w:pPr>
              <w:tabs>
                <w:tab w:val="left" w:pos="2408"/>
              </w:tabs>
              <w:jc w:val="center"/>
              <w:rPr>
                <w:lang w:val="uk-UA"/>
              </w:rPr>
            </w:pPr>
            <w:r>
              <w:rPr>
                <w:color w:val="222222"/>
                <w:szCs w:val="38"/>
                <w:shd w:val="clear" w:color="auto" w:fill="FFFFFF"/>
                <w:lang w:val="uk-UA"/>
              </w:rPr>
              <w:t>-</w:t>
            </w:r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418" w:type="dxa"/>
          </w:tcPr>
          <w:p w14:paraId="4292BA34" w14:textId="0B6DC82F" w:rsidR="002B065B" w:rsidRPr="00EC14A9" w:rsidRDefault="00EC14A9" w:rsidP="00B00C86">
            <w:pPr>
              <w:tabs>
                <w:tab w:val="left" w:pos="2408"/>
              </w:tabs>
              <w:jc w:val="center"/>
              <w:rPr>
                <w:lang w:val="uk-UA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1417" w:type="dxa"/>
          </w:tcPr>
          <w:p w14:paraId="11FE26D9" w14:textId="2E3D7789" w:rsidR="002B065B" w:rsidRDefault="00EC14A9" w:rsidP="00B00C86">
            <w:pPr>
              <w:tabs>
                <w:tab w:val="left" w:pos="2408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</w:tr>
      <w:tr w:rsidR="002B065B" w14:paraId="00190FA3" w14:textId="77777777" w:rsidTr="00B00C86">
        <w:tc>
          <w:tcPr>
            <w:tcW w:w="1413" w:type="dxa"/>
          </w:tcPr>
          <w:p w14:paraId="4F0AE3E0" w14:textId="11CEF350" w:rsidR="002B065B" w:rsidRPr="002B065B" w:rsidRDefault="002B065B" w:rsidP="00C322D1">
            <w:pPr>
              <w:tabs>
                <w:tab w:val="left" w:pos="2408"/>
              </w:tabs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sign </w:t>
            </w:r>
            <w:r w:rsidRPr="00787D33">
              <w:rPr>
                <w:lang w:val="uk-UA"/>
              </w:rPr>
              <w:t>f(x)</w:t>
            </w:r>
          </w:p>
        </w:tc>
        <w:tc>
          <w:tcPr>
            <w:tcW w:w="1417" w:type="dxa"/>
          </w:tcPr>
          <w:p w14:paraId="6FD4FA43" w14:textId="0DA57996" w:rsidR="002B065B" w:rsidRDefault="00EC14A9" w:rsidP="00B00C86">
            <w:pPr>
              <w:tabs>
                <w:tab w:val="left" w:pos="2408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418" w:type="dxa"/>
          </w:tcPr>
          <w:p w14:paraId="5891E023" w14:textId="2036200C" w:rsidR="002B065B" w:rsidRDefault="00EC14A9" w:rsidP="00B00C86">
            <w:pPr>
              <w:tabs>
                <w:tab w:val="left" w:pos="2408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417" w:type="dxa"/>
          </w:tcPr>
          <w:p w14:paraId="6F508C08" w14:textId="57783ACF" w:rsidR="002B065B" w:rsidRDefault="00EC14A9" w:rsidP="00B00C86">
            <w:pPr>
              <w:tabs>
                <w:tab w:val="left" w:pos="2408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</w:tbl>
    <w:p w14:paraId="779E44C0" w14:textId="3A74F7DB" w:rsidR="002B065B" w:rsidRDefault="002B065B" w:rsidP="00C322D1">
      <w:pPr>
        <w:tabs>
          <w:tab w:val="left" w:pos="2408"/>
        </w:tabs>
        <w:spacing w:after="0"/>
        <w:jc w:val="both"/>
        <w:rPr>
          <w:lang w:val="uk-UA"/>
        </w:rPr>
      </w:pPr>
    </w:p>
    <w:p w14:paraId="34557289" w14:textId="5834AC70" w:rsidR="00EC14A9" w:rsidRDefault="00EC14A9" w:rsidP="00C322D1">
      <w:pPr>
        <w:tabs>
          <w:tab w:val="left" w:pos="2408"/>
        </w:tabs>
        <w:spacing w:after="0"/>
        <w:jc w:val="both"/>
        <w:rPr>
          <w:lang w:val="uk-UA"/>
        </w:rPr>
      </w:pPr>
    </w:p>
    <w:p w14:paraId="4C138D9A" w14:textId="2E5FD18D" w:rsidR="00EC14A9" w:rsidRPr="00EF3F7F" w:rsidRDefault="00EC14A9" w:rsidP="00EC14A9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x </w:t>
      </w:r>
      <w:proofErr w:type="gramStart"/>
      <w:r w:rsidRPr="00EC14A9">
        <w:rPr>
          <w:rFonts w:ascii="Cambria Math" w:hAnsi="Cambria Math" w:cs="Cambria Math"/>
          <w:lang w:val="en-US"/>
        </w:rPr>
        <w:t>∈</w:t>
      </w:r>
      <w:r w:rsidR="00EF3F7F">
        <w:rPr>
          <w:rFonts w:ascii="Cambria Math" w:hAnsi="Cambria Math" w:cs="Cambria Math"/>
          <w:lang w:val="en-US"/>
        </w:rPr>
        <w:t>(</w:t>
      </w:r>
      <w:proofErr w:type="gramEnd"/>
      <w:r w:rsidR="00EF3F7F">
        <w:rPr>
          <w:rFonts w:ascii="Cambria Math" w:hAnsi="Cambria Math" w:cs="Cambria Math"/>
          <w:lang w:val="en-US"/>
        </w:rPr>
        <w:t xml:space="preserve">-1.5; </w:t>
      </w:r>
      <w:r w:rsidR="00EF3F7F">
        <w:rPr>
          <w:lang w:val="uk-UA"/>
        </w:rPr>
        <w:t>+</w:t>
      </w:r>
      <w:r w:rsidR="00EF3F7F">
        <w:rPr>
          <w:color w:val="222222"/>
          <w:sz w:val="38"/>
          <w:szCs w:val="38"/>
          <w:shd w:val="clear" w:color="auto" w:fill="FFFFFF"/>
        </w:rPr>
        <w:t>∞</w:t>
      </w:r>
      <w:r w:rsidR="00EF3F7F">
        <w:rPr>
          <w:color w:val="222222"/>
          <w:sz w:val="38"/>
          <w:szCs w:val="38"/>
          <w:shd w:val="clear" w:color="auto" w:fill="FFFFFF"/>
          <w:lang w:val="en-US"/>
        </w:rPr>
        <w:t>)</w:t>
      </w:r>
    </w:p>
    <w:p w14:paraId="01E9321F" w14:textId="6A347253" w:rsidR="00EF3F7F" w:rsidRDefault="00EF3F7F" w:rsidP="00EC14A9">
      <w:pPr>
        <w:rPr>
          <w:rFonts w:ascii="Cambria Math" w:hAnsi="Cambria Math" w:cs="Cambria Math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1417"/>
        <w:gridCol w:w="1418"/>
      </w:tblGrid>
      <w:tr w:rsidR="00EF3F7F" w14:paraId="2591FA5C" w14:textId="77777777" w:rsidTr="00B00C86">
        <w:tc>
          <w:tcPr>
            <w:tcW w:w="1271" w:type="dxa"/>
          </w:tcPr>
          <w:p w14:paraId="2A758A05" w14:textId="11C13CE2" w:rsidR="00EF3F7F" w:rsidRPr="00EF3F7F" w:rsidRDefault="00EF3F7F" w:rsidP="00EC1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14:paraId="7A3CB2A9" w14:textId="3726EB86" w:rsidR="00EF3F7F" w:rsidRPr="00EF3F7F" w:rsidRDefault="00EF3F7F" w:rsidP="00B00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418" w:type="dxa"/>
          </w:tcPr>
          <w:p w14:paraId="059EFD3A" w14:textId="479713C5" w:rsidR="00EF3F7F" w:rsidRPr="00EF3F7F" w:rsidRDefault="00EF3F7F" w:rsidP="00B00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1417" w:type="dxa"/>
          </w:tcPr>
          <w:p w14:paraId="3F65490D" w14:textId="09DE4429" w:rsidR="00EF3F7F" w:rsidRPr="00EF3F7F" w:rsidRDefault="00EF3F7F" w:rsidP="00B00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2BB04D4B" w14:textId="5A17533A" w:rsidR="00EF3F7F" w:rsidRPr="00EF3F7F" w:rsidRDefault="00EF3F7F" w:rsidP="00B00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3F7F" w14:paraId="7D611DCD" w14:textId="77777777" w:rsidTr="00B00C86">
        <w:tc>
          <w:tcPr>
            <w:tcW w:w="1271" w:type="dxa"/>
          </w:tcPr>
          <w:p w14:paraId="6C3E532B" w14:textId="030C08E6" w:rsidR="00EF3F7F" w:rsidRDefault="00EF3F7F" w:rsidP="00EC14A9">
            <w:pPr>
              <w:rPr>
                <w:lang w:val="uk-UA"/>
              </w:rPr>
            </w:pPr>
            <w:r>
              <w:rPr>
                <w:lang w:val="en-US"/>
              </w:rPr>
              <w:t xml:space="preserve">sign </w:t>
            </w:r>
            <w:r w:rsidRPr="00787D33">
              <w:rPr>
                <w:lang w:val="uk-UA"/>
              </w:rPr>
              <w:t>f(x)</w:t>
            </w:r>
          </w:p>
        </w:tc>
        <w:tc>
          <w:tcPr>
            <w:tcW w:w="1559" w:type="dxa"/>
          </w:tcPr>
          <w:p w14:paraId="2E0977DB" w14:textId="4BE0C611" w:rsidR="00EF3F7F" w:rsidRPr="00EF3F7F" w:rsidRDefault="00EF3F7F" w:rsidP="00B00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3C47E14E" w14:textId="091B4688" w:rsidR="00EF3F7F" w:rsidRPr="00EF3F7F" w:rsidRDefault="00EF3F7F" w:rsidP="00B00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2C9B3186" w14:textId="766D8667" w:rsidR="00EF3F7F" w:rsidRPr="00EF3F7F" w:rsidRDefault="00EF3F7F" w:rsidP="00B00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58C7A065" w14:textId="62CA03B1" w:rsidR="00EF3F7F" w:rsidRPr="00EF3F7F" w:rsidRDefault="00EF3F7F" w:rsidP="00B00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7912DAA7" w14:textId="33A19994" w:rsidR="00EF3F7F" w:rsidRDefault="00EF3F7F" w:rsidP="00EC14A9">
      <w:pPr>
        <w:rPr>
          <w:lang w:val="uk-UA"/>
        </w:rPr>
      </w:pPr>
    </w:p>
    <w:p w14:paraId="5A2E4B73" w14:textId="574F7715" w:rsidR="00E46DFD" w:rsidRPr="00797A60" w:rsidRDefault="00EF3F7F" w:rsidP="00797A60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x </w:t>
      </w:r>
      <w:proofErr w:type="gramStart"/>
      <w:r w:rsidRPr="00EC14A9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>[</w:t>
      </w:r>
      <w:proofErr w:type="gramEnd"/>
      <w:r>
        <w:rPr>
          <w:rFonts w:ascii="Cambria Math" w:hAnsi="Cambria Math" w:cs="Cambria Math"/>
          <w:lang w:val="en-US"/>
        </w:rPr>
        <w:t>0;1]</w:t>
      </w:r>
    </w:p>
    <w:p w14:paraId="118C45B3" w14:textId="77777777" w:rsidR="00797A60" w:rsidRDefault="00797A60" w:rsidP="00E46DFD">
      <w:pPr>
        <w:pStyle w:val="a4"/>
        <w:rPr>
          <w:lang w:val="en-US"/>
        </w:rPr>
      </w:pPr>
    </w:p>
    <w:p w14:paraId="2889E35C" w14:textId="0A766EBC" w:rsidR="00797A60" w:rsidRDefault="00797A60" w:rsidP="00E46DFD">
      <w:pPr>
        <w:pStyle w:val="a4"/>
        <w:rPr>
          <w:lang w:val="en-US"/>
        </w:rPr>
      </w:pPr>
    </w:p>
    <w:p w14:paraId="7C82CECD" w14:textId="41448AA1" w:rsidR="00B00C86" w:rsidRDefault="00B00C86" w:rsidP="00B00C86">
      <w:pPr>
        <w:rPr>
          <w:lang w:val="en-US"/>
        </w:rPr>
      </w:pPr>
    </w:p>
    <w:p w14:paraId="7D871B93" w14:textId="4339D57B" w:rsidR="00B00C86" w:rsidRDefault="00B00C86" w:rsidP="00B00C86">
      <w:pPr>
        <w:rPr>
          <w:lang w:val="en-US"/>
        </w:rPr>
      </w:pPr>
    </w:p>
    <w:p w14:paraId="1CBFABEC" w14:textId="00334738" w:rsidR="00B00C86" w:rsidRDefault="00B00C86" w:rsidP="00B00C86">
      <w:pPr>
        <w:rPr>
          <w:lang w:val="en-US"/>
        </w:rPr>
      </w:pPr>
    </w:p>
    <w:p w14:paraId="4A3FD196" w14:textId="0D5841B6" w:rsidR="00B00C86" w:rsidRDefault="00B00C86" w:rsidP="00B00C86">
      <w:pPr>
        <w:rPr>
          <w:lang w:val="en-US"/>
        </w:rPr>
      </w:pPr>
    </w:p>
    <w:p w14:paraId="0DDD994B" w14:textId="094E923D" w:rsidR="00B00C86" w:rsidRDefault="00B00C86" w:rsidP="00B00C86">
      <w:pPr>
        <w:rPr>
          <w:lang w:val="en-US"/>
        </w:rPr>
      </w:pPr>
    </w:p>
    <w:p w14:paraId="264CE649" w14:textId="6F2B33DE" w:rsidR="00B00C86" w:rsidRDefault="00B00C86" w:rsidP="00B00C86">
      <w:pPr>
        <w:rPr>
          <w:lang w:val="en-US"/>
        </w:rPr>
      </w:pPr>
    </w:p>
    <w:p w14:paraId="6771B213" w14:textId="0FC9686F" w:rsidR="00B00C86" w:rsidRDefault="00B00C86" w:rsidP="00B00C86">
      <w:pPr>
        <w:rPr>
          <w:lang w:val="en-US"/>
        </w:rPr>
      </w:pPr>
    </w:p>
    <w:p w14:paraId="3CB82285" w14:textId="7F112AFE" w:rsidR="00B00C86" w:rsidRDefault="00B00C86" w:rsidP="00B00C86">
      <w:pPr>
        <w:rPr>
          <w:lang w:val="en-US"/>
        </w:rPr>
      </w:pPr>
    </w:p>
    <w:p w14:paraId="50AB5AF1" w14:textId="58CCB561" w:rsidR="00B00C86" w:rsidRDefault="00B00C86" w:rsidP="00B00C86">
      <w:pPr>
        <w:rPr>
          <w:lang w:val="en-US"/>
        </w:rPr>
      </w:pPr>
    </w:p>
    <w:p w14:paraId="40571E4F" w14:textId="6ACC024E" w:rsidR="00B00C86" w:rsidRPr="00B00C86" w:rsidRDefault="00B00C86" w:rsidP="00B00C86">
      <w:pPr>
        <w:rPr>
          <w:lang w:val="en-US"/>
        </w:rPr>
      </w:pPr>
      <w:r>
        <w:rPr>
          <w:lang w:val="uk-UA"/>
        </w:rPr>
        <w:lastRenderedPageBreak/>
        <w:t>Код</w:t>
      </w:r>
      <w:r>
        <w:rPr>
          <w:lang w:val="en-US"/>
        </w:rPr>
        <w:t>:</w:t>
      </w:r>
    </w:p>
    <w:p w14:paraId="5EB6CE3F" w14:textId="47211DFE" w:rsidR="00E46DFD" w:rsidRDefault="00797A60" w:rsidP="00E46DFD">
      <w:pPr>
        <w:pStyle w:val="a4"/>
        <w:rPr>
          <w:lang w:val="en-US"/>
        </w:rPr>
      </w:pPr>
      <w:r w:rsidRPr="00797A60">
        <w:rPr>
          <w:lang w:val="en-US"/>
        </w:rPr>
        <w:drawing>
          <wp:inline distT="0" distB="0" distL="0" distR="0" wp14:anchorId="25ADE40B" wp14:editId="1B123964">
            <wp:extent cx="4572638" cy="80402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369" w14:textId="66AFFF34" w:rsidR="00B00C86" w:rsidRDefault="00B00C86" w:rsidP="00B00C86">
      <w:pPr>
        <w:tabs>
          <w:tab w:val="left" w:pos="1007"/>
        </w:tabs>
        <w:rPr>
          <w:lang w:val="en-US"/>
        </w:rPr>
      </w:pPr>
      <w:r>
        <w:rPr>
          <w:lang w:val="en-US"/>
        </w:rPr>
        <w:tab/>
      </w:r>
    </w:p>
    <w:p w14:paraId="08DE640E" w14:textId="56B131B8" w:rsidR="00B00C86" w:rsidRDefault="00B00C86" w:rsidP="00B00C86">
      <w:pPr>
        <w:tabs>
          <w:tab w:val="left" w:pos="1007"/>
        </w:tabs>
        <w:rPr>
          <w:lang w:val="en-US"/>
        </w:rPr>
      </w:pPr>
    </w:p>
    <w:p w14:paraId="66CD485E" w14:textId="77777777" w:rsidR="00B00C86" w:rsidRPr="00B00C86" w:rsidRDefault="00B00C86" w:rsidP="00B00C86">
      <w:pPr>
        <w:tabs>
          <w:tab w:val="left" w:pos="1007"/>
        </w:tabs>
        <w:rPr>
          <w:lang w:val="uk-UA"/>
        </w:rPr>
      </w:pPr>
    </w:p>
    <w:sectPr w:rsidR="00B00C86" w:rsidRPr="00B00C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A450" w14:textId="77777777" w:rsidR="00BB5ED9" w:rsidRDefault="00BB5ED9" w:rsidP="00B00C86">
      <w:pPr>
        <w:spacing w:after="0"/>
      </w:pPr>
      <w:r>
        <w:separator/>
      </w:r>
    </w:p>
  </w:endnote>
  <w:endnote w:type="continuationSeparator" w:id="0">
    <w:p w14:paraId="32C1A805" w14:textId="77777777" w:rsidR="00BB5ED9" w:rsidRDefault="00BB5ED9" w:rsidP="00B00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DACA" w14:textId="77777777" w:rsidR="00BB5ED9" w:rsidRDefault="00BB5ED9" w:rsidP="00B00C86">
      <w:pPr>
        <w:spacing w:after="0"/>
      </w:pPr>
      <w:r>
        <w:separator/>
      </w:r>
    </w:p>
  </w:footnote>
  <w:footnote w:type="continuationSeparator" w:id="0">
    <w:p w14:paraId="4F79E63C" w14:textId="77777777" w:rsidR="00BB5ED9" w:rsidRDefault="00BB5ED9" w:rsidP="00B00C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7222B"/>
    <w:multiLevelType w:val="hybridMultilevel"/>
    <w:tmpl w:val="B0BCB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33"/>
    <w:rsid w:val="002B065B"/>
    <w:rsid w:val="006C0B77"/>
    <w:rsid w:val="00787D33"/>
    <w:rsid w:val="00797A60"/>
    <w:rsid w:val="008242FF"/>
    <w:rsid w:val="00870751"/>
    <w:rsid w:val="00922C48"/>
    <w:rsid w:val="00B00C86"/>
    <w:rsid w:val="00B915B7"/>
    <w:rsid w:val="00B93ED2"/>
    <w:rsid w:val="00BB5ED9"/>
    <w:rsid w:val="00C322D1"/>
    <w:rsid w:val="00E46DFD"/>
    <w:rsid w:val="00E91696"/>
    <w:rsid w:val="00EA59DF"/>
    <w:rsid w:val="00EC14A9"/>
    <w:rsid w:val="00EE4070"/>
    <w:rsid w:val="00EF3F7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56FF"/>
  <w15:chartTrackingRefBased/>
  <w15:docId w15:val="{216E98DC-111A-46ED-819C-5119D0BB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3F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00C86"/>
    <w:pPr>
      <w:tabs>
        <w:tab w:val="center" w:pos="4819"/>
        <w:tab w:val="right" w:pos="9639"/>
      </w:tabs>
      <w:spacing w:after="0"/>
    </w:pPr>
  </w:style>
  <w:style w:type="character" w:customStyle="1" w:styleId="a6">
    <w:name w:val="Верхній колонтитул Знак"/>
    <w:basedOn w:val="a0"/>
    <w:link w:val="a5"/>
    <w:uiPriority w:val="99"/>
    <w:rsid w:val="00B00C8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0C86"/>
    <w:pPr>
      <w:tabs>
        <w:tab w:val="center" w:pos="4819"/>
        <w:tab w:val="right" w:pos="9639"/>
      </w:tabs>
      <w:spacing w:after="0"/>
    </w:pPr>
  </w:style>
  <w:style w:type="character" w:customStyle="1" w:styleId="a8">
    <w:name w:val="Нижній колонтитул Знак"/>
    <w:basedOn w:val="a0"/>
    <w:link w:val="a7"/>
    <w:uiPriority w:val="99"/>
    <w:rsid w:val="00B00C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B771C-162F-410F-B603-4B9813DE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387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Старшун Софія Олегівна</dc:creator>
  <cp:keywords/>
  <dc:description/>
  <cp:lastModifiedBy>Старшун Софія Олегівна</cp:lastModifiedBy>
  <cp:revision>2</cp:revision>
  <dcterms:created xsi:type="dcterms:W3CDTF">2025-09-24T14:31:00Z</dcterms:created>
  <dcterms:modified xsi:type="dcterms:W3CDTF">2025-09-24T17:57:00Z</dcterms:modified>
</cp:coreProperties>
</file>