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center"/>
      </w:pPr>
      <w:r>
        <w:rPr>
          <w:rFonts w:ascii="Times New Roman" w:hAnsi="Times New Roman"/>
          <w:b/>
          <w:i w:val="0"/>
          <w:color w:val="000000"/>
          <w:sz w:val="32"/>
        </w:rPr>
        <w:t>GSSS INSTITUTE OF ENGINEERING AND TECHNOLOGY FOR WOMEN</w:t>
      </w:r>
    </w:p>
    <w:p>
      <w:pPr>
        <w:spacing w:line="360" w:lineRule="auto" w:before="40" w:after="120"/>
        <w:jc w:val="both"/>
      </w:pPr>
      <w:r>
        <w:rPr>
          <w:rFonts w:ascii="Times New Roman" w:hAnsi="Times New Roman"/>
          <w:b/>
          <w:i w:val="0"/>
          <w:color w:val="000000"/>
          <w:sz w:val="24"/>
        </w:rPr>
        <w:t>(Affiliated to Visvesvaraya Technological University, Belagavi | Approved by AICTE, New Delhi)</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i w:val="0"/>
          <w:color w:val="000000"/>
          <w:sz w:val="24"/>
        </w:rPr>
        <w:t>KRS Road, Metagalli, Mysuru – 570016, Karnataka, India</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i w:val="0"/>
          <w:color w:val="000000"/>
          <w:sz w:val="24"/>
        </w:rPr>
        <w:t>DEPARTMENT OF ELECTRONICS AND COMMUNICATION ENGINEERING</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val="0"/>
          <w:i/>
          <w:color w:val="000000"/>
          <w:sz w:val="24"/>
        </w:rPr>
        <w:t>(Accredited by NBA, New Delhi)</w:t>
      </w:r>
    </w:p>
    <w:p>
      <w:pPr>
        <w:spacing w:line="240" w:lineRule="auto" w:before="80" w:after="120"/>
        <w:ind w:left="288" w:right="288"/>
      </w:pPr>
      <w:r>
        <w:rPr>
          <w:rFonts w:ascii="Consolas" w:hAnsi="Consolas"/>
          <w:color w:val="1E1E1E"/>
          <w:sz w:val="19"/>
        </w:rPr>
        <w:t>================================================================================</w:t>
        <w:br/>
        <w:t xml:space="preserve">                               PROJECT REPORT</w:t>
        <w:br/>
        <w:t xml:space="preserve">                                     ON</w:t>
        <w:br/>
        <w:t xml:space="preserve">   NOC SENTINEL: EVIDENCE-BASED CYBERSECURITY AND MITIGATION PLATFORM FOR</w:t>
        <w:br/>
        <w:t xml:space="preserve">                             NETWORK-ON-CHIP</w:t>
        <w:br/>
        <w:t>================================================================================</w:t>
      </w:r>
    </w:p>
    <w:p>
      <w:pPr>
        <w:spacing w:line="360" w:lineRule="auto" w:before="40" w:after="120"/>
        <w:jc w:val="both"/>
      </w:pPr>
      <w:r>
        <w:rPr>
          <w:rFonts w:ascii="Times New Roman" w:hAnsi="Times New Roman"/>
          <w:b/>
          <w:i w:val="0"/>
          <w:color w:val="000000"/>
          <w:sz w:val="24"/>
        </w:rPr>
        <w:t>Submitted in partial fulfillment of the requirements for the award of the degree of</w:t>
      </w:r>
      <w:r>
        <w:rPr>
          <w:rFonts w:ascii="Times New Roman" w:hAnsi="Times New Roman"/>
          <w:b w:val="0"/>
          <w:i w:val="0"/>
          <w:color w:val="000000"/>
          <w:sz w:val="24"/>
        </w:rPr>
        <w:t xml:space="preserve">  </w:t>
      </w:r>
    </w:p>
    <w:p>
      <w:pPr>
        <w:keepNext/>
        <w:spacing w:before="200" w:after="80"/>
        <w:jc w:val="left"/>
      </w:pPr>
      <w:r>
        <w:rPr>
          <w:rFonts w:ascii="Times New Roman" w:hAnsi="Times New Roman"/>
          <w:b/>
          <w:i w:val="0"/>
          <w:color w:val="000000"/>
          <w:sz w:val="25"/>
        </w:rPr>
        <w:t>BACHELOR OF ENGINEERING</w:t>
      </w:r>
    </w:p>
    <w:p>
      <w:pPr>
        <w:spacing w:line="360" w:lineRule="auto" w:before="40" w:after="120"/>
        <w:jc w:val="both"/>
      </w:pPr>
      <w:r>
        <w:rPr>
          <w:rFonts w:ascii="Times New Roman" w:hAnsi="Times New Roman"/>
          <w:b/>
          <w:i w:val="0"/>
          <w:color w:val="000000"/>
          <w:sz w:val="24"/>
        </w:rPr>
        <w:t>IN</w:t>
      </w:r>
      <w:r>
        <w:rPr>
          <w:rFonts w:ascii="Times New Roman" w:hAnsi="Times New Roman"/>
          <w:b w:val="0"/>
          <w:i w:val="0"/>
          <w:color w:val="000000"/>
          <w:sz w:val="24"/>
        </w:rPr>
        <w:t xml:space="preserve">  </w:t>
      </w:r>
    </w:p>
    <w:p>
      <w:pPr>
        <w:keepNext/>
        <w:spacing w:before="200" w:after="80"/>
        <w:jc w:val="left"/>
      </w:pPr>
      <w:r>
        <w:rPr>
          <w:rFonts w:ascii="Times New Roman" w:hAnsi="Times New Roman"/>
          <w:b/>
          <w:i w:val="0"/>
          <w:color w:val="000000"/>
          <w:sz w:val="25"/>
        </w:rPr>
        <w:t>ELECTRONICS AND COMMUNICATION ENGINEERING</w:t>
      </w:r>
    </w:p>
    <w:p>
      <w:pPr>
        <w:spacing w:line="360" w:lineRule="auto" w:before="40" w:after="120"/>
        <w:jc w:val="both"/>
      </w:pPr>
      <w:r>
        <w:rPr>
          <w:rFonts w:ascii="Times New Roman" w:hAnsi="Times New Roman"/>
          <w:b/>
          <w:i w:val="0"/>
          <w:color w:val="000000"/>
          <w:sz w:val="24"/>
        </w:rPr>
        <w:t>VISVESVARAYA TECHNOLOGICAL UNIVERSITY, BELAGAVI</w:t>
      </w:r>
    </w:p>
    <w:p>
      <w:pPr>
        <w:spacing w:line="360" w:lineRule="auto" w:before="40" w:after="120"/>
        <w:jc w:val="both"/>
      </w:pPr>
      <w:r>
        <w:rPr>
          <w:rFonts w:ascii="Times New Roman" w:hAnsi="Times New Roman"/>
          <w:b/>
          <w:i w:val="0"/>
          <w:color w:val="000000"/>
          <w:sz w:val="24"/>
        </w:rPr>
        <w:t>Course:</w:t>
      </w:r>
      <w:r>
        <w:rPr>
          <w:rFonts w:ascii="Times New Roman" w:hAnsi="Times New Roman"/>
          <w:b w:val="0"/>
          <w:i w:val="0"/>
          <w:color w:val="000000"/>
          <w:sz w:val="24"/>
        </w:rPr>
        <w:t xml:space="preserve"> Major Project / Project Work Phase-2 (Course Code: </w:t>
      </w:r>
      <w:r>
        <w:rPr>
          <w:rFonts w:ascii="Times New Roman" w:hAnsi="Times New Roman"/>
          <w:b/>
          <w:i w:val="0"/>
          <w:color w:val="000000"/>
          <w:sz w:val="24"/>
        </w:rPr>
        <w:t>BEC786</w:t>
      </w:r>
      <w:r>
        <w:rPr>
          <w:rFonts w:ascii="Times New Roman" w:hAnsi="Times New Roman"/>
          <w:b w:val="0"/>
          <w:i w:val="0"/>
          <w:color w:val="000000"/>
          <w:sz w:val="24"/>
        </w:rPr>
        <w:t xml:space="preserve">, VII Semester, ODD 2026)  </w:t>
      </w:r>
    </w:p>
    <w:p>
      <w:pPr>
        <w:spacing w:line="360" w:lineRule="auto" w:before="40" w:after="120"/>
        <w:jc w:val="both"/>
      </w:pPr>
      <w:r>
        <w:rPr>
          <w:rFonts w:ascii="Times New Roman" w:hAnsi="Times New Roman"/>
          <w:b/>
          <w:i w:val="0"/>
          <w:color w:val="000000"/>
          <w:sz w:val="24"/>
        </w:rPr>
        <w:t>Academic Year:</w:t>
      </w:r>
      <w:r>
        <w:rPr>
          <w:rFonts w:ascii="Times New Roman" w:hAnsi="Times New Roman"/>
          <w:b w:val="0"/>
          <w:i w:val="0"/>
          <w:color w:val="000000"/>
          <w:sz w:val="24"/>
        </w:rPr>
        <w:t xml:space="preserve"> 2026 – 2027</w:t>
      </w:r>
    </w:p>
    <w:p>
      <w:pPr>
        <w:keepNext/>
        <w:spacing w:before="200" w:after="80"/>
        <w:jc w:val="left"/>
      </w:pPr>
      <w:r>
        <w:rPr>
          <w:rFonts w:ascii="Times New Roman" w:hAnsi="Times New Roman"/>
          <w:b/>
          <w:i w:val="0"/>
          <w:color w:val="000000"/>
          <w:sz w:val="25"/>
        </w:rPr>
        <w:t>Submitted by:</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4334"/>
        <w:gridCol w:w="4334"/>
      </w:tblGrid>
      <w:tr>
        <w:tc>
          <w:tcPr>
            <w:tcW w:type="dxa" w:w="43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Student Name</w:t>
            </w:r>
          </w:p>
        </w:tc>
        <w:tc>
          <w:tcPr>
            <w:tcW w:type="dxa" w:w="43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University Seat Number (USN)</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[STUDENT NAME PLACEHOLDER]</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[STUDENT USN PLACEHOLDER]</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[Optional Partner Name 1]</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[Optional Partner USN 1]</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[Optional Partner Name 2]</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[Optional Partner USN 2]</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[Optional Partner Name 3]</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[Optional Partner USN 3]</w:t>
            </w:r>
          </w:p>
        </w:tc>
      </w:tr>
    </w:tbl>
    <w:p>
      <w:pPr>
        <w:spacing w:before="0" w:after="120"/>
      </w:pPr>
    </w:p>
    <w:p>
      <w:pPr>
        <w:keepNext/>
        <w:spacing w:before="200" w:after="80"/>
        <w:jc w:val="left"/>
      </w:pPr>
      <w:r>
        <w:rPr>
          <w:rFonts w:ascii="Times New Roman" w:hAnsi="Times New Roman"/>
          <w:b/>
          <w:i w:val="0"/>
          <w:color w:val="000000"/>
          <w:sz w:val="25"/>
        </w:rPr>
        <w:t>Under the Guidance of:</w:t>
      </w:r>
    </w:p>
    <w:p>
      <w:pPr>
        <w:spacing w:line="360" w:lineRule="auto" w:before="40" w:after="120"/>
        <w:jc w:val="both"/>
      </w:pPr>
      <w:r>
        <w:rPr>
          <w:rFonts w:ascii="Times New Roman" w:hAnsi="Times New Roman"/>
          <w:b/>
          <w:i w:val="0"/>
          <w:color w:val="000000"/>
          <w:sz w:val="24"/>
        </w:rPr>
        <w:t>[GUIDE NAME PLACEHOLDER]</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val="0"/>
          <w:i w:val="0"/>
          <w:color w:val="000000"/>
          <w:sz w:val="24"/>
        </w:rPr>
        <w:t xml:space="preserve">[Guide Designation, e.g., Assistant Professor / Associate Professor]  </w:t>
      </w:r>
    </w:p>
    <w:p>
      <w:pPr>
        <w:spacing w:line="360" w:lineRule="auto" w:before="40" w:after="120"/>
        <w:jc w:val="both"/>
      </w:pPr>
      <w:r>
        <w:rPr>
          <w:rFonts w:ascii="Times New Roman" w:hAnsi="Times New Roman"/>
          <w:b w:val="0"/>
          <w:i w:val="0"/>
          <w:color w:val="000000"/>
          <w:sz w:val="24"/>
        </w:rPr>
        <w:t xml:space="preserve">Department of Electronics and Communication Engineering  </w:t>
      </w:r>
    </w:p>
    <w:p>
      <w:pPr>
        <w:spacing w:line="360" w:lineRule="auto" w:before="40" w:after="120"/>
        <w:jc w:val="both"/>
      </w:pPr>
      <w:r>
        <w:rPr>
          <w:rFonts w:ascii="Times New Roman" w:hAnsi="Times New Roman"/>
          <w:b w:val="0"/>
          <w:i w:val="0"/>
          <w:color w:val="000000"/>
          <w:sz w:val="24"/>
        </w:rPr>
        <w:t>GSSS Institute of Engineering and Technology for Women, Mysuru – 570016</w:t>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GSSS INSTITUTE OF ENGINEERING AND TECHNOLOGY FOR WOMEN</w:t>
      </w:r>
    </w:p>
    <w:p>
      <w:pPr>
        <w:spacing w:line="360" w:lineRule="auto" w:before="40" w:after="120"/>
        <w:jc w:val="both"/>
      </w:pPr>
      <w:r>
        <w:rPr>
          <w:rFonts w:ascii="Times New Roman" w:hAnsi="Times New Roman"/>
          <w:b/>
          <w:i w:val="0"/>
          <w:color w:val="000000"/>
          <w:sz w:val="24"/>
        </w:rPr>
        <w:t>KRS Road, Metagalli, Mysuru – 570016</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i w:val="0"/>
          <w:color w:val="000000"/>
          <w:sz w:val="24"/>
        </w:rPr>
        <w:t>DEPARTMENT OF ELECTRONICS AND COMMUNICATION ENGINEERING</w:t>
      </w:r>
    </w:p>
    <w:p>
      <w:pPr>
        <w:spacing w:line="240" w:lineRule="auto" w:before="80" w:after="120"/>
        <w:ind w:left="288" w:right="288"/>
      </w:pPr>
      <w:r>
        <w:rPr>
          <w:rFonts w:ascii="Consolas" w:hAnsi="Consolas"/>
          <w:color w:val="1E1E1E"/>
          <w:sz w:val="19"/>
        </w:rPr>
        <w:t>================================================================================</w:t>
        <w:br/>
        <w:t xml:space="preserve">                              BONAFIDE CERTIFICATE</w:t>
        <w:br/>
        <w:t>================================================================================</w:t>
      </w:r>
    </w:p>
    <w:p>
      <w:pPr>
        <w:spacing w:line="360" w:lineRule="auto" w:before="40" w:after="120"/>
        <w:jc w:val="both"/>
      </w:pPr>
      <w:r>
        <w:rPr>
          <w:rFonts w:ascii="Times New Roman" w:hAnsi="Times New Roman"/>
          <w:b w:val="0"/>
          <w:i w:val="0"/>
          <w:color w:val="000000"/>
          <w:sz w:val="24"/>
        </w:rPr>
        <w:t xml:space="preserve">Certified that the project work entitled </w:t>
      </w:r>
      <w:r>
        <w:rPr>
          <w:rFonts w:ascii="Times New Roman" w:hAnsi="Times New Roman"/>
          <w:b/>
          <w:i w:val="0"/>
          <w:color w:val="000000"/>
          <w:sz w:val="24"/>
        </w:rPr>
        <w:t>"NoC Sentinel: Evidence-Based Cybersecurity and Mitigation Platform for Network-on-Chip"</w:t>
      </w:r>
      <w:r>
        <w:rPr>
          <w:rFonts w:ascii="Times New Roman" w:hAnsi="Times New Roman"/>
          <w:b w:val="0"/>
          <w:i w:val="0"/>
          <w:color w:val="000000"/>
          <w:sz w:val="24"/>
        </w:rPr>
        <w:t xml:space="preserve"> is a bonafide work carried out by </w:t>
      </w:r>
      <w:r>
        <w:rPr>
          <w:rFonts w:ascii="Times New Roman" w:hAnsi="Times New Roman"/>
          <w:b/>
          <w:i w:val="0"/>
          <w:color w:val="000000"/>
          <w:sz w:val="24"/>
        </w:rPr>
        <w:t>[STUDENT NAME PLACEHOLDER]</w:t>
      </w:r>
      <w:r>
        <w:rPr>
          <w:rFonts w:ascii="Times New Roman" w:hAnsi="Times New Roman"/>
          <w:b w:val="0"/>
          <w:i w:val="0"/>
          <w:color w:val="000000"/>
          <w:sz w:val="24"/>
        </w:rPr>
        <w:t xml:space="preserve"> (USN: </w:t>
      </w:r>
      <w:r>
        <w:rPr>
          <w:rFonts w:ascii="Times New Roman" w:hAnsi="Times New Roman"/>
          <w:b/>
          <w:i w:val="0"/>
          <w:color w:val="000000"/>
          <w:sz w:val="24"/>
        </w:rPr>
        <w:t>[STUDENT USN PLACEHOLDER]</w:t>
      </w:r>
      <w:r>
        <w:rPr>
          <w:rFonts w:ascii="Times New Roman" w:hAnsi="Times New Roman"/>
          <w:b w:val="0"/>
          <w:i w:val="0"/>
          <w:color w:val="000000"/>
          <w:sz w:val="24"/>
        </w:rPr>
        <w:t xml:space="preserve">), in partial fulfillment for the award of the degree of </w:t>
      </w:r>
      <w:r>
        <w:rPr>
          <w:rFonts w:ascii="Times New Roman" w:hAnsi="Times New Roman"/>
          <w:b/>
          <w:i w:val="0"/>
          <w:color w:val="000000"/>
          <w:sz w:val="24"/>
        </w:rPr>
        <w:t>Bachelor of Engineering in Electronics and Communication Engineering</w:t>
      </w:r>
      <w:r>
        <w:rPr>
          <w:rFonts w:ascii="Times New Roman" w:hAnsi="Times New Roman"/>
          <w:b w:val="0"/>
          <w:i w:val="0"/>
          <w:color w:val="000000"/>
          <w:sz w:val="24"/>
        </w:rPr>
        <w:t xml:space="preserve"> of the </w:t>
      </w:r>
      <w:r>
        <w:rPr>
          <w:rFonts w:ascii="Times New Roman" w:hAnsi="Times New Roman"/>
          <w:b w:val="0"/>
          <w:i/>
          <w:color w:val="000000"/>
          <w:sz w:val="24"/>
        </w:rPr>
        <w:t>Visvesvaraya Technological University, Belagavi</w:t>
      </w:r>
      <w:r>
        <w:rPr>
          <w:rFonts w:ascii="Times New Roman" w:hAnsi="Times New Roman"/>
          <w:b w:val="0"/>
          <w:i w:val="0"/>
          <w:color w:val="000000"/>
          <w:sz w:val="24"/>
        </w:rPr>
        <w:t xml:space="preserve"> during the academic year 2026–2027. It is certified that all corrections/suggestions indicated for internal assessment have been incorporated in the report deposited in the departmental library. The project report has been approved as it satisfies the academic requirements prescribed for the said degree.</w:t>
      </w:r>
    </w:p>
    <w:p>
      <w:pPr>
        <w:spacing w:line="360" w:lineRule="auto" w:before="40" w:after="120"/>
        <w:jc w:val="both"/>
      </w:pPr>
      <w:r>
        <w:rPr>
          <w:rFonts w:ascii="Times New Roman" w:hAnsi="Times New Roman"/>
          <w:b w:val="0"/>
          <w:i w:val="0"/>
          <w:color w:val="000000"/>
          <w:sz w:val="24"/>
        </w:rPr>
        <w:t xml:space="preserve">_________________________ &amp;nbsp;&amp;nbsp;&amp;nbsp;&amp;nbsp;&amp;nbsp;&amp;nbsp;&amp;nbsp;&amp;nbsp;&amp;nbsp;&amp;nbsp;&amp;nbsp;&amp;nbsp;&amp;nbsp;&amp;nbsp;&amp;nbsp;&amp;nbsp;&amp;nbsp;&amp;nbsp;&amp;nbsp;&amp;nbsp;&amp;nbsp;&amp;nbsp;&amp;nbsp;&amp;nbsp;&amp;nbsp;&amp;nbsp;&amp;nbsp;&amp;nbsp;&amp;nbsp;&amp;nbsp;&amp;nbsp;&amp;nbsp; _________________________  </w:t>
      </w:r>
    </w:p>
    <w:p>
      <w:pPr>
        <w:spacing w:line="360" w:lineRule="auto" w:before="40" w:after="120"/>
        <w:jc w:val="both"/>
      </w:pPr>
      <w:r>
        <w:rPr>
          <w:rFonts w:ascii="Times New Roman" w:hAnsi="Times New Roman"/>
          <w:b/>
          <w:i w:val="0"/>
          <w:color w:val="000000"/>
          <w:sz w:val="24"/>
        </w:rPr>
        <w:t>Signature of Guide</w:t>
      </w:r>
      <w:r>
        <w:rPr>
          <w:rFonts w:ascii="Times New Roman" w:hAnsi="Times New Roman"/>
          <w:b w:val="0"/>
          <w:i w:val="0"/>
          <w:color w:val="000000"/>
          <w:sz w:val="24"/>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Times New Roman" w:hAnsi="Times New Roman"/>
          <w:b/>
          <w:i w:val="0"/>
          <w:color w:val="000000"/>
          <w:sz w:val="24"/>
        </w:rPr>
        <w:t>Signature of Project Coordinator</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i w:val="0"/>
          <w:color w:val="000000"/>
          <w:sz w:val="24"/>
        </w:rPr>
        <w:t>[GUIDE NAME PLACEHOLDER]</w:t>
      </w:r>
      <w:r>
        <w:rPr>
          <w:rFonts w:ascii="Times New Roman" w:hAnsi="Times New Roman"/>
          <w:b w:val="0"/>
          <w:i w:val="0"/>
          <w:color w:val="000000"/>
          <w:sz w:val="24"/>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Times New Roman" w:hAnsi="Times New Roman"/>
          <w:b/>
          <w:i w:val="0"/>
          <w:color w:val="000000"/>
          <w:sz w:val="24"/>
        </w:rPr>
        <w:t>[COORDINATOR NAME PLACEHOLDER]</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val="0"/>
          <w:i w:val="0"/>
          <w:color w:val="000000"/>
          <w:sz w:val="24"/>
        </w:rPr>
        <w:t xml:space="preserve">[Designation of Guide]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[Designation of Coordinator]  </w:t>
      </w:r>
    </w:p>
    <w:p>
      <w:pPr>
        <w:spacing w:line="360" w:lineRule="auto" w:before="40" w:after="120"/>
        <w:jc w:val="both"/>
      </w:pPr>
      <w:r>
        <w:rPr>
          <w:rFonts w:ascii="Times New Roman" w:hAnsi="Times New Roman"/>
          <w:b w:val="0"/>
          <w:i w:val="0"/>
          <w:color w:val="000000"/>
          <w:sz w:val="24"/>
        </w:rPr>
        <w:t>Dept. of ECE, GSSSIETW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Dept. of ECE, GSSSIETW</w:t>
      </w:r>
    </w:p>
    <w:p>
      <w:pPr>
        <w:spacing w:line="360" w:lineRule="auto" w:before="40" w:after="120"/>
        <w:jc w:val="both"/>
      </w:pPr>
      <w:r>
        <w:rPr>
          <w:rFonts w:ascii="Times New Roman" w:hAnsi="Times New Roman"/>
          <w:b w:val="0"/>
          <w:i w:val="0"/>
          <w:color w:val="000000"/>
          <w:sz w:val="24"/>
        </w:rPr>
        <w:t xml:space="preserve">_________________________ &amp;nbsp;&amp;nbsp;&amp;nbsp;&amp;nbsp;&amp;nbsp;&amp;nbsp;&amp;nbsp;&amp;nbsp;&amp;nbsp;&amp;nbsp;&amp;nbsp;&amp;nbsp;&amp;nbsp;&amp;nbsp;&amp;nbsp;&amp;nbsp;&amp;nbsp;&amp;nbsp;&amp;nbsp;&amp;nbsp;&amp;nbsp;&amp;nbsp;&amp;nbsp;&amp;nbsp;&amp;nbsp;&amp;nbsp;&amp;nbsp;&amp;nbsp;&amp;nbsp;&amp;nbsp;&amp;nbsp;&amp;nbsp; _________________________  </w:t>
      </w:r>
    </w:p>
    <w:p>
      <w:pPr>
        <w:spacing w:line="360" w:lineRule="auto" w:before="40" w:after="120"/>
        <w:jc w:val="both"/>
      </w:pPr>
      <w:r>
        <w:rPr>
          <w:rFonts w:ascii="Times New Roman" w:hAnsi="Times New Roman"/>
          <w:b/>
          <w:i w:val="0"/>
          <w:color w:val="000000"/>
          <w:sz w:val="24"/>
        </w:rPr>
        <w:t>Signature of HOD</w:t>
      </w:r>
      <w:r>
        <w:rPr>
          <w:rFonts w:ascii="Times New Roman" w:hAnsi="Times New Roman"/>
          <w:b w:val="0"/>
          <w:i w:val="0"/>
          <w:color w:val="000000"/>
          <w:sz w:val="24"/>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Times New Roman" w:hAnsi="Times New Roman"/>
          <w:b/>
          <w:i w:val="0"/>
          <w:color w:val="000000"/>
          <w:sz w:val="24"/>
        </w:rPr>
        <w:t>Signature of Principal</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i w:val="0"/>
          <w:color w:val="000000"/>
          <w:sz w:val="24"/>
        </w:rPr>
        <w:t>[HOD NAME PLACEHOLDER]</w:t>
      </w:r>
      <w:r>
        <w:rPr>
          <w:rFonts w:ascii="Times New Roman" w:hAnsi="Times New Roman"/>
          <w:b w:val="0"/>
          <w:i w:val="0"/>
          <w:color w:val="000000"/>
          <w:sz w:val="24"/>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Times New Roman" w:hAnsi="Times New Roman"/>
          <w:b/>
          <w:i w:val="0"/>
          <w:color w:val="000000"/>
          <w:sz w:val="24"/>
        </w:rPr>
        <w:t>[PRINCIPAL NAME PLACEHOLDER]</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val="0"/>
          <w:i w:val="0"/>
          <w:color w:val="000000"/>
          <w:sz w:val="24"/>
        </w:rPr>
        <w:t xml:space="preserve">Professor &amp; Head, Dept. of ECE &amp;nbsp;&amp;nbsp;&amp;nbsp;&amp;nbsp;&amp;nbsp;&amp;nbsp;&amp;nbsp;&amp;nbsp;&amp;nbsp;&amp;nbsp;&amp;nbsp;&amp;nbsp;&amp;nbsp;&amp;nbsp;&amp;nbsp;&amp;nbsp;&amp;nbsp;&amp;nbsp;&amp;nbsp;&amp;nbsp;&amp;nbsp;&amp;nbsp;&amp;nbsp;&amp;nbsp;&amp;nbsp;&amp;nbsp;&amp;nbsp;&amp;nbsp;&amp;nbsp;&amp;nbsp;&amp;nbsp;&amp;nbsp;&amp;nbsp; Principal  </w:t>
      </w:r>
    </w:p>
    <w:p>
      <w:pPr>
        <w:spacing w:line="360" w:lineRule="auto" w:before="40" w:after="120"/>
        <w:jc w:val="both"/>
      </w:pPr>
      <w:r>
        <w:rPr>
          <w:rFonts w:ascii="Times New Roman" w:hAnsi="Times New Roman"/>
          <w:b w:val="0"/>
          <w:i w:val="0"/>
          <w:color w:val="000000"/>
          <w:sz w:val="24"/>
        </w:rPr>
        <w:t>GSSSIETW, Mysuru – 570016 &amp;nbsp;&amp;nbsp;&amp;nbsp;&amp;nbsp;&amp;nbsp;&amp;nbsp;&amp;nbsp;&amp;nbsp;&amp;nbsp;&amp;nbsp;&amp;nbsp;&amp;nbsp;&amp;nbsp;&amp;nbsp;&amp;nbsp;&amp;nbsp;&amp;nbsp;&amp;nbsp;&amp;nbsp;&amp;nbsp;&amp;nbsp;&amp;nbsp;&amp;nbsp;&amp;nbsp;&amp;nbsp;&amp;nbsp;&amp;nbsp;&amp;nbsp;&amp;nbsp;&amp;nbsp;&amp;nbsp;&amp;nbsp;&amp;nbsp;&amp;nbsp;&amp;nbsp;&amp;nbsp;&amp;nbsp;&amp;nbsp; GSSSIETW, Mysuru – 570016</w:t>
      </w:r>
    </w:p>
    <w:p>
      <w:pPr>
        <w:keepNext/>
        <w:spacing w:before="200" w:after="80"/>
        <w:jc w:val="left"/>
      </w:pPr>
      <w:r>
        <w:rPr>
          <w:rFonts w:ascii="Times New Roman" w:hAnsi="Times New Roman"/>
          <w:b/>
          <w:i w:val="0"/>
          <w:color w:val="000000"/>
          <w:sz w:val="25"/>
        </w:rPr>
        <w:t>External Viva-Voce Examination:</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4334"/>
        <w:gridCol w:w="4334"/>
      </w:tblGrid>
      <w:tr>
        <w:tc>
          <w:tcPr>
            <w:tcW w:type="dxa" w:w="43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Name of the Examiners</w:t>
            </w:r>
          </w:p>
        </w:tc>
        <w:tc>
          <w:tcPr>
            <w:tcW w:type="dxa" w:w="43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Signature with Date</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xml:space="preserve">1. </w:t>
            </w:r>
            <w:r>
              <w:rPr>
                <w:rFonts w:ascii="Times New Roman" w:hAnsi="Times New Roman"/>
                <w:b/>
                <w:i w:val="0"/>
                <w:color w:val="000000"/>
                <w:sz w:val="20"/>
              </w:rPr>
              <w:t>[EXTERNAL EXAMINER 1 PLACEHOLDER]</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_________________________</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xml:space="preserve">2. </w:t>
            </w:r>
            <w:r>
              <w:rPr>
                <w:rFonts w:ascii="Times New Roman" w:hAnsi="Times New Roman"/>
                <w:b/>
                <w:i w:val="0"/>
                <w:color w:val="000000"/>
                <w:sz w:val="20"/>
              </w:rPr>
              <w:t>[EXTERNAL EXAMINER 2 PLACEHOLDER]</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_________________________</w:t>
            </w:r>
          </w:p>
        </w:tc>
      </w:tr>
    </w:tbl>
    <w:p>
      <w:pPr>
        <w:spacing w:before="0" w:after="120"/>
      </w:pP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PARTICIPATION CERTIFICATE</w:t>
      </w:r>
    </w:p>
    <w:p>
      <w:pPr>
        <w:spacing w:line="240" w:lineRule="auto" w:before="80" w:after="120"/>
        <w:ind w:left="288" w:right="288"/>
      </w:pPr>
      <w:r>
        <w:rPr>
          <w:rFonts w:ascii="Consolas" w:hAnsi="Consolas"/>
          <w:color w:val="1E1E1E"/>
          <w:sz w:val="19"/>
        </w:rPr>
        <w:t>================================================================================</w:t>
        <w:br/>
        <w:t xml:space="preserve">                    PROJECT SYMPOSIUM / EXHIBITION PARTICIPATION</w:t>
        <w:br/>
        <w:t>================================================================================</w:t>
      </w:r>
    </w:p>
    <w:p>
      <w:pPr>
        <w:spacing w:line="360" w:lineRule="auto" w:before="40" w:after="120"/>
        <w:jc w:val="both"/>
      </w:pPr>
      <w:r>
        <w:rPr>
          <w:rFonts w:ascii="Times New Roman" w:hAnsi="Times New Roman"/>
          <w:b w:val="0"/>
          <w:i/>
          <w:color w:val="000000"/>
          <w:sz w:val="24"/>
        </w:rPr>
        <w:t>(Note: In accordance with the college circular, attach the official project competition, conference, or symposium participation certificate here. If not applicable for your specific candidate batch, verify with your departmental project coordinator before final hard binding).</w:t>
      </w:r>
    </w:p>
    <w:p>
      <w:pPr>
        <w:spacing w:line="240" w:lineRule="auto" w:before="80" w:after="120"/>
        <w:ind w:left="288" w:right="288"/>
      </w:pPr>
      <w:r>
        <w:rPr>
          <w:rFonts w:ascii="Consolas" w:hAnsi="Consolas"/>
          <w:color w:val="1E1E1E"/>
          <w:sz w:val="19"/>
        </w:rPr>
        <w:t>+-------------------------------------------------------------------------+</w:t>
        <w:br/>
        <w:t>|                                                                         |</w:t>
        <w:br/>
        <w:t>|                 [ATTACH OFFICIAL PARTICIPATION CERTIFICATE]             |</w:t>
        <w:br/>
        <w:t>|                                                                         |</w:t>
        <w:br/>
        <w:t>|   Certified that [STUDENT NAME PLACEHOLDER] ([STUDENT USN PLACEHOLDER]) |</w:t>
        <w:br/>
        <w:t>|   participated in the Annual Technical Project Exhibition / Conference  |</w:t>
        <w:br/>
        <w:t>|   presenting the work entitled "NoC Sentinel: Evidence-Based            |</w:t>
        <w:br/>
        <w:t>|   Cybersecurity and Mitigation Platform for Network-on-Chip".           |</w:t>
        <w:br/>
        <w:t>|                                                                         |</w:t>
        <w:br/>
        <w:t>+-------------------------------------------------------------------------+</w:t>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ACKNOWLEDGEMENT</w:t>
      </w:r>
    </w:p>
    <w:p>
      <w:pPr>
        <w:spacing w:line="360" w:lineRule="auto" w:before="40" w:after="120"/>
        <w:jc w:val="both"/>
      </w:pPr>
      <w:r>
        <w:rPr>
          <w:rFonts w:ascii="Times New Roman" w:hAnsi="Times New Roman"/>
          <w:b w:val="0"/>
          <w:i w:val="0"/>
          <w:color w:val="000000"/>
          <w:sz w:val="24"/>
        </w:rPr>
        <w:t>The satisfaction and euphoria that accompany the successful completion of any task would be incomplete without expressing gratitude to the people who made it possible.</w:t>
      </w:r>
    </w:p>
    <w:p>
      <w:pPr>
        <w:spacing w:line="360" w:lineRule="auto" w:before="40" w:after="120"/>
        <w:jc w:val="both"/>
      </w:pPr>
      <w:r>
        <w:rPr>
          <w:rFonts w:ascii="Times New Roman" w:hAnsi="Times New Roman"/>
          <w:b w:val="0"/>
          <w:i w:val="0"/>
          <w:color w:val="000000"/>
          <w:sz w:val="24"/>
        </w:rPr>
        <w:t xml:space="preserve">First and foremost, we express our profound gratitude to our esteemed institution, </w:t>
      </w:r>
      <w:r>
        <w:rPr>
          <w:rFonts w:ascii="Times New Roman" w:hAnsi="Times New Roman"/>
          <w:b/>
          <w:i w:val="0"/>
          <w:color w:val="000000"/>
          <w:sz w:val="24"/>
        </w:rPr>
        <w:t>GSSS Institute of Engineering and Technology for Women, Mysuru</w:t>
      </w:r>
      <w:r>
        <w:rPr>
          <w:rFonts w:ascii="Times New Roman" w:hAnsi="Times New Roman"/>
          <w:b w:val="0"/>
          <w:i w:val="0"/>
          <w:color w:val="000000"/>
          <w:sz w:val="24"/>
        </w:rPr>
        <w:t>, for providing an outstanding technical environment, modern laboratory facilities, and an inspiring academic atmosphere that nurtured this project.</w:t>
      </w:r>
    </w:p>
    <w:p>
      <w:pPr>
        <w:spacing w:line="360" w:lineRule="auto" w:before="40" w:after="120"/>
        <w:jc w:val="both"/>
      </w:pPr>
      <w:r>
        <w:rPr>
          <w:rFonts w:ascii="Times New Roman" w:hAnsi="Times New Roman"/>
          <w:b w:val="0"/>
          <w:i w:val="0"/>
          <w:color w:val="000000"/>
          <w:sz w:val="24"/>
        </w:rPr>
        <w:t xml:space="preserve">We convey our heartfelt thanks to </w:t>
      </w:r>
      <w:r>
        <w:rPr>
          <w:rFonts w:ascii="Times New Roman" w:hAnsi="Times New Roman"/>
          <w:b/>
          <w:i w:val="0"/>
          <w:color w:val="000000"/>
          <w:sz w:val="24"/>
        </w:rPr>
        <w:t>[PRINCIPAL NAME PLACEHOLDER]</w:t>
      </w:r>
      <w:r>
        <w:rPr>
          <w:rFonts w:ascii="Times New Roman" w:hAnsi="Times New Roman"/>
          <w:b w:val="0"/>
          <w:i w:val="0"/>
          <w:color w:val="000000"/>
          <w:sz w:val="24"/>
        </w:rPr>
        <w:t>, Principal, GSSSIETW, Mysuru, for her constant support, valuable encouragement, and administrative guidance throughout our academic tenure.</w:t>
      </w:r>
    </w:p>
    <w:p>
      <w:pPr>
        <w:spacing w:line="360" w:lineRule="auto" w:before="40" w:after="120"/>
        <w:jc w:val="both"/>
      </w:pPr>
      <w:r>
        <w:rPr>
          <w:rFonts w:ascii="Times New Roman" w:hAnsi="Times New Roman"/>
          <w:b w:val="0"/>
          <w:i w:val="0"/>
          <w:color w:val="000000"/>
          <w:sz w:val="24"/>
        </w:rPr>
        <w:t xml:space="preserve">We extend our deep sense of gratitude and indebtedness to </w:t>
      </w:r>
      <w:r>
        <w:rPr>
          <w:rFonts w:ascii="Times New Roman" w:hAnsi="Times New Roman"/>
          <w:b/>
          <w:i w:val="0"/>
          <w:color w:val="000000"/>
          <w:sz w:val="24"/>
        </w:rPr>
        <w:t>[HOD NAME PLACEHOLDER]</w:t>
      </w:r>
      <w:r>
        <w:rPr>
          <w:rFonts w:ascii="Times New Roman" w:hAnsi="Times New Roman"/>
          <w:b w:val="0"/>
          <w:i w:val="0"/>
          <w:color w:val="000000"/>
          <w:sz w:val="24"/>
        </w:rPr>
        <w:t>, Professor and Head, Department of Electronics and Communication Engineering, for his visionary leadership, continuous encouragement, and for providing the technical infrastructure necessary to execute this work.</w:t>
      </w:r>
    </w:p>
    <w:p>
      <w:pPr>
        <w:spacing w:line="360" w:lineRule="auto" w:before="40" w:after="120"/>
        <w:jc w:val="both"/>
      </w:pPr>
      <w:r>
        <w:rPr>
          <w:rFonts w:ascii="Times New Roman" w:hAnsi="Times New Roman"/>
          <w:b w:val="0"/>
          <w:i w:val="0"/>
          <w:color w:val="000000"/>
          <w:sz w:val="24"/>
        </w:rPr>
        <w:t xml:space="preserve">We express our sincere thanks and deep gratitude to our project guide, </w:t>
      </w:r>
      <w:r>
        <w:rPr>
          <w:rFonts w:ascii="Times New Roman" w:hAnsi="Times New Roman"/>
          <w:b/>
          <w:i w:val="0"/>
          <w:color w:val="000000"/>
          <w:sz w:val="24"/>
        </w:rPr>
        <w:t>[GUIDE NAME PLACEHOLDER]</w:t>
      </w:r>
      <w:r>
        <w:rPr>
          <w:rFonts w:ascii="Times New Roman" w:hAnsi="Times New Roman"/>
          <w:b w:val="0"/>
          <w:i w:val="0"/>
          <w:color w:val="000000"/>
          <w:sz w:val="24"/>
        </w:rPr>
        <w:t>, [Guide Designation], Department of Electronics and Communication Engineering, for his invaluable guidance, continuous constructive criticism, inspiring suggestions, and meticulous supervision during all phases of this research.</w:t>
      </w:r>
    </w:p>
    <w:p>
      <w:pPr>
        <w:spacing w:line="360" w:lineRule="auto" w:before="40" w:after="120"/>
        <w:jc w:val="both"/>
      </w:pPr>
      <w:r>
        <w:rPr>
          <w:rFonts w:ascii="Times New Roman" w:hAnsi="Times New Roman"/>
          <w:b w:val="0"/>
          <w:i w:val="0"/>
          <w:color w:val="000000"/>
          <w:sz w:val="24"/>
        </w:rPr>
        <w:t xml:space="preserve">We also thank </w:t>
      </w:r>
      <w:r>
        <w:rPr>
          <w:rFonts w:ascii="Times New Roman" w:hAnsi="Times New Roman"/>
          <w:b/>
          <w:i w:val="0"/>
          <w:color w:val="000000"/>
          <w:sz w:val="24"/>
        </w:rPr>
        <w:t>[COORDINATOR NAME PLACEHOLDER]</w:t>
      </w:r>
      <w:r>
        <w:rPr>
          <w:rFonts w:ascii="Times New Roman" w:hAnsi="Times New Roman"/>
          <w:b w:val="0"/>
          <w:i w:val="0"/>
          <w:color w:val="000000"/>
          <w:sz w:val="24"/>
        </w:rPr>
        <w:t>, Project Coordinator, Department of ECE, and all faculty and technical staff of the Department of Electronics and Communication Engineering for their cooperation, timely evaluations, and academic assistance.</w:t>
      </w:r>
    </w:p>
    <w:p>
      <w:pPr>
        <w:spacing w:line="360" w:lineRule="auto" w:before="40" w:after="120"/>
        <w:jc w:val="both"/>
      </w:pPr>
      <w:r>
        <w:rPr>
          <w:rFonts w:ascii="Times New Roman" w:hAnsi="Times New Roman"/>
          <w:b w:val="0"/>
          <w:i w:val="0"/>
          <w:color w:val="000000"/>
          <w:sz w:val="24"/>
        </w:rPr>
        <w:t>Finally, we express our deepest affection and gratitude to our beloved parents, family members, and friends for their enduring patience, moral support, and unconditional blessings throughout our education.</w:t>
      </w:r>
    </w:p>
    <w:p>
      <w:pPr>
        <w:spacing w:line="360" w:lineRule="auto" w:before="40" w:after="120"/>
        <w:jc w:val="both"/>
      </w:pPr>
      <w:r>
        <w:rPr>
          <w:rFonts w:ascii="Times New Roman" w:hAnsi="Times New Roman"/>
          <w:b/>
          <w:i w:val="0"/>
          <w:color w:val="000000"/>
          <w:sz w:val="24"/>
        </w:rPr>
        <w:t>[STUDENT NAME PLACEHOLDER]</w:t>
      </w:r>
      <w:r>
        <w:rPr>
          <w:rFonts w:ascii="Times New Roman" w:hAnsi="Times New Roman"/>
          <w:b w:val="0"/>
          <w:i w:val="0"/>
          <w:color w:val="000000"/>
          <w:sz w:val="24"/>
        </w:rPr>
        <w:t xml:space="preserve"> (USN: </w:t>
      </w:r>
      <w:r>
        <w:rPr>
          <w:rFonts w:ascii="Times New Roman" w:hAnsi="Times New Roman"/>
          <w:b/>
          <w:i w:val="0"/>
          <w:color w:val="000000"/>
          <w:sz w:val="24"/>
        </w:rPr>
        <w:t>[STUDENT USN PLACEHOLDER]</w:t>
      </w:r>
      <w:r>
        <w:rPr>
          <w:rFonts w:ascii="Times New Roman" w:hAnsi="Times New Roman"/>
          <w:b w:val="0"/>
          <w:i w:val="0"/>
          <w:color w:val="000000"/>
          <w:sz w:val="24"/>
        </w:rPr>
        <w:t xml:space="preserve">)  </w:t>
      </w:r>
    </w:p>
    <w:p>
      <w:pPr>
        <w:spacing w:line="360" w:lineRule="auto" w:before="40" w:after="120"/>
        <w:jc w:val="both"/>
      </w:pPr>
      <w:r>
        <w:rPr>
          <w:rFonts w:ascii="Times New Roman" w:hAnsi="Times New Roman"/>
          <w:b w:val="0"/>
          <w:i w:val="0"/>
          <w:color w:val="000000"/>
          <w:sz w:val="24"/>
        </w:rPr>
        <w:t xml:space="preserve">Department of Electronics and Communication Engineering  </w:t>
      </w:r>
    </w:p>
    <w:p>
      <w:pPr>
        <w:spacing w:line="360" w:lineRule="auto" w:before="40" w:after="120"/>
        <w:jc w:val="both"/>
      </w:pPr>
      <w:r>
        <w:rPr>
          <w:rFonts w:ascii="Times New Roman" w:hAnsi="Times New Roman"/>
          <w:b w:val="0"/>
          <w:i w:val="0"/>
          <w:color w:val="000000"/>
          <w:sz w:val="24"/>
        </w:rPr>
        <w:t>GSSS Institute of Engineering and Technology for Women, Mysuru – 570016</w:t>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ABSTRACT</w:t>
      </w:r>
    </w:p>
    <w:p>
      <w:pPr>
        <w:spacing w:line="360" w:lineRule="auto" w:before="40" w:after="120"/>
        <w:jc w:val="both"/>
      </w:pPr>
      <w:r>
        <w:rPr>
          <w:rFonts w:ascii="Times New Roman" w:hAnsi="Times New Roman"/>
          <w:b w:val="0"/>
          <w:i/>
          <w:color w:val="000000"/>
          <w:sz w:val="24"/>
        </w:rPr>
        <w:t>(Formulated strictly in three paragraphs of 5–6 lines each as prescribed by the GSSS ECE circular)</w:t>
      </w:r>
    </w:p>
    <w:p>
      <w:pPr>
        <w:spacing w:line="360" w:lineRule="auto" w:before="40" w:after="120"/>
        <w:jc w:val="both"/>
      </w:pPr>
      <w:r>
        <w:rPr>
          <w:rFonts w:ascii="Times New Roman" w:hAnsi="Times New Roman"/>
          <w:b w:val="0"/>
          <w:i w:val="0"/>
          <w:color w:val="000000"/>
          <w:sz w:val="24"/>
        </w:rPr>
        <w:t>Modern multicore Systems-on-Chip (SoCs) and tile-based Manycore Processor architectures rely on Networks-on-Chip (NoCs) as the primary communications backbone, making the on-chip interconnection network a high-value vulnerability target for malicious microarchitectural hardware trojans. Hardware trojans operating within router control logic—such as Blackhole, Selective Forwarding, Grayhole, Routing Manipulation, and Destination Tampering—can systematically disrupt packet flow, silently corrupt flit headers, or induce catastrophic denial-of-service across processing elements. Furthermore, comparative cybersecurity evaluations in standard discrete-event simulators are frequently corrupted by pseudo-random number generator (RNG) coupling between router arbitration and packet generation, which shifts global traffic phases and produces deceptive evaluation baselines.</w:t>
      </w:r>
    </w:p>
    <w:p>
      <w:pPr>
        <w:spacing w:line="360" w:lineRule="auto" w:before="40" w:after="120"/>
        <w:jc w:val="both"/>
      </w:pPr>
      <w:r>
        <w:rPr>
          <w:rFonts w:ascii="Times New Roman" w:hAnsi="Times New Roman"/>
          <w:b w:val="0"/>
          <w:i w:val="0"/>
          <w:color w:val="000000"/>
          <w:sz w:val="24"/>
        </w:rPr>
        <w:t xml:space="preserve">To overcome these architectural vulnerabilities, this project presents </w:t>
      </w:r>
      <w:r>
        <w:rPr>
          <w:rFonts w:ascii="Times New Roman" w:hAnsi="Times New Roman"/>
          <w:b/>
          <w:i w:val="0"/>
          <w:color w:val="000000"/>
          <w:sz w:val="24"/>
        </w:rPr>
        <w:t>NoC Sentinel</w:t>
      </w:r>
      <w:r>
        <w:rPr>
          <w:rFonts w:ascii="Times New Roman" w:hAnsi="Times New Roman"/>
          <w:b w:val="0"/>
          <w:i w:val="0"/>
          <w:color w:val="000000"/>
          <w:sz w:val="24"/>
        </w:rPr>
        <w:t>, an open-source, evidence-grounded cybersecurity and fault-tolerant mitigation platform developed within the cycle-accurate SystemC/Noxim simulation environment. Sentinel introduces a mathematically provable Breadth-First Search (BFS) avoidance routing protocol on the punctured mesh graph $G \setminus \{N\}$ that guarantees deadlock- and loop-freedom by enforcing strictly decreasing topological distance to destinations without illegal diagonal hops. In addition, Sentinel integrates a decoupled $xorshift32$ pseudo-random generator that segregates router arbitration from packet generation, achieving 100% pairwise traffic injection invariance across clean and attacked simulation runs, alongside a configurable ingress/egress policy engine supporting source quarantine and authenticated backup destination remapping.</w:t>
      </w:r>
    </w:p>
    <w:p>
      <w:pPr>
        <w:spacing w:line="360" w:lineRule="auto" w:before="40" w:after="120"/>
        <w:jc w:val="both"/>
      </w:pPr>
      <w:r>
        <w:rPr>
          <w:rFonts w:ascii="Times New Roman" w:hAnsi="Times New Roman"/>
          <w:b w:val="0"/>
          <w:i w:val="0"/>
          <w:color w:val="000000"/>
          <w:sz w:val="24"/>
        </w:rPr>
        <w:t>The platform was comprehensively evaluated across an exhaustive 63-run test matrix on a $4 \times 4$ 2D mesh utilizing the verified Accellera SystemC 2.3.1 static library, demonstrating 100.0% settled delivery recovery across all five trojan prototypes with zero routing loops and zero illegal visits to compromised routers. The study transparently discloses a critical scale-dependent domain shift in a pre-trained 15-feature Random Forest detector (100% false positive rate on $4 \times 4$ runs caused by tree splits on absolute packet volume features), provides an exact flit-level accounting reconciliation of warm-up and drain intervals, and deploys an interactive Streamlit intelligence dashboard integrated with Google Gemini for grounded AI threat briefings, delivering an auditable, publication-grade cybersecurity platform for safety-critical multicore SoCs.</w:t>
      </w:r>
    </w:p>
    <w:p>
      <w:pPr>
        <w:spacing w:line="360" w:lineRule="auto" w:before="40" w:after="120"/>
        <w:jc w:val="both"/>
      </w:pPr>
      <w:r>
        <w:rPr>
          <w:rFonts w:ascii="Times New Roman" w:hAnsi="Times New Roman"/>
          <w:b/>
          <w:i w:val="0"/>
          <w:color w:val="000000"/>
          <w:sz w:val="24"/>
        </w:rPr>
        <w:t>Keywords:</w:t>
      </w:r>
      <w:r>
        <w:rPr>
          <w:rFonts w:ascii="Times New Roman" w:hAnsi="Times New Roman"/>
          <w:b w:val="0"/>
          <w:i w:val="0"/>
          <w:color w:val="000000"/>
          <w:sz w:val="24"/>
        </w:rPr>
        <w:t xml:space="preserve"> Network-on-Chip (NoC), Hardware Trojans, Cyber-Physical Silicon Security, SystemC 2.3.1, Noxim Simulator, Breadth-First Search (BFS), Fault-Tolerant Avoidance Routing, Traffic Equivalence, Random Forest, Domain Shift, Streamlit Dashboard, Gemini API.</w:t>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INSTITUTIONAL AND DEPARTMENTAL VISION, MISSION, PEOs AND COs</w:t>
      </w:r>
    </w:p>
    <w:p>
      <w:pPr>
        <w:keepNext/>
        <w:spacing w:before="200" w:after="80"/>
        <w:jc w:val="left"/>
      </w:pPr>
      <w:r>
        <w:rPr>
          <w:rFonts w:ascii="Times New Roman" w:hAnsi="Times New Roman"/>
          <w:b/>
          <w:i w:val="0"/>
          <w:color w:val="000000"/>
          <w:sz w:val="25"/>
        </w:rPr>
        <w:t>Vision of the Institute</w:t>
      </w:r>
    </w:p>
    <w:p>
      <w:pPr>
        <w:spacing w:line="360" w:lineRule="auto" w:before="40" w:after="120"/>
        <w:jc w:val="both"/>
      </w:pPr>
      <w:r>
        <w:rPr>
          <w:rFonts w:ascii="Times New Roman" w:hAnsi="Times New Roman"/>
          <w:b w:val="0"/>
          <w:i w:val="0"/>
          <w:color w:val="000000"/>
          <w:sz w:val="24"/>
        </w:rPr>
        <w:t>To be a recognized institute in engineering and management education, empowering women to be technically competent, professionally ethical and socially responsible leaders.</w:t>
      </w:r>
    </w:p>
    <w:p>
      <w:pPr>
        <w:keepNext/>
        <w:spacing w:before="200" w:after="80"/>
        <w:jc w:val="left"/>
      </w:pPr>
      <w:r>
        <w:rPr>
          <w:rFonts w:ascii="Times New Roman" w:hAnsi="Times New Roman"/>
          <w:b/>
          <w:i w:val="0"/>
          <w:color w:val="000000"/>
          <w:sz w:val="25"/>
        </w:rPr>
        <w:t>Mission of the Institute</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M1:</w:t>
      </w:r>
      <w:r>
        <w:rPr>
          <w:rFonts w:ascii="Times New Roman" w:hAnsi="Times New Roman"/>
          <w:b w:val="0"/>
          <w:i w:val="0"/>
          <w:color w:val="000000"/>
          <w:sz w:val="24"/>
        </w:rPr>
        <w:t xml:space="preserve"> Provide state-of-the-art infrastructure and quality education to foster holistic development.</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M2:</w:t>
      </w:r>
      <w:r>
        <w:rPr>
          <w:rFonts w:ascii="Times New Roman" w:hAnsi="Times New Roman"/>
          <w:b w:val="0"/>
          <w:i w:val="0"/>
          <w:color w:val="000000"/>
          <w:sz w:val="24"/>
        </w:rPr>
        <w:t xml:space="preserve"> Encourage research, innovation, and entrepreneurship through collaborative industry-academia partnerships.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M3:</w:t>
      </w:r>
      <w:r>
        <w:rPr>
          <w:rFonts w:ascii="Times New Roman" w:hAnsi="Times New Roman"/>
          <w:b w:val="0"/>
          <w:i w:val="0"/>
          <w:color w:val="000000"/>
          <w:sz w:val="24"/>
        </w:rPr>
        <w:t xml:space="preserve"> Inculcate professional ethics, leadership qualities, and social commitments to serve societal needs.</w:t>
      </w:r>
    </w:p>
    <w:p>
      <w:r>
        <w:br w:type="page"/>
      </w:r>
    </w:p>
    <w:p>
      <w:pPr>
        <w:keepNext/>
        <w:spacing w:before="200" w:after="80"/>
        <w:jc w:val="left"/>
      </w:pPr>
      <w:r>
        <w:rPr>
          <w:rFonts w:ascii="Times New Roman" w:hAnsi="Times New Roman"/>
          <w:b/>
          <w:i w:val="0"/>
          <w:color w:val="000000"/>
          <w:sz w:val="25"/>
        </w:rPr>
        <w:t>Vision of the Department (Electronics &amp; Communication Engineering)</w:t>
      </w:r>
    </w:p>
    <w:p>
      <w:pPr>
        <w:spacing w:line="360" w:lineRule="auto" w:before="40" w:after="120"/>
        <w:jc w:val="both"/>
      </w:pPr>
      <w:r>
        <w:rPr>
          <w:rFonts w:ascii="Times New Roman" w:hAnsi="Times New Roman"/>
          <w:b w:val="0"/>
          <w:i w:val="0"/>
          <w:color w:val="000000"/>
          <w:sz w:val="24"/>
        </w:rPr>
        <w:t>To produce globally competent, socially committed and innovative Electronics and Communication Engineers capable of addressing modern technological and cyber-physical challenges.</w:t>
      </w:r>
    </w:p>
    <w:p>
      <w:pPr>
        <w:keepNext/>
        <w:spacing w:before="200" w:after="80"/>
        <w:jc w:val="left"/>
      </w:pPr>
      <w:r>
        <w:rPr>
          <w:rFonts w:ascii="Times New Roman" w:hAnsi="Times New Roman"/>
          <w:b/>
          <w:i w:val="0"/>
          <w:color w:val="000000"/>
          <w:sz w:val="25"/>
        </w:rPr>
        <w:t>Mission of the Department (Electronics &amp; Communication Engineering)</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DM1:</w:t>
      </w:r>
      <w:r>
        <w:rPr>
          <w:rFonts w:ascii="Times New Roman" w:hAnsi="Times New Roman"/>
          <w:b w:val="0"/>
          <w:i w:val="0"/>
          <w:color w:val="000000"/>
          <w:sz w:val="24"/>
        </w:rPr>
        <w:t xml:space="preserve"> Impart robust fundamental knowledge in electronics, communication, embedded VLSI systems, and cyber-physical hardware security.</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DM2:</w:t>
      </w:r>
      <w:r>
        <w:rPr>
          <w:rFonts w:ascii="Times New Roman" w:hAnsi="Times New Roman"/>
          <w:b w:val="0"/>
          <w:i w:val="0"/>
          <w:color w:val="000000"/>
          <w:sz w:val="24"/>
        </w:rPr>
        <w:t xml:space="preserve"> Encourage industry-aligned research, hardware-software co-design, and creative problem-solving skills to meet modern societal and industrial demands.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DM3:</w:t>
      </w:r>
      <w:r>
        <w:rPr>
          <w:rFonts w:ascii="Times New Roman" w:hAnsi="Times New Roman"/>
          <w:b w:val="0"/>
          <w:i w:val="0"/>
          <w:color w:val="000000"/>
          <w:sz w:val="24"/>
        </w:rPr>
        <w:t xml:space="preserve"> Inculcate ethical values, lifelong learning habits, teamwork, and sustainable professional leadership in emerging semiconductor technologies.</w:t>
      </w:r>
    </w:p>
    <w:p>
      <w:r>
        <w:br w:type="page"/>
      </w:r>
    </w:p>
    <w:p>
      <w:pPr>
        <w:keepNext/>
        <w:spacing w:before="200" w:after="80"/>
        <w:jc w:val="left"/>
      </w:pPr>
      <w:r>
        <w:rPr>
          <w:rFonts w:ascii="Times New Roman" w:hAnsi="Times New Roman"/>
          <w:b/>
          <w:i w:val="0"/>
          <w:color w:val="000000"/>
          <w:sz w:val="25"/>
        </w:rPr>
        <w:t>Program Educational Objectives (PEOs)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PEO1 (Core Technical Competence):</w:t>
      </w:r>
      <w:r>
        <w:rPr>
          <w:rFonts w:ascii="Times New Roman" w:hAnsi="Times New Roman"/>
          <w:b w:val="0"/>
          <w:i w:val="0"/>
          <w:color w:val="000000"/>
          <w:sz w:val="24"/>
        </w:rPr>
        <w:t xml:space="preserve"> Graduates will apply fundamental principles of electronics, mathematics, communication engineering, and computing to analyze, design, and implement secure, efficient electronic hardware and software systems.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PEO2 (Professional Excellence &amp; Leadership):</w:t>
      </w:r>
      <w:r>
        <w:rPr>
          <w:rFonts w:ascii="Times New Roman" w:hAnsi="Times New Roman"/>
          <w:b w:val="0"/>
          <w:i w:val="0"/>
          <w:color w:val="000000"/>
          <w:sz w:val="24"/>
        </w:rPr>
        <w:t xml:space="preserve"> Graduates will demonstrate multidisciplinary teamwork, professional communication, and ethical responsibility in semiconductor, telecommunications, and computing industries.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PEO3 (Lifelong Learning &amp; Innovation):</w:t>
      </w:r>
      <w:r>
        <w:rPr>
          <w:rFonts w:ascii="Times New Roman" w:hAnsi="Times New Roman"/>
          <w:b w:val="0"/>
          <w:i w:val="0"/>
          <w:color w:val="000000"/>
          <w:sz w:val="24"/>
        </w:rPr>
        <w:t xml:space="preserve"> Graduates will pursue advanced research, continuous professional development, and innovative entrepreneurship to adapt to rapid advancements in cyber-physical silicon engineering.</w:t>
      </w:r>
    </w:p>
    <w:p>
      <w:r>
        <w:br w:type="page"/>
      </w:r>
    </w:p>
    <w:p>
      <w:pPr>
        <w:keepNext/>
        <w:spacing w:before="200" w:after="80"/>
        <w:jc w:val="left"/>
      </w:pPr>
      <w:r>
        <w:rPr>
          <w:rFonts w:ascii="Times New Roman" w:hAnsi="Times New Roman"/>
          <w:b/>
          <w:i w:val="0"/>
          <w:color w:val="000000"/>
          <w:sz w:val="25"/>
        </w:rPr>
        <w:t>Project Course Outcomes (COs) for BEC786 (ODD 2026 / VII Semester)</w:t>
      </w:r>
    </w:p>
    <w:p>
      <w:pPr>
        <w:spacing w:line="360" w:lineRule="auto" w:before="40" w:after="120"/>
        <w:jc w:val="both"/>
      </w:pPr>
      <w:r>
        <w:rPr>
          <w:rFonts w:ascii="Times New Roman" w:hAnsi="Times New Roman"/>
          <w:b w:val="0"/>
          <w:i w:val="0"/>
          <w:color w:val="000000"/>
          <w:sz w:val="24"/>
        </w:rPr>
        <w:t>Upon successful completion of this major project, students will be able to:</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CO1:</w:t>
      </w:r>
      <w:r>
        <w:rPr>
          <w:rFonts w:ascii="Times New Roman" w:hAnsi="Times New Roman"/>
          <w:b w:val="0"/>
          <w:i w:val="0"/>
          <w:color w:val="000000"/>
          <w:sz w:val="24"/>
        </w:rPr>
        <w:t xml:space="preserve"> Identify, formulate, and analyze complex microarchitectural security threats, hardware trojan attack vectors, and communication bottlenecks in multicore Systems-on-Chip.</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CO2:</w:t>
      </w:r>
      <w:r>
        <w:rPr>
          <w:rFonts w:ascii="Times New Roman" w:hAnsi="Times New Roman"/>
          <w:b w:val="0"/>
          <w:i w:val="0"/>
          <w:color w:val="000000"/>
          <w:sz w:val="24"/>
        </w:rPr>
        <w:t xml:space="preserve"> Design cycle-accurate fault-tolerant avoidance routing algorithms and microarchitectural mitigation policies on punctured 2D mesh topologies.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CO3:</w:t>
      </w:r>
      <w:r>
        <w:rPr>
          <w:rFonts w:ascii="Times New Roman" w:hAnsi="Times New Roman"/>
          <w:b w:val="0"/>
          <w:i w:val="0"/>
          <w:color w:val="000000"/>
          <w:sz w:val="24"/>
        </w:rPr>
        <w:t xml:space="preserve"> Implement discrete-event simulation kernels, deterministic RNG decoupling, and independent audit verification pipelines using SystemC and Python.</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CO4:</w:t>
      </w:r>
      <w:r>
        <w:rPr>
          <w:rFonts w:ascii="Times New Roman" w:hAnsi="Times New Roman"/>
          <w:b w:val="0"/>
          <w:i w:val="0"/>
          <w:color w:val="000000"/>
          <w:sz w:val="24"/>
        </w:rPr>
        <w:t xml:space="preserve"> Conduct rigorous empirical evaluations, analyze latency-throughput trade-offs, and critically assess machine-learning domain-shift limitations in silicon security.</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CO5:</w:t>
      </w:r>
      <w:r>
        <w:rPr>
          <w:rFonts w:ascii="Times New Roman" w:hAnsi="Times New Roman"/>
          <w:b w:val="0"/>
          <w:i w:val="0"/>
          <w:color w:val="000000"/>
          <w:sz w:val="24"/>
        </w:rPr>
        <w:t xml:space="preserve"> Document technical findings in professional formats, communicate results through interactive visualization dashboards, and synthesize threat intelligence using modern AI interfaces.</w:t>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2890"/>
        <w:gridCol w:w="2890"/>
        <w:gridCol w:w="2890"/>
      </w:tblGrid>
      <w:tr>
        <w:tc>
          <w:tcPr>
            <w:tcW w:type="dxa" w:w="2890"/>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Section</w:t>
            </w:r>
          </w:p>
        </w:tc>
        <w:tc>
          <w:tcPr>
            <w:tcW w:type="dxa" w:w="2890"/>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Title</w:t>
            </w:r>
          </w:p>
        </w:tc>
        <w:tc>
          <w:tcPr>
            <w:tcW w:type="dxa" w:w="2890"/>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Page No.</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Front Cover &amp; Title Page</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Bonafide Certificate</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ii</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Participation Certificate Placeholder</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iii</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Acknowledgement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iv</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Abstract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v</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Vision, Mission, PEOs and Project COs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vi</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List of Figures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ix</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List of Tables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xi</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List of Abbreviations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xii</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CHAPTER 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INTRODUCTION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Background and Overview of Networks-on-Chip</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Existing System and Microarchitectural Vulnerabilities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Proposed System: The NoC Sentinel Platform</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1.4</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Objectives of the Project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1.5</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Report Organisation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CHAPTER 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LITERATURE SURVEY</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12</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Survey of Hardware Trojan Attacks and NoC Security Architectures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12</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Summary of Reviewed Academic Literature (Strict 4-Line Format)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13</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Research Gaps Identified in Prior Academic Work</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16</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CHAPTER 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SYSTEM DESIGN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17</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Proposed Methodology and Theoretical Graph Modeling</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17</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Network Architecture and Hardware Trojan Threat Model</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20</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Hardware Requirements (Software Simulation Platform Specification)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24</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3.4</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Software Requirements and Toolchain Environment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25</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CHAPTER 4</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IMPLEMENTATION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28</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System Architecture and Operational Flowchart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28</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Algorithmic Implementation and Core Logic</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4.2.1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Algorithm 1: Hardware Trojan Attack Execution (</w:t>
            </w:r>
            <w:r>
              <w:rPr>
                <w:rFonts w:ascii="Consolas" w:hAnsi="Consolas"/>
                <w:color w:val="B42828"/>
                <w:sz w:val="17"/>
              </w:rPr>
              <w:t>Router.cpp</w:t>
            </w:r>
            <w:r>
              <w:rPr>
                <w:rFonts w:ascii="Times New Roman" w:hAnsi="Times New Roman"/>
                <w:b w:val="0"/>
                <w:i w:val="0"/>
                <w:color w:val="000000"/>
                <w:sz w:val="20"/>
              </w:rPr>
              <w: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4.2.2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Algorithm 2: Cycle-Free BFS Avoidance Routing (</w:t>
            </w:r>
            <w:r>
              <w:rPr>
                <w:rFonts w:ascii="Consolas" w:hAnsi="Consolas"/>
                <w:color w:val="B42828"/>
                <w:sz w:val="17"/>
              </w:rPr>
              <w:t>SecurityTrace.cpp</w:t>
            </w:r>
            <w:r>
              <w:rPr>
                <w:rFonts w:ascii="Times New Roman" w:hAnsi="Times New Roman"/>
                <w:b w:val="0"/>
                <w:i w:val="0"/>
                <w:color w:val="000000"/>
                <w:sz w:val="20"/>
              </w:rPr>
              <w: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33</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4.2.3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Algorithm 3: Deterministic Traffic Generation via RNG Decoupling</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35</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4.2.4</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Algorithm 4: Independent Telemetry and Invariant Audit (</w:t>
            </w:r>
            <w:r>
              <w:rPr>
                <w:rFonts w:ascii="Consolas" w:hAnsi="Consolas"/>
                <w:color w:val="B42828"/>
                <w:sz w:val="17"/>
              </w:rPr>
              <w:t>analyze.py</w:t>
            </w:r>
            <w:r>
              <w:rPr>
                <w:rFonts w:ascii="Times New Roman" w:hAnsi="Times New Roman"/>
                <w:b w:val="0"/>
                <w:i w:val="0"/>
                <w:color w:val="000000"/>
                <w:sz w:val="20"/>
              </w:rPr>
              <w: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37</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Configurable Ingress/Egress Endpoint Policy Engine</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39</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4.4</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Cycle-by-Cycle CSV Telemetry and Verification Pipeline</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CHAPTER 5</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RESULTS AND DISCUSSION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44</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Experimental Setup and the 63-Run Evaluation Matrix</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44</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Microarchitectural Attack Impact and Settled Delivery Recovery</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47</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Dashboard Visualizations and Operational Proofs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5.3.1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Node 6 Blackhole Attack and Mitigated Recovery (Figure 5.1)</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5.3.2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Node 10 Grayhole Attack and Interior Salvage (Figure 5.2)</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54</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5.3.3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Per-Packet Path Inspector Visualizing Hop Trajectories (Figure 5.3)</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56</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5.3.4</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Ingress/Egress Policy and Destination Remapping to Backup Node 2 (Figure 5.4)</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59</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5.3.5</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Grounded Gemini AI Security Analyst Executive Briefing (Figure 5.5)</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5.4</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Machine Learning Attack Classification and Domain-Shift Disclosure</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63</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5.5</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Rigorous Warm-Up and Packet Accounting Reconciliation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67</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5.6</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Advantages of the Proposed NoC Sentinel Platform</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71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5.7</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Limitations and Boundary Conditions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73</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5.8</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Practical Applications in Modern Computing Systems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75</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CHAPTER 6</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CONCLUSION AND FUTURE SCOPE</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77</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6.1</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Conclusion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77</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6.2</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Future Scope</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79</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REFERENCES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81</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Category 1: Peer-Reviewed Scientific and Conference Publications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81</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Category 2: Technical Standards and Specifications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83</w:t>
            </w:r>
          </w:p>
        </w:tc>
      </w:tr>
      <w:tr>
        <w:tc>
          <w:tcPr>
            <w:tcW w:type="dxa" w:w="2890"/>
            <w:tcMar>
              <w:top w:w="80" w:type="dxa"/>
              <w:bottom w:w="80" w:type="dxa"/>
              <w:left w:w="100" w:type="dxa"/>
              <w:right w:w="100" w:type="dxa"/>
            </w:tcMar>
            <w:vAlign w:val="center"/>
          </w:tcPr>
          <w:p>
            <w:pPr>
              <w:spacing w:before="40" w:after="40" w:line="276" w:lineRule="auto"/>
              <w:jc w:val="center"/>
            </w:pP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Category 3: Official Software Framework, Tool, and API Documentation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83</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APPENDIX A</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PROJECT TITLE WITH PO/PSO MAPPING (BEC786 / ODD 2026)</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85</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APPENDIX B</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PLAGIARISM REPORT SUMMARY PLACEHOLDER (&lt; 40%)</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89</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APPENDIX C</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COMPLETE IEEE-FORMAT PROJECT CONFERENCE PAPER</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91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APPENDIX D</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FINAL PROJECT CD/USB PACKAGE CHECKLIST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99</w:t>
            </w:r>
          </w:p>
        </w:tc>
      </w:tr>
    </w:tbl>
    <w:p>
      <w:pPr>
        <w:spacing w:before="0" w:after="120"/>
      </w:pP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2890"/>
        <w:gridCol w:w="2890"/>
        <w:gridCol w:w="2890"/>
      </w:tblGrid>
      <w:tr>
        <w:tc>
          <w:tcPr>
            <w:tcW w:type="dxa" w:w="2890"/>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Figure No.</w:t>
            </w:r>
          </w:p>
        </w:tc>
        <w:tc>
          <w:tcPr>
            <w:tcW w:type="dxa" w:w="2890"/>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Caption / Description</w:t>
            </w:r>
          </w:p>
        </w:tc>
        <w:tc>
          <w:tcPr>
            <w:tcW w:type="dxa" w:w="2890"/>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Page No.</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1.1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Globalization of the semiconductor supply chain and hardware trojan insertion phases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3.1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Standard $4 \times 4$ 2D Mesh topology layout with cardinal port designations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18</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3.2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Dimension-Order (XY) routing traversal and turn model constraints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19</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3.3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Upstream Noxim visual mesh simulation environment and packet trace display</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20</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4.1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NoC Sentinel 4-tier system architecture and operational flowchart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29</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4.2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State transition diagram of the five microarchitectural hardware trojan attack modes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32</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4.3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Destination remapping workflow redirecting traffic from Node 6 to Backup Node 2</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40</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5.1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Streamlit Dashboard Tab 02: Node 6 Blackhole attack vs mitigated delivery recovery</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52</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5.2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Streamlit Dashboard Tab 02: Node 10 Grayhole attack vs mitigated recovery</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55</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5.3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Streamlit Dashboard Tab 03: Per-Packet Path Inspector comparing XY path vs BFS detour</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57</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5.4</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Streamlit Dashboard Tab 04: Ingress/Egress policy and destination remapping</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60</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5.5</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Streamlit Dashboard Tab 06: Grounded Gemini AI Security Analyst executive briefing</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62</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5.6</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Decision tree volume split illustrating the root cause of the Random Forest domain shift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65</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Figure 5.7</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Confusion matrix comparison: $8 \times 8$ held-out test split vs $4 \times 4$ domain shift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66</w:t>
            </w:r>
          </w:p>
        </w:tc>
      </w:tr>
    </w:tbl>
    <w:p>
      <w:pPr>
        <w:spacing w:before="0" w:after="120"/>
      </w:pP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2890"/>
        <w:gridCol w:w="2890"/>
        <w:gridCol w:w="2890"/>
      </w:tblGrid>
      <w:tr>
        <w:tc>
          <w:tcPr>
            <w:tcW w:type="dxa" w:w="2890"/>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Table No.</w:t>
            </w:r>
          </w:p>
        </w:tc>
        <w:tc>
          <w:tcPr>
            <w:tcW w:type="dxa" w:w="2890"/>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Caption / Description</w:t>
            </w:r>
          </w:p>
        </w:tc>
        <w:tc>
          <w:tcPr>
            <w:tcW w:type="dxa" w:w="2890"/>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Page No.</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2.1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Comparative literature review matrix: Prior academic work vs NoC Sentinel</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15</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3.1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Mathematical definitions and operational parameters of five hardware trojan prototypes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22</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3.2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Cycle-accurate simulation parameters for standard $4 \times 4$ mesh experiments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24</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3.3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Software toolchain, library inventory, and environment specifications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26</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4.1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Functional requirements and implementation mapping</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30</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5.1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Verified empirical results across all 5 nodes and 5 attack vectors (25 run pairs)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48</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5.2</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Ingress/Egress destination and source policy evaluation on Node 6</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50</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5.3</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Pre-flight configuration negative test validation results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5.4</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xml:space="preserve">Complete 15-feature schema of </w:t>
            </w:r>
            <w:r>
              <w:rPr>
                <w:rFonts w:ascii="Consolas" w:hAnsi="Consolas"/>
                <w:color w:val="B42828"/>
                <w:sz w:val="17"/>
              </w:rPr>
              <w:t>network_attack_detector.pkl</w:t>
            </w:r>
            <w:r>
              <w:rPr>
                <w:rFonts w:ascii="Times New Roman" w:hAnsi="Times New Roman"/>
                <w:b w:val="0"/>
                <w:i w:val="0"/>
                <w:color w:val="000000"/>
                <w:sz w:val="20"/>
              </w:rPr>
              <w:t xml:space="preserve"> (</w:t>
            </w:r>
            <w:r>
              <w:rPr>
                <w:rFonts w:ascii="Consolas" w:hAnsi="Consolas"/>
                <w:color w:val="B42828"/>
                <w:sz w:val="17"/>
              </w:rPr>
              <w:t>feature_names.pkl</w:t>
            </w:r>
            <w:r>
              <w:rPr>
                <w:rFonts w:ascii="Times New Roman" w:hAnsi="Times New Roman"/>
                <w:b w:val="0"/>
                <w:i w:val="0"/>
                <w:color w:val="000000"/>
                <w:sz w:val="20"/>
              </w:rPr>
              <w:t>)</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64</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5.5</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Rigorous baseline packet and flit accounting reconciliation</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69</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5.6</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Independent verification audit summary: 6 formal invariants verified across 60 runs</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71</w:t>
            </w:r>
          </w:p>
        </w:tc>
      </w:tr>
      <w:tr>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Table A.1</w:t>
            </w:r>
          </w:p>
        </w:tc>
        <w:tc>
          <w:tcPr>
            <w:tcW w:type="dxa" w:w="2890"/>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Program Outcomes (PO1–PO12) and PSOs (PSO1–PSO3) mapping matrix for Course BEC786</w:t>
            </w:r>
          </w:p>
        </w:tc>
        <w:tc>
          <w:tcPr>
            <w:tcW w:type="dxa" w:w="2890"/>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86</w:t>
            </w:r>
          </w:p>
        </w:tc>
      </w:tr>
    </w:tbl>
    <w:p>
      <w:pPr>
        <w:spacing w:before="0" w:after="120"/>
      </w:pP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LIST OF ABBREVIATIONS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4334"/>
        <w:gridCol w:w="4334"/>
      </w:tblGrid>
      <w:tr>
        <w:tc>
          <w:tcPr>
            <w:tcW w:type="dxa" w:w="43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Abbreviation</w:t>
            </w:r>
          </w:p>
        </w:tc>
        <w:tc>
          <w:tcPr>
            <w:tcW w:type="dxa" w:w="43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Expansion</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AI</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Artificial Intelligence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ASIC</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Application-Specific Integrated Circuit</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BFS</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Breadth-First Search</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CMOS</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Complementary Metal-Oxide-Semiconductor</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CO</w:t>
            </w:r>
          </w:p>
        </w:tc>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Course Outcome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CSV</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Comma-Separated Values</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DoI</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Digital Object Identifier</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DoS</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Denial-of-Service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DOR</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Dimension-Order Routing</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ECE</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Electronics and Communication Engineering</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FIFO</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First-In, First-Out</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Flit</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Flow Control Unit</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FPR</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False Positive Rate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FPGA</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Field-Programmable Gate Array</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GCC</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GNU Compiler Collection</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GUI</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Graphical User Interface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GSSSIETW</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GSSS Institute of Engineering and Technology for Women</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HOD</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Head of Department</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HT</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Hardware Trojan</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IEEE</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Institute of Electrical and Electronics Engineers</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IP</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Intellectual Property</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JSON</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JavaScript Object Notation</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KPI</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Key Performance Indicator</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ML</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Machine Learning</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MPSoC</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Multi-Processor System-on-Chip</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NBA</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National Board of Accreditation</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NI</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Network Interface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NFR</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Non-Functional Requirement</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NoC</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Network-on-Chip</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OHP</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Overhead Projector (Transparent Sheet)</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PE</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Processing Element</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PEO</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Program Educational Objective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PIR</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Packet Injection Rate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PO</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Program Outcome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PSO</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Program Specific Outcome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PVT</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Process, Voltage, and Temperature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RAM</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Random Access Memory</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RF</w:t>
            </w:r>
          </w:p>
        </w:tc>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Random Forest</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RNG</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Random Number Generator</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RTL</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Register-Transfer Level</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SoC</w:t>
            </w:r>
          </w:p>
        </w:tc>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System-on-Chip</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SystemC</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SystemC Discrete-Event Simulation Framework (IEEE Std 1666)</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TNR</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True Negative Rate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UI</w:t>
            </w:r>
          </w:p>
        </w:tc>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User Interface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URL</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Uniform Resource Locator</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USN</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University Seat Number</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VC</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Virtual Channel</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VLSI</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Very Large Scale Integration</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VTU</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Visvesvaraya Technological University</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WSL</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Windows Subsystem for Linux</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YAML</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YAML Ain't Markup Language</w:t>
            </w:r>
          </w:p>
        </w:tc>
      </w:tr>
    </w:tbl>
    <w:p>
      <w:pPr>
        <w:spacing w:before="0" w:after="120"/>
      </w:pPr>
    </w:p>
    <w:p>
      <w:r>
        <w:br w:type="page"/>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CHAPTER 1: INTRODUCTION</w:t>
      </w:r>
    </w:p>
    <w:p>
      <w:pPr>
        <w:keepNext/>
        <w:spacing w:before="280" w:after="120"/>
        <w:jc w:val="left"/>
      </w:pPr>
      <w:r>
        <w:rPr>
          <w:rFonts w:ascii="Times New Roman" w:hAnsi="Times New Roman"/>
          <w:b/>
          <w:i w:val="0"/>
          <w:color w:val="000000"/>
          <w:sz w:val="28"/>
        </w:rPr>
        <w:t>1.1 Background and Overview of Networks-on-Chip</w:t>
      </w:r>
    </w:p>
    <w:p>
      <w:pPr>
        <w:spacing w:line="360" w:lineRule="auto" w:before="40" w:after="120"/>
        <w:jc w:val="both"/>
      </w:pPr>
      <w:r>
        <w:rPr>
          <w:rFonts w:ascii="Times New Roman" w:hAnsi="Times New Roman"/>
          <w:b w:val="0"/>
          <w:i w:val="0"/>
          <w:color w:val="000000"/>
          <w:sz w:val="24"/>
        </w:rPr>
        <w:t>The rapid advancement of semiconductor manufacturing technologies has enabled the integration of dozens to hundreds of processing cores, specialized accelerators, and memory controllers onto a single silicon die, giving rise to modern Multiprocessor Systems-on-Chip (MPSoCs) [1]. In early generation MPSoCs, communication between processing elements (PEs) was orchestrated via shared multidrop buses or crossbar switches. However, as core counts scaled beyond 16 cores, shared bus architectures encountered severe physical limitations, including capacitive wire loading, exponential arbitration latency, severe bandwidth bottlenecks, and excessive power dissipation [2].</w:t>
      </w:r>
    </w:p>
    <w:p>
      <w:pPr>
        <w:spacing w:line="360" w:lineRule="auto" w:before="40" w:after="120"/>
        <w:jc w:val="both"/>
      </w:pPr>
      <w:r>
        <w:rPr>
          <w:rFonts w:ascii="Times New Roman" w:hAnsi="Times New Roman"/>
          <w:b w:val="0"/>
          <w:i w:val="0"/>
          <w:color w:val="000000"/>
          <w:sz w:val="24"/>
        </w:rPr>
        <w:t xml:space="preserve">To overcome the scalability limits of shared buses, the </w:t>
      </w:r>
      <w:r>
        <w:rPr>
          <w:rFonts w:ascii="Times New Roman" w:hAnsi="Times New Roman"/>
          <w:b/>
          <w:i w:val="0"/>
          <w:color w:val="000000"/>
          <w:sz w:val="24"/>
        </w:rPr>
        <w:t>Network-on-Chip (NoC)</w:t>
      </w:r>
      <w:r>
        <w:rPr>
          <w:rFonts w:ascii="Times New Roman" w:hAnsi="Times New Roman"/>
          <w:b w:val="0"/>
          <w:i w:val="0"/>
          <w:color w:val="000000"/>
          <w:sz w:val="24"/>
        </w:rPr>
        <w:t xml:space="preserve"> paradigm emerged as the universally adopted communication backbone for high-performance multicore processors, graphic processing units (GPUs), and artificial intelligence (AI) accelerators [1, 2]. As depicted in Figure 1.1, an NoC replaces ad-hoc wiring with a structured, packet-switched micro-network composed of routers, bidirectional physical links, and Network Interfaces (NIs) arranged in regular geometric topologies, most predominantly the two-dimensional (2D) Mesh [1]. Data packets generated by cores are segmented into fixed-size flow control units (</w:t>
      </w:r>
      <w:r>
        <w:rPr>
          <w:rFonts w:ascii="Times New Roman" w:hAnsi="Times New Roman"/>
          <w:b/>
          <w:i w:val="0"/>
          <w:color w:val="000000"/>
          <w:sz w:val="24"/>
        </w:rPr>
        <w:t>flits</w:t>
      </w:r>
      <w:r>
        <w:rPr>
          <w:rFonts w:ascii="Times New Roman" w:hAnsi="Times New Roman"/>
          <w:b w:val="0"/>
          <w:i w:val="0"/>
          <w:color w:val="000000"/>
          <w:sz w:val="24"/>
        </w:rPr>
        <w:t>)—comprising head, body, and tail flits—and routed across intermediate routers using dimension-order protocols such as XY routing [2].</w:t>
      </w:r>
    </w:p>
    <w:p>
      <w:pPr>
        <w:spacing w:line="240" w:lineRule="auto" w:before="80" w:after="120"/>
        <w:ind w:left="288" w:right="288"/>
      </w:pPr>
      <w:r>
        <w:rPr>
          <w:rFonts w:ascii="Consolas" w:hAnsi="Consolas"/>
          <w:color w:val="1E1E1E"/>
          <w:sz w:val="19"/>
        </w:rPr>
        <w:t>+-------------------------------------------------------------------------+</w:t>
        <w:br/>
        <w:t>|                  GLOBAL SEMICONDUCTOR SUPPLY CHAIN                      |</w:t>
        <w:br/>
        <w:t>|                                                                         |</w:t>
        <w:br/>
        <w:t>|  [3rd-Party IP Vendor] ---&gt; [SoC Design House] ---&gt; [Outsourced Foundry]|</w:t>
        <w:br/>
        <w:t>|       (Untrusted IP)           (RTL Assembly)        (Malicious Mask)   |</w:t>
        <w:br/>
        <w:t>|              |                       |                       |          |</w:t>
        <w:br/>
        <w:t>|              +-----------------------+-----------------------+          |</w:t>
        <w:br/>
        <w:t>|                                      |                                  |</w:t>
        <w:br/>
        <w:t>|                                      v                                  |</w:t>
        <w:br/>
        <w:t>|                         [HARDWARE TROJAN INSERTION]                     |</w:t>
        <w:br/>
        <w:t>|                                      |                                  |</w:t>
        <w:br/>
        <w:t>|       +------------------------------+------------------------------+   |</w:t>
        <w:br/>
        <w:t>|       |                              |                              |   |</w:t>
        <w:br/>
        <w:t>|  [Control Logic]             [Routing Logic]              [Buffer FIFO] |</w:t>
        <w:br/>
        <w:t>|   (Blackhole/Grayhole)        (Misdirection/Loops)         (Tampering)  |</w:t>
        <w:br/>
        <w:t>+-------------------------------------------------------------------------+</w:t>
      </w:r>
    </w:p>
    <w:p>
      <w:pPr>
        <w:spacing w:line="360" w:lineRule="auto" w:before="40" w:after="120"/>
        <w:jc w:val="both"/>
      </w:pPr>
      <w:r>
        <w:rPr>
          <w:rFonts w:ascii="Times New Roman" w:hAnsi="Times New Roman"/>
          <w:b w:val="0"/>
          <w:i/>
          <w:color w:val="000000"/>
          <w:sz w:val="24"/>
        </w:rPr>
        <w:t>Figure 1.1: Globalization of the semiconductor supply chain and hardware trojan insertion phases.</w:t>
      </w:r>
    </w:p>
    <w:p>
      <w:pPr>
        <w:spacing w:line="360" w:lineRule="auto" w:before="40" w:after="120"/>
        <w:jc w:val="both"/>
      </w:pPr>
      <w:r>
        <w:rPr>
          <w:rFonts w:ascii="Times New Roman" w:hAnsi="Times New Roman"/>
          <w:b w:val="0"/>
          <w:i w:val="0"/>
          <w:color w:val="000000"/>
          <w:sz w:val="24"/>
        </w:rPr>
        <w:t xml:space="preserve">Despite their architectural efficiency, modern NoCs face severe security vulnerabilities arising from the globalization of the semiconductor design and fabrication ecosystem [3]. Semiconductor design houses increasingly rely on third-party intellectual property (IP) cores, outsourced electronic design automation (EDA) software, and untrusted foreign fabrication foundries [4]. This fragmented supply chain creates dangerous opportunities for adversaries to implant malicious, covert microarchitectural circuits known as </w:t>
      </w:r>
      <w:r>
        <w:rPr>
          <w:rFonts w:ascii="Times New Roman" w:hAnsi="Times New Roman"/>
          <w:b/>
          <w:i w:val="0"/>
          <w:color w:val="000000"/>
          <w:sz w:val="24"/>
        </w:rPr>
        <w:t>Hardware Trojans (HTs)</w:t>
      </w:r>
      <w:r>
        <w:rPr>
          <w:rFonts w:ascii="Times New Roman" w:hAnsi="Times New Roman"/>
          <w:b w:val="0"/>
          <w:i w:val="0"/>
          <w:color w:val="000000"/>
          <w:sz w:val="24"/>
        </w:rPr>
        <w:t xml:space="preserve"> [3, 5]. Because an NoC router serves as the central conduit for inter-core communication, a single compromised router can compromise the integrity, confidentiality, and availability of the entire multicore chip [5].</w:t>
      </w:r>
    </w:p>
    <w:p>
      <w:pPr>
        <w:keepNext/>
        <w:spacing w:before="280" w:after="120"/>
        <w:jc w:val="left"/>
      </w:pPr>
      <w:r>
        <w:rPr>
          <w:rFonts w:ascii="Times New Roman" w:hAnsi="Times New Roman"/>
          <w:b/>
          <w:i w:val="0"/>
          <w:color w:val="000000"/>
          <w:sz w:val="28"/>
        </w:rPr>
        <w:t>1.2 Existing System and Microarchitectural Vulnerabilities</w:t>
      </w:r>
    </w:p>
    <w:p>
      <w:pPr>
        <w:spacing w:line="360" w:lineRule="auto" w:before="40" w:after="120"/>
        <w:jc w:val="both"/>
      </w:pPr>
      <w:r>
        <w:rPr>
          <w:rFonts w:ascii="Times New Roman" w:hAnsi="Times New Roman"/>
          <w:b w:val="0"/>
          <w:i w:val="0"/>
          <w:color w:val="000000"/>
          <w:sz w:val="24"/>
        </w:rPr>
        <w:t xml:space="preserve">Conventional Network-on-Chip architectures are engineered under the fundamental assumption of </w:t>
      </w:r>
      <w:r>
        <w:rPr>
          <w:rFonts w:ascii="Times New Roman" w:hAnsi="Times New Roman"/>
          <w:b/>
          <w:i w:val="0"/>
          <w:color w:val="000000"/>
          <w:sz w:val="24"/>
        </w:rPr>
        <w:t>implicit hardware trust</w:t>
      </w:r>
      <w:r>
        <w:rPr>
          <w:rFonts w:ascii="Times New Roman" w:hAnsi="Times New Roman"/>
          <w:b w:val="0"/>
          <w:i w:val="0"/>
          <w:color w:val="000000"/>
          <w:sz w:val="24"/>
        </w:rPr>
        <w:t xml:space="preserve"> [5]. In a standard 2D mesh, routers utilize minimalist Dimension-Order Routing (DOR)—such as deterministic XY routing—because it guarantees deadlock freedom with minimal logic overhead [2]. However, this rigidity introduces severe vulnerabilities when confronted with adversarial silicon behavior:</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Deterministic Single-Point Vulnerability:</w:t>
      </w:r>
      <w:r>
        <w:rPr>
          <w:rFonts w:ascii="Times New Roman" w:hAnsi="Times New Roman"/>
          <w:b w:val="0"/>
          <w:i w:val="0"/>
          <w:color w:val="000000"/>
          <w:sz w:val="24"/>
        </w:rPr>
        <w:t xml:space="preserve"> Under baseline XY routing, the path traversed by a packet is entirely predetermined by the coordinate difference $(\Delta x, \Delta y)$ between source and destination [2]. If an intermediate router on this trajectory contains a hardware trojan, every communication flow intersecting that router is captured and disrupted without alternative traversal options [5].</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Absence of Microarchitectural Isolation:</w:t>
      </w:r>
      <w:r>
        <w:rPr>
          <w:rFonts w:ascii="Times New Roman" w:hAnsi="Times New Roman"/>
          <w:b w:val="0"/>
          <w:i w:val="0"/>
          <w:color w:val="000000"/>
          <w:sz w:val="24"/>
        </w:rPr>
        <w:t xml:space="preserve"> Standard NoC routers possess no native capability to isolate compromised nodes [4]. When an anomalous router is identified by system monitors, existing architectures cannot reroute transit traffic around the faulty switch without inducing deadlocks, circular routing loops, or illegal diagonal hops [6].</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Simulation Non-Determinism via RNG Coupling:</w:t>
      </w:r>
      <w:r>
        <w:rPr>
          <w:rFonts w:ascii="Times New Roman" w:hAnsi="Times New Roman"/>
          <w:b w:val="0"/>
          <w:i w:val="0"/>
          <w:color w:val="000000"/>
          <w:sz w:val="24"/>
        </w:rPr>
        <w:t xml:space="preserve"> A critical, pervasive flaw identified in existing discrete-event simulation studies (such as upstream Noxim) is </w:t>
      </w:r>
      <w:r>
        <w:rPr>
          <w:rFonts w:ascii="Times New Roman" w:hAnsi="Times New Roman"/>
          <w:b/>
          <w:i w:val="0"/>
          <w:color w:val="000000"/>
          <w:sz w:val="24"/>
        </w:rPr>
        <w:t>Random Number Generator (RNG) coupling</w:t>
      </w:r>
      <w:r>
        <w:rPr>
          <w:rFonts w:ascii="Times New Roman" w:hAnsi="Times New Roman"/>
          <w:b w:val="0"/>
          <w:i w:val="0"/>
          <w:color w:val="000000"/>
          <w:sz w:val="24"/>
        </w:rPr>
        <w:t xml:space="preserve"> [1]. In standard simulators, global C library pseudo-random numbers (</w:t>
      </w:r>
      <w:r>
        <w:rPr>
          <w:rFonts w:ascii="Consolas" w:hAnsi="Consolas"/>
          <w:color w:val="B42828"/>
          <w:sz w:val="21"/>
        </w:rPr>
        <w:t>rand()</w:t>
      </w:r>
      <w:r>
        <w:rPr>
          <w:rFonts w:ascii="Times New Roman" w:hAnsi="Times New Roman"/>
          <w:b w:val="0"/>
          <w:i w:val="0"/>
          <w:color w:val="000000"/>
          <w:sz w:val="24"/>
        </w:rPr>
        <w:t>) are shared concurrently between packet injection (</w:t>
      </w:r>
      <w:r>
        <w:rPr>
          <w:rFonts w:ascii="Consolas" w:hAnsi="Consolas"/>
          <w:color w:val="B42828"/>
          <w:sz w:val="21"/>
        </w:rPr>
        <w:t>canShot()</w:t>
      </w:r>
      <w:r>
        <w:rPr>
          <w:rFonts w:ascii="Times New Roman" w:hAnsi="Times New Roman"/>
          <w:b w:val="0"/>
          <w:i w:val="0"/>
          <w:color w:val="000000"/>
          <w:sz w:val="24"/>
        </w:rPr>
        <w:t>) and router arbitration (</w:t>
      </w:r>
      <w:r>
        <w:rPr>
          <w:rFonts w:ascii="Consolas" w:hAnsi="Consolas"/>
          <w:color w:val="B42828"/>
          <w:sz w:val="21"/>
        </w:rPr>
        <w:t>txProcess()</w:t>
      </w:r>
      <w:r>
        <w:rPr>
          <w:rFonts w:ascii="Times New Roman" w:hAnsi="Times New Roman"/>
          <w:b w:val="0"/>
          <w:i w:val="0"/>
          <w:color w:val="000000"/>
          <w:sz w:val="24"/>
        </w:rPr>
        <w:t xml:space="preserve">). When an attack (such as Blackhole) drops packets, downstream router contention decreases, reducing arbitration </w:t>
      </w:r>
      <w:r>
        <w:rPr>
          <w:rFonts w:ascii="Consolas" w:hAnsi="Consolas"/>
          <w:color w:val="B42828"/>
          <w:sz w:val="21"/>
        </w:rPr>
        <w:t>rand()</w:t>
      </w:r>
      <w:r>
        <w:rPr>
          <w:rFonts w:ascii="Times New Roman" w:hAnsi="Times New Roman"/>
          <w:b w:val="0"/>
          <w:i w:val="0"/>
          <w:color w:val="000000"/>
          <w:sz w:val="24"/>
        </w:rPr>
        <w:t xml:space="preserve"> calls. Consequently, the global random sequence shifts out of phase, causing the simulator to inject completely different packets with different timestamps in subsequent cycles [1]. This coupling renders comparative security evaluations statistically invalid because the baseline and attack runs evaluate different traffic workloads.</w:t>
      </w:r>
    </w:p>
    <w:p>
      <w:pPr>
        <w:keepNext/>
        <w:spacing w:before="280" w:after="120"/>
        <w:jc w:val="left"/>
      </w:pPr>
      <w:r>
        <w:rPr>
          <w:rFonts w:ascii="Times New Roman" w:hAnsi="Times New Roman"/>
          <w:b/>
          <w:i w:val="0"/>
          <w:color w:val="000000"/>
          <w:sz w:val="28"/>
        </w:rPr>
        <w:t>1.3 Proposed System: The NoC Sentinel Platform</w:t>
      </w:r>
    </w:p>
    <w:p>
      <w:pPr>
        <w:spacing w:line="360" w:lineRule="auto" w:before="40" w:after="120"/>
        <w:jc w:val="both"/>
      </w:pPr>
      <w:r>
        <w:rPr>
          <w:rFonts w:ascii="Times New Roman" w:hAnsi="Times New Roman"/>
          <w:b w:val="0"/>
          <w:i w:val="0"/>
          <w:color w:val="000000"/>
          <w:sz w:val="24"/>
        </w:rPr>
        <w:t xml:space="preserve">To address the critical shortcomings of existing architectures and simulation practices, this project presents </w:t>
      </w:r>
      <w:r>
        <w:rPr>
          <w:rFonts w:ascii="Times New Roman" w:hAnsi="Times New Roman"/>
          <w:b/>
          <w:i w:val="0"/>
          <w:color w:val="000000"/>
          <w:sz w:val="24"/>
        </w:rPr>
        <w:t>NoC Sentinel</w:t>
      </w:r>
      <w:r>
        <w:rPr>
          <w:rFonts w:ascii="Times New Roman" w:hAnsi="Times New Roman"/>
          <w:b w:val="0"/>
          <w:i w:val="0"/>
          <w:color w:val="000000"/>
          <w:sz w:val="24"/>
        </w:rPr>
        <w:t>, an open-source, evidence-grounded cybersecurity and mitigation platform for Networks-on-Chip. NoC Sentinel operates across four tightly integrated tiers:</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Cycle-Accurate Attack Emulation:</w:t>
      </w:r>
      <w:r>
        <w:rPr>
          <w:rFonts w:ascii="Times New Roman" w:hAnsi="Times New Roman"/>
          <w:b w:val="0"/>
          <w:i w:val="0"/>
          <w:color w:val="000000"/>
          <w:sz w:val="24"/>
        </w:rPr>
        <w:t xml:space="preserve"> Integrates five microarchitectural hardware trojan prototypes (</w:t>
      </w:r>
      <w:r>
        <w:rPr>
          <w:rFonts w:ascii="Consolas" w:hAnsi="Consolas"/>
          <w:color w:val="B42828"/>
          <w:sz w:val="21"/>
        </w:rPr>
        <w:t>BLACKHOLE</w:t>
      </w:r>
      <w:r>
        <w:rPr>
          <w:rFonts w:ascii="Times New Roman" w:hAnsi="Times New Roman"/>
          <w:b w:val="0"/>
          <w:i w:val="0"/>
          <w:color w:val="000000"/>
          <w:sz w:val="24"/>
        </w:rPr>
        <w:t xml:space="preserve">, </w:t>
      </w:r>
      <w:r>
        <w:rPr>
          <w:rFonts w:ascii="Consolas" w:hAnsi="Consolas"/>
          <w:color w:val="B42828"/>
          <w:sz w:val="21"/>
        </w:rPr>
        <w:t>SELECTIVE_FORWARDING</w:t>
      </w:r>
      <w:r>
        <w:rPr>
          <w:rFonts w:ascii="Times New Roman" w:hAnsi="Times New Roman"/>
          <w:b w:val="0"/>
          <w:i w:val="0"/>
          <w:color w:val="000000"/>
          <w:sz w:val="24"/>
        </w:rPr>
        <w:t xml:space="preserve">, </w:t>
      </w:r>
      <w:r>
        <w:rPr>
          <w:rFonts w:ascii="Consolas" w:hAnsi="Consolas"/>
          <w:color w:val="B42828"/>
          <w:sz w:val="21"/>
        </w:rPr>
        <w:t>GRAYHOLE</w:t>
      </w:r>
      <w:r>
        <w:rPr>
          <w:rFonts w:ascii="Times New Roman" w:hAnsi="Times New Roman"/>
          <w:b w:val="0"/>
          <w:i w:val="0"/>
          <w:color w:val="000000"/>
          <w:sz w:val="24"/>
        </w:rPr>
        <w:t xml:space="preserve">, </w:t>
      </w:r>
      <w:r>
        <w:rPr>
          <w:rFonts w:ascii="Consolas" w:hAnsi="Consolas"/>
          <w:color w:val="B42828"/>
          <w:sz w:val="21"/>
        </w:rPr>
        <w:t>ROUTING_MANIPULATION</w:t>
      </w:r>
      <w:r>
        <w:rPr>
          <w:rFonts w:ascii="Times New Roman" w:hAnsi="Times New Roman"/>
          <w:b w:val="0"/>
          <w:i w:val="0"/>
          <w:color w:val="000000"/>
          <w:sz w:val="24"/>
        </w:rPr>
        <w:t xml:space="preserve">, and </w:t>
      </w:r>
      <w:r>
        <w:rPr>
          <w:rFonts w:ascii="Consolas" w:hAnsi="Consolas"/>
          <w:color w:val="B42828"/>
          <w:sz w:val="21"/>
        </w:rPr>
        <w:t>DESTINATION_TAMPERING</w:t>
      </w:r>
      <w:r>
        <w:rPr>
          <w:rFonts w:ascii="Times New Roman" w:hAnsi="Times New Roman"/>
          <w:b w:val="0"/>
          <w:i w:val="0"/>
          <w:color w:val="000000"/>
          <w:sz w:val="24"/>
        </w:rPr>
        <w:t>) directly within the discrete-event SystemC kernel of Noxim [1], fully parameterized via runtime configuration flags.</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Provably Loop-Free BFS Avoidance Routing:</w:t>
      </w:r>
      <w:r>
        <w:rPr>
          <w:rFonts w:ascii="Times New Roman" w:hAnsi="Times New Roman"/>
          <w:b w:val="0"/>
          <w:i w:val="0"/>
          <w:color w:val="000000"/>
          <w:sz w:val="24"/>
        </w:rPr>
        <w:t xml:space="preserve"> Replaces rigid XY routing with a Breadth-First Search (BFS) avoidance routing protocol on the punctured mesh graph $G \setminus \{N\}$ [6]. Sentinel dynamically computes shortest-path avoidance detours that strictly decrease topological distance to destinations, mathematically guaranteeing loop-freedom and deadlock prevention without illegal diagonal hops [6].</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Deterministic RNG Stream Decoupling:</w:t>
      </w:r>
      <w:r>
        <w:rPr>
          <w:rFonts w:ascii="Times New Roman" w:hAnsi="Times New Roman"/>
          <w:b w:val="0"/>
          <w:i w:val="0"/>
          <w:color w:val="000000"/>
          <w:sz w:val="24"/>
        </w:rPr>
        <w:t xml:space="preserve"> Solves the simulation non-determinism problem by segregating the random number generators [1]. Packet generation relies exclusively on the global </w:t>
      </w:r>
      <w:r>
        <w:rPr>
          <w:rFonts w:ascii="Consolas" w:hAnsi="Consolas"/>
          <w:color w:val="B42828"/>
          <w:sz w:val="21"/>
        </w:rPr>
        <w:t>rand()</w:t>
      </w:r>
      <w:r>
        <w:rPr>
          <w:rFonts w:ascii="Times New Roman" w:hAnsi="Times New Roman"/>
          <w:b w:val="0"/>
          <w:i w:val="0"/>
          <w:color w:val="000000"/>
          <w:sz w:val="24"/>
        </w:rPr>
        <w:t xml:space="preserve"> stream seeded at startup (</w:t>
      </w:r>
      <w:r>
        <w:rPr>
          <w:rFonts w:ascii="Consolas" w:hAnsi="Consolas"/>
          <w:color w:val="B42828"/>
          <w:sz w:val="21"/>
        </w:rPr>
        <w:t>-seed 101</w:t>
      </w:r>
      <w:r>
        <w:rPr>
          <w:rFonts w:ascii="Times New Roman" w:hAnsi="Times New Roman"/>
          <w:b w:val="0"/>
          <w:i w:val="0"/>
          <w:color w:val="000000"/>
          <w:sz w:val="24"/>
        </w:rPr>
        <w:t xml:space="preserve">), while router arbitration utilizes an independent, private </w:t>
      </w:r>
      <w:r>
        <w:rPr>
          <w:rFonts w:ascii="Times New Roman" w:hAnsi="Times New Roman"/>
          <w:b/>
          <w:i w:val="0"/>
          <w:color w:val="000000"/>
          <w:sz w:val="24"/>
        </w:rPr>
        <w:t>xorshift32</w:t>
      </w:r>
      <w:r>
        <w:rPr>
          <w:rFonts w:ascii="Times New Roman" w:hAnsi="Times New Roman"/>
          <w:b w:val="0"/>
          <w:i w:val="0"/>
          <w:color w:val="000000"/>
          <w:sz w:val="24"/>
        </w:rPr>
        <w:t xml:space="preserve"> algorithm (</w:t>
      </w:r>
      <w:r>
        <w:rPr>
          <w:rFonts w:ascii="Consolas" w:hAnsi="Consolas"/>
          <w:color w:val="B42828"/>
          <w:sz w:val="21"/>
        </w:rPr>
        <w:t>localRand()</w:t>
      </w:r>
      <w:r>
        <w:rPr>
          <w:rFonts w:ascii="Times New Roman" w:hAnsi="Times New Roman"/>
          <w:b w:val="0"/>
          <w:i w:val="0"/>
          <w:color w:val="000000"/>
          <w:sz w:val="24"/>
        </w:rPr>
        <w:t>), achieving 100% pairwise traffic injection equivalence across all comparative runs [12].</w:t>
      </w:r>
    </w:p>
    <w:p>
      <w:pPr>
        <w:spacing w:line="360" w:lineRule="auto" w:before="20" w:after="60"/>
        <w:ind w:left="432"/>
        <w:jc w:val="both"/>
      </w:pPr>
      <w:r>
        <w:rPr>
          <w:rFonts w:ascii="Times New Roman" w:hAnsi="Times New Roman"/>
          <w:b/>
          <w:sz w:val="24"/>
        </w:rPr>
        <w:t xml:space="preserve">4. </w:t>
      </w:r>
      <w:r>
        <w:rPr>
          <w:rFonts w:ascii="Times New Roman" w:hAnsi="Times New Roman"/>
          <w:b/>
          <w:i w:val="0"/>
          <w:color w:val="000000"/>
          <w:sz w:val="24"/>
        </w:rPr>
        <w:t>Endpoint Policy Management &amp; Multi-Stage Verification:</w:t>
      </w:r>
      <w:r>
        <w:rPr>
          <w:rFonts w:ascii="Times New Roman" w:hAnsi="Times New Roman"/>
          <w:b w:val="0"/>
          <w:i w:val="0"/>
          <w:color w:val="000000"/>
          <w:sz w:val="24"/>
        </w:rPr>
        <w:t xml:space="preserve"> Implements source quarantine and authenticated backup destination remapping (</w:t>
      </w:r>
      <w:r>
        <w:rPr>
          <w:rFonts w:ascii="Consolas" w:hAnsi="Consolas"/>
          <w:color w:val="B42828"/>
          <w:sz w:val="21"/>
        </w:rPr>
        <w:t>policy_n6_dst_remap_b2</w:t>
      </w:r>
      <w:r>
        <w:rPr>
          <w:rFonts w:ascii="Times New Roman" w:hAnsi="Times New Roman"/>
          <w:b w:val="0"/>
          <w:i w:val="0"/>
          <w:color w:val="000000"/>
          <w:sz w:val="24"/>
        </w:rPr>
        <w:t>) [6], backed by an independent offline Python audit engine (</w:t>
      </w:r>
      <w:r>
        <w:rPr>
          <w:rFonts w:ascii="Consolas" w:hAnsi="Consolas"/>
          <w:color w:val="B42828"/>
          <w:sz w:val="21"/>
        </w:rPr>
        <w:t>sentinel/analyze.py</w:t>
      </w:r>
      <w:r>
        <w:rPr>
          <w:rFonts w:ascii="Times New Roman" w:hAnsi="Times New Roman"/>
          <w:b w:val="0"/>
          <w:i w:val="0"/>
          <w:color w:val="000000"/>
          <w:sz w:val="24"/>
        </w:rPr>
        <w:t>) that audits every hop string for mathematical invariants [6].</w:t>
      </w:r>
    </w:p>
    <w:p>
      <w:pPr>
        <w:spacing w:line="360" w:lineRule="auto" w:before="20" w:after="60"/>
        <w:ind w:left="432"/>
        <w:jc w:val="both"/>
      </w:pPr>
      <w:r>
        <w:rPr>
          <w:rFonts w:ascii="Times New Roman" w:hAnsi="Times New Roman"/>
          <w:b/>
          <w:sz w:val="24"/>
        </w:rPr>
        <w:t xml:space="preserve">5. </w:t>
      </w:r>
      <w:r>
        <w:rPr>
          <w:rFonts w:ascii="Times New Roman" w:hAnsi="Times New Roman"/>
          <w:b/>
          <w:i w:val="0"/>
          <w:color w:val="000000"/>
          <w:sz w:val="24"/>
        </w:rPr>
        <w:t>Interactive Intelligence Dashboard &amp; AI Copilot:</w:t>
      </w:r>
      <w:r>
        <w:rPr>
          <w:rFonts w:ascii="Times New Roman" w:hAnsi="Times New Roman"/>
          <w:b w:val="0"/>
          <w:i w:val="0"/>
          <w:color w:val="000000"/>
          <w:sz w:val="24"/>
        </w:rPr>
        <w:t xml:space="preserve"> Deploys a reactive 6-tab Streamlit dashboard (</w:t>
      </w:r>
      <w:r>
        <w:rPr>
          <w:rFonts w:ascii="Consolas" w:hAnsi="Consolas"/>
          <w:color w:val="B42828"/>
          <w:sz w:val="21"/>
        </w:rPr>
        <w:t>app.py</w:t>
      </w:r>
      <w:r>
        <w:rPr>
          <w:rFonts w:ascii="Times New Roman" w:hAnsi="Times New Roman"/>
          <w:b w:val="0"/>
          <w:i w:val="0"/>
          <w:color w:val="000000"/>
          <w:sz w:val="24"/>
        </w:rPr>
        <w:t>) providing per-packet hop inspection, untested node guardrails, and automated executive threat synthesis via Google Gemini [15].</w:t>
      </w:r>
    </w:p>
    <w:p>
      <w:pPr>
        <w:keepNext/>
        <w:spacing w:before="280" w:after="120"/>
        <w:jc w:val="left"/>
      </w:pPr>
      <w:r>
        <w:rPr>
          <w:rFonts w:ascii="Times New Roman" w:hAnsi="Times New Roman"/>
          <w:b/>
          <w:i w:val="0"/>
          <w:color w:val="000000"/>
          <w:sz w:val="28"/>
        </w:rPr>
        <w:t>1.4 Objectives of the Project</w:t>
      </w:r>
    </w:p>
    <w:p>
      <w:pPr>
        <w:spacing w:line="360" w:lineRule="auto" w:before="40" w:after="120"/>
        <w:jc w:val="both"/>
      </w:pPr>
      <w:r>
        <w:rPr>
          <w:rFonts w:ascii="Times New Roman" w:hAnsi="Times New Roman"/>
          <w:b w:val="0"/>
          <w:i w:val="0"/>
          <w:color w:val="000000"/>
          <w:sz w:val="24"/>
        </w:rPr>
        <w:t>The core objectives of the NoC Sentinel project, formulated in strict alignment with the VTU/GSSS ECE Course Outcomes (CO1 to CO5) for BEC786, are defined as follows:</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Emulate Realistic Hardware Trojans (CO1):</w:t>
      </w:r>
      <w:r>
        <w:rPr>
          <w:rFonts w:ascii="Times New Roman" w:hAnsi="Times New Roman"/>
          <w:b w:val="0"/>
          <w:i w:val="0"/>
          <w:color w:val="000000"/>
          <w:sz w:val="24"/>
        </w:rPr>
        <w:t xml:space="preserve"> Implement five cycle-accurate microarchitectural hardware trojan prototypes within the SystemC router pipeline of Noxim, modeling packet drops, misdirection, and payload corruption without hardcoding malicious node identities.</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Design Provably Loop-Free Avoidance Routing (CO2):</w:t>
      </w:r>
      <w:r>
        <w:rPr>
          <w:rFonts w:ascii="Times New Roman" w:hAnsi="Times New Roman"/>
          <w:b w:val="0"/>
          <w:i w:val="0"/>
          <w:color w:val="000000"/>
          <w:sz w:val="24"/>
        </w:rPr>
        <w:t xml:space="preserve"> Formulate and implement a shortest-path BFS avoidance routing algorithm on the punctured graph $G \setminus \{N\}$ that steers transit packets around an isolated compromised router while mathematically guaranteeing zero routing loops and zero diagonal hops.</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Establish Deterministic Traffic Invariance (CO3):</w:t>
      </w:r>
      <w:r>
        <w:rPr>
          <w:rFonts w:ascii="Times New Roman" w:hAnsi="Times New Roman"/>
          <w:b w:val="0"/>
          <w:i w:val="0"/>
          <w:color w:val="000000"/>
          <w:sz w:val="24"/>
        </w:rPr>
        <w:t xml:space="preserve"> Decouple router arbitration pseudo-randomness from traffic injection using an independent $xorshift32$ algorithm to guarantee 100.0% pairwise traffic equivalence across baseline, attack, and mitigation simulation runs.</w:t>
      </w:r>
    </w:p>
    <w:p>
      <w:pPr>
        <w:spacing w:line="360" w:lineRule="auto" w:before="20" w:after="60"/>
        <w:ind w:left="432"/>
        <w:jc w:val="both"/>
      </w:pPr>
      <w:r>
        <w:rPr>
          <w:rFonts w:ascii="Times New Roman" w:hAnsi="Times New Roman"/>
          <w:b/>
          <w:sz w:val="24"/>
        </w:rPr>
        <w:t xml:space="preserve">4. </w:t>
      </w:r>
      <w:r>
        <w:rPr>
          <w:rFonts w:ascii="Times New Roman" w:hAnsi="Times New Roman"/>
          <w:b/>
          <w:i w:val="0"/>
          <w:color w:val="000000"/>
          <w:sz w:val="24"/>
        </w:rPr>
        <w:t>Formulate Ingress/Egress Endpoint Isolation Policies (CO2, CO3):</w:t>
      </w:r>
      <w:r>
        <w:rPr>
          <w:rFonts w:ascii="Times New Roman" w:hAnsi="Times New Roman"/>
          <w:b w:val="0"/>
          <w:i w:val="0"/>
          <w:color w:val="000000"/>
          <w:sz w:val="24"/>
        </w:rPr>
        <w:t xml:space="preserve"> Implement source quarantine for compromised processing elements and backup destination remapping to safely redirect traffic addressed to isolated cores to an authenticated backup processor.</w:t>
      </w:r>
    </w:p>
    <w:p>
      <w:pPr>
        <w:spacing w:line="360" w:lineRule="auto" w:before="20" w:after="60"/>
        <w:ind w:left="432"/>
        <w:jc w:val="both"/>
      </w:pPr>
      <w:r>
        <w:rPr>
          <w:rFonts w:ascii="Times New Roman" w:hAnsi="Times New Roman"/>
          <w:b/>
          <w:sz w:val="24"/>
        </w:rPr>
        <w:t xml:space="preserve">5. </w:t>
      </w:r>
      <w:r>
        <w:rPr>
          <w:rFonts w:ascii="Times New Roman" w:hAnsi="Times New Roman"/>
          <w:b/>
          <w:i w:val="0"/>
          <w:color w:val="000000"/>
          <w:sz w:val="24"/>
        </w:rPr>
        <w:t>Develop an Independent Offline Verification Audit (CO3, CO4):</w:t>
      </w:r>
      <w:r>
        <w:rPr>
          <w:rFonts w:ascii="Times New Roman" w:hAnsi="Times New Roman"/>
          <w:b w:val="0"/>
          <w:i w:val="0"/>
          <w:color w:val="000000"/>
          <w:sz w:val="24"/>
        </w:rPr>
        <w:t xml:space="preserve"> Build an automated verification engine in standard-library Python (</w:t>
      </w:r>
      <w:r>
        <w:rPr>
          <w:rFonts w:ascii="Consolas" w:hAnsi="Consolas"/>
          <w:color w:val="B42828"/>
          <w:sz w:val="21"/>
        </w:rPr>
        <w:t>sentinel/analyze.py</w:t>
      </w:r>
      <w:r>
        <w:rPr>
          <w:rFonts w:ascii="Times New Roman" w:hAnsi="Times New Roman"/>
          <w:b w:val="0"/>
          <w:i w:val="0"/>
          <w:color w:val="000000"/>
          <w:sz w:val="24"/>
        </w:rPr>
        <w:t>) that independently parses cycle-by-cycle hop traces to verify mathematical invariants, path validity, and packet delivery denominators.</w:t>
      </w:r>
    </w:p>
    <w:p>
      <w:pPr>
        <w:spacing w:line="360" w:lineRule="auto" w:before="20" w:after="60"/>
        <w:ind w:left="432"/>
        <w:jc w:val="both"/>
      </w:pPr>
      <w:r>
        <w:rPr>
          <w:rFonts w:ascii="Times New Roman" w:hAnsi="Times New Roman"/>
          <w:b/>
          <w:sz w:val="24"/>
        </w:rPr>
        <w:t xml:space="preserve">6. </w:t>
      </w:r>
      <w:r>
        <w:rPr>
          <w:rFonts w:ascii="Times New Roman" w:hAnsi="Times New Roman"/>
          <w:b/>
          <w:i w:val="0"/>
          <w:color w:val="000000"/>
          <w:sz w:val="24"/>
        </w:rPr>
        <w:t>Evaluate Machine Learning Domain-Shift Boundaries (CO4):</w:t>
      </w:r>
      <w:r>
        <w:rPr>
          <w:rFonts w:ascii="Times New Roman" w:hAnsi="Times New Roman"/>
          <w:b w:val="0"/>
          <w:i w:val="0"/>
          <w:color w:val="000000"/>
          <w:sz w:val="24"/>
        </w:rPr>
        <w:t xml:space="preserve"> Perform an exhaustive academic audit of a pre-trained 15-feature Random Forest classifier, transparently documenting and disclosing its scale-dependent domain shift and false positive rate when transferred from $8 \times 8$ to $4 \times 4$ topologies.</w:t>
      </w:r>
    </w:p>
    <w:p>
      <w:pPr>
        <w:spacing w:line="360" w:lineRule="auto" w:before="20" w:after="60"/>
        <w:ind w:left="432"/>
        <w:jc w:val="both"/>
      </w:pPr>
      <w:r>
        <w:rPr>
          <w:rFonts w:ascii="Times New Roman" w:hAnsi="Times New Roman"/>
          <w:b/>
          <w:sz w:val="24"/>
        </w:rPr>
        <w:t xml:space="preserve">7. </w:t>
      </w:r>
      <w:r>
        <w:rPr>
          <w:rFonts w:ascii="Times New Roman" w:hAnsi="Times New Roman"/>
          <w:b/>
          <w:i w:val="0"/>
          <w:color w:val="000000"/>
          <w:sz w:val="24"/>
        </w:rPr>
        <w:t>Deploy Interactive Dashboard and Grounded AI Security Briefings (CO5):</w:t>
      </w:r>
      <w:r>
        <w:rPr>
          <w:rFonts w:ascii="Times New Roman" w:hAnsi="Times New Roman"/>
          <w:b w:val="0"/>
          <w:i w:val="0"/>
          <w:color w:val="000000"/>
          <w:sz w:val="24"/>
        </w:rPr>
        <w:t xml:space="preserve"> Create a 6-tab Streamlit dashboard providing cycle-by-cycle trajectory inspection, untested node guardrail warnings, and automated threat synthesis powered by the Google Gemini API with strict prompt-injection defenses.</w:t>
      </w:r>
    </w:p>
    <w:p>
      <w:pPr>
        <w:keepNext/>
        <w:spacing w:before="280" w:after="120"/>
        <w:jc w:val="left"/>
      </w:pPr>
      <w:r>
        <w:rPr>
          <w:rFonts w:ascii="Times New Roman" w:hAnsi="Times New Roman"/>
          <w:b/>
          <w:i w:val="0"/>
          <w:color w:val="000000"/>
          <w:sz w:val="28"/>
        </w:rPr>
        <w:t>1.5 Report Organisation</w:t>
      </w:r>
    </w:p>
    <w:p>
      <w:pPr>
        <w:spacing w:line="360" w:lineRule="auto" w:before="40" w:after="120"/>
        <w:jc w:val="both"/>
      </w:pPr>
      <w:r>
        <w:rPr>
          <w:rFonts w:ascii="Times New Roman" w:hAnsi="Times New Roman"/>
          <w:b w:val="0"/>
          <w:i w:val="0"/>
          <w:color w:val="000000"/>
          <w:sz w:val="24"/>
        </w:rPr>
        <w:t>The remainder of this major project report is structured into five subsequent chapters, adhering strictly to the GSSS ECE circular format:</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Chapter 2 (Literature Survey):</w:t>
      </w:r>
      <w:r>
        <w:rPr>
          <w:rFonts w:ascii="Times New Roman" w:hAnsi="Times New Roman"/>
          <w:b w:val="0"/>
          <w:i w:val="0"/>
          <w:color w:val="000000"/>
          <w:sz w:val="24"/>
        </w:rPr>
        <w:t xml:space="preserve"> Reviews prior academic research on NoC security, hardware trojan taxonomy, fault-tolerant routing, and simulation platforms. Each publication is summarized within a strict 4-line limit, followed by a comparative research matrix and identified gaps.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Chapter 3 (System Design):</w:t>
      </w:r>
      <w:r>
        <w:rPr>
          <w:rFonts w:ascii="Times New Roman" w:hAnsi="Times New Roman"/>
          <w:b w:val="0"/>
          <w:i w:val="0"/>
          <w:color w:val="000000"/>
          <w:sz w:val="24"/>
        </w:rPr>
        <w:t xml:space="preserve"> Formulates the proposed graph-theoretic avoidance routing methodology on $G \setminus \{N\}$, defines the 5 hardware trojan threat models, and details the software simulation environment requirements (SystemC 2.3.1 static library, GCC 11.4, Noxim) while confirming that physical silicon circuits are not fabricated.</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Chapter 4 (Implementation):</w:t>
      </w:r>
      <w:r>
        <w:rPr>
          <w:rFonts w:ascii="Times New Roman" w:hAnsi="Times New Roman"/>
          <w:b w:val="0"/>
          <w:i w:val="0"/>
          <w:color w:val="000000"/>
          <w:sz w:val="24"/>
        </w:rPr>
        <w:t xml:space="preserve"> Details the 4-tier system architecture and operational flowchart (Figure 4.1), presents pseudocode and implementation descriptions for Algorithms 1 to 4, and describes the ingress/egress policy engine and CSV telemetry export mechanisms.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Chapter 5 (Results and Discussion):</w:t>
      </w:r>
      <w:r>
        <w:rPr>
          <w:rFonts w:ascii="Times New Roman" w:hAnsi="Times New Roman"/>
          <w:b w:val="0"/>
          <w:i w:val="0"/>
          <w:color w:val="000000"/>
          <w:sz w:val="24"/>
        </w:rPr>
        <w:t xml:space="preserve"> Presents comprehensive empirical findings from the 63-run test matrix, genuine dashboard figures (Figures 5.1–5.5) demonstrating Node 6 Blackhole recovery, Node 10 Grayhole salvage, hop path inspection, destination remapping, and Gemini AI analysis, followed by Random Forest domain-shift disclosures, exact warm-up accounting reconciliations, advantages, limitations, and practical applications.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Chapter 6 (Conclusion and Future Scope):</w:t>
      </w:r>
      <w:r>
        <w:rPr>
          <w:rFonts w:ascii="Times New Roman" w:hAnsi="Times New Roman"/>
          <w:b w:val="0"/>
          <w:i w:val="0"/>
          <w:color w:val="000000"/>
          <w:sz w:val="24"/>
        </w:rPr>
        <w:t xml:space="preserve"> Concludes the project with narrative summaries of technical contributions and outlines promising future research directions, including real-time hardware credit-counter monitors and FPGA prototype emulation.</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References &amp; Appendices:</w:t>
      </w:r>
      <w:r>
        <w:rPr>
          <w:rFonts w:ascii="Times New Roman" w:hAnsi="Times New Roman"/>
          <w:b w:val="0"/>
          <w:i w:val="0"/>
          <w:color w:val="000000"/>
          <w:sz w:val="24"/>
        </w:rPr>
        <w:t xml:space="preserve"> Contains categorized academic citations, the PO/PSO mapping matrix for BEC786 (Appendix A), plagiarism report placeholder (Appendix B), the complete IEEE-format conference paper (Appendix C), and the final CD/USB package checklist (Appendix D).</w:t>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CHAPTER 2: LITERATURE SURVEY</w:t>
      </w:r>
    </w:p>
    <w:p>
      <w:pPr>
        <w:keepNext/>
        <w:spacing w:before="280" w:after="120"/>
        <w:jc w:val="left"/>
      </w:pPr>
      <w:r>
        <w:rPr>
          <w:rFonts w:ascii="Times New Roman" w:hAnsi="Times New Roman"/>
          <w:b/>
          <w:i w:val="0"/>
          <w:color w:val="000000"/>
          <w:sz w:val="28"/>
        </w:rPr>
        <w:t>2.1 Survey of Hardware Trojan Attacks and NoC Security Architectures</w:t>
      </w:r>
    </w:p>
    <w:p>
      <w:pPr>
        <w:spacing w:line="360" w:lineRule="auto" w:before="40" w:after="120"/>
        <w:jc w:val="both"/>
      </w:pPr>
      <w:r>
        <w:rPr>
          <w:rFonts w:ascii="Times New Roman" w:hAnsi="Times New Roman"/>
          <w:b w:val="0"/>
          <w:i w:val="0"/>
          <w:color w:val="000000"/>
          <w:sz w:val="24"/>
        </w:rPr>
        <w:t>Security in Networks-on-Chip has become an urgent concern in modern electronic system design due to horizontal semiconductor supply chains [3, 5]. Early research focused primarily on performance optimization and fault tolerance against manufacturing defects [2, 6]. However, the emergence of malicious hardware trojans capable of hijacking router control logic, corrupting packets, and leaking cryptographic keys has spurred significant academic efforts to develop runtime detection, isolation, and avoidance routing architectures [3, 4, 7, 8].</w:t>
      </w:r>
    </w:p>
    <w:p>
      <w:pPr>
        <w:keepNext/>
        <w:spacing w:before="280" w:after="120"/>
        <w:jc w:val="left"/>
      </w:pPr>
      <w:r>
        <w:rPr>
          <w:rFonts w:ascii="Times New Roman" w:hAnsi="Times New Roman"/>
          <w:b/>
          <w:i w:val="0"/>
          <w:color w:val="000000"/>
          <w:sz w:val="28"/>
        </w:rPr>
        <w:t>2.2 Summary of Reviewed Academic Literature (Strict 4-Line Format)</w:t>
      </w:r>
    </w:p>
    <w:p>
      <w:pPr>
        <w:spacing w:line="360" w:lineRule="auto" w:before="40" w:after="120"/>
        <w:jc w:val="both"/>
      </w:pPr>
      <w:r>
        <w:rPr>
          <w:rFonts w:ascii="Times New Roman" w:hAnsi="Times New Roman"/>
          <w:b w:val="0"/>
          <w:i w:val="0"/>
          <w:color w:val="000000"/>
          <w:sz w:val="24"/>
        </w:rPr>
        <w:t>In accordance with the GSSS ECE circular requirements, each reviewed research paper is summarized in a concise, structured format of exactly four lines:</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V. Catania, A. Mineo, S. Monteleone, M. Palesi, and D. Patti (ACM TOMACS, 2016) [1]:</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"Cycle-Accurate Network on Chip Simulation with Noxim," </w:t>
      </w:r>
      <w:r>
        <w:rPr>
          <w:rFonts w:ascii="Times New Roman" w:hAnsi="Times New Roman"/>
          <w:b w:val="0"/>
          <w:i/>
          <w:color w:val="000000"/>
          <w:sz w:val="24"/>
        </w:rPr>
        <w:t>ACM Trans. Model. Comput. Simul.</w:t>
      </w:r>
      <w:r>
        <w:rPr>
          <w:rFonts w:ascii="Times New Roman" w:hAnsi="Times New Roman"/>
          <w:b w:val="0"/>
          <w:i w:val="0"/>
          <w:color w:val="000000"/>
          <w:sz w:val="24"/>
        </w:rPr>
        <w:t>, 2016.</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Developed the open-source SystemC cycle-accurate simulator Noxim, supporting 2D mesh, XY routing, and power analysis.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Employs coupled global </w:t>
      </w:r>
      <w:r>
        <w:rPr>
          <w:rFonts w:ascii="Consolas" w:hAnsi="Consolas"/>
          <w:color w:val="B42828"/>
          <w:sz w:val="21"/>
        </w:rPr>
        <w:t>rand()</w:t>
      </w:r>
      <w:r>
        <w:rPr>
          <w:rFonts w:ascii="Times New Roman" w:hAnsi="Times New Roman"/>
          <w:b w:val="0"/>
          <w:i w:val="0"/>
          <w:color w:val="000000"/>
          <w:sz w:val="24"/>
        </w:rPr>
        <w:t xml:space="preserve"> calls for traffic injection and arbitration, inducing severe simulation non-determinism.</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Provides the foundational discrete-event simulation engine modified by Sentinel to implement trojans and RNG decoupling.</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W. J. Dally and B. P. Towles (Morgan Kaufmann / Elsevier, 2004) [2]:</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w:t>
      </w:r>
      <w:r>
        <w:rPr>
          <w:rFonts w:ascii="Times New Roman" w:hAnsi="Times New Roman"/>
          <w:b w:val="0"/>
          <w:i/>
          <w:color w:val="000000"/>
          <w:sz w:val="24"/>
        </w:rPr>
        <w:t>Principles and Practices of Interconnection Networks</w:t>
      </w:r>
      <w:r>
        <w:rPr>
          <w:rFonts w:ascii="Times New Roman" w:hAnsi="Times New Roman"/>
          <w:b w:val="0"/>
          <w:i w:val="0"/>
          <w:color w:val="000000"/>
          <w:sz w:val="24"/>
        </w:rPr>
        <w:t>, Morgan Kaufmann, 2004.</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Formulated fundamental principles of packet-switched on-chip networks, virtual channel flow control, and turn models.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Assumes trusted hardware components and does not account for malicious microarchitectural trojan insertion.</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Establishes the baseline topological, buffer, and flit structures utilized in the Sentinel $4 \times 4$ mesh model.</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M. Tehranipoor and F. Koushanfar (IEEE Design &amp; Test of Computers, 2010) [3]:</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"A Survey of Hardware Trojan Taxonomy and Detection," </w:t>
      </w:r>
      <w:r>
        <w:rPr>
          <w:rFonts w:ascii="Times New Roman" w:hAnsi="Times New Roman"/>
          <w:b w:val="0"/>
          <w:i/>
          <w:color w:val="000000"/>
          <w:sz w:val="24"/>
        </w:rPr>
        <w:t>IEEE Design &amp; Test of Computers</w:t>
      </w:r>
      <w:r>
        <w:rPr>
          <w:rFonts w:ascii="Times New Roman" w:hAnsi="Times New Roman"/>
          <w:b w:val="0"/>
          <w:i w:val="0"/>
          <w:color w:val="000000"/>
          <w:sz w:val="24"/>
        </w:rPr>
        <w:t>, 2010.</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Established a comprehensive taxonomy categorizing hardware trojans by insertion phase, abstraction level, activation trigger, and payload.</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Focuses on pre-silicon verification and post-silicon testing without runtime fault-tolerant mitigation routing.</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Guides the microarchitectural trigger and payload modeling of Sentinel's five simulated trojan prototypes.</w:t>
      </w:r>
    </w:p>
    <w:p>
      <w:pPr>
        <w:spacing w:line="360" w:lineRule="auto" w:before="20" w:after="60"/>
        <w:ind w:left="432"/>
        <w:jc w:val="both"/>
      </w:pPr>
      <w:r>
        <w:rPr>
          <w:rFonts w:ascii="Times New Roman" w:hAnsi="Times New Roman"/>
          <w:b/>
          <w:sz w:val="24"/>
        </w:rPr>
        <w:t xml:space="preserve">4. </w:t>
      </w:r>
      <w:r>
        <w:rPr>
          <w:rFonts w:ascii="Times New Roman" w:hAnsi="Times New Roman"/>
          <w:b/>
          <w:i w:val="0"/>
          <w:color w:val="000000"/>
          <w:sz w:val="24"/>
        </w:rPr>
        <w:t>K. Xiao, D. Forte, Y. Jin, R. Karri, S. Bhunia, and M. Tehranipoor (IEEE Trans. VLSI Systems, 2016) [4]:</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"Hardware Trojans: Lessons Learned After One Decade of Research," </w:t>
      </w:r>
      <w:r>
        <w:rPr>
          <w:rFonts w:ascii="Times New Roman" w:hAnsi="Times New Roman"/>
          <w:b w:val="0"/>
          <w:i/>
          <w:color w:val="000000"/>
          <w:sz w:val="24"/>
        </w:rPr>
        <w:t>IEEE Trans. VLSI Syst.</w:t>
      </w:r>
      <w:r>
        <w:rPr>
          <w:rFonts w:ascii="Times New Roman" w:hAnsi="Times New Roman"/>
          <w:b w:val="0"/>
          <w:i w:val="0"/>
          <w:color w:val="000000"/>
          <w:sz w:val="24"/>
        </w:rPr>
        <w:t>, 2016.</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Surveyed real-world hardware trojan triggers, highlighting stealthy payloads that evade traditional manufacturing test vectors.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Primarily discusses physical side-channel and structural detection rather than dynamic on-chip packet rerouting.</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Demonstrates why runtime bypass routing is essential when stealthy trojans evade pre-deployment testing.</w:t>
      </w:r>
    </w:p>
    <w:p>
      <w:pPr>
        <w:spacing w:line="360" w:lineRule="auto" w:before="20" w:after="60"/>
        <w:ind w:left="432"/>
        <w:jc w:val="both"/>
      </w:pPr>
      <w:r>
        <w:rPr>
          <w:rFonts w:ascii="Times New Roman" w:hAnsi="Times New Roman"/>
          <w:b/>
          <w:sz w:val="24"/>
        </w:rPr>
        <w:t xml:space="preserve">5. </w:t>
      </w:r>
      <w:r>
        <w:rPr>
          <w:rFonts w:ascii="Times New Roman" w:hAnsi="Times New Roman"/>
          <w:b/>
          <w:i w:val="0"/>
          <w:color w:val="000000"/>
          <w:sz w:val="24"/>
        </w:rPr>
        <w:t>S. V. Humbe, D. M. Sannabhadti, and S. G. Kulkarni (IEEE Access, 2022) [5]:</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"Security in Network-on-Chip: A Review of Hardware Trojan Attacks, Detection Techniques, and Architectures," </w:t>
      </w:r>
      <w:r>
        <w:rPr>
          <w:rFonts w:ascii="Times New Roman" w:hAnsi="Times New Roman"/>
          <w:b w:val="0"/>
          <w:i/>
          <w:color w:val="000000"/>
          <w:sz w:val="24"/>
        </w:rPr>
        <w:t>IEEE Access</w:t>
      </w:r>
      <w:r>
        <w:rPr>
          <w:rFonts w:ascii="Times New Roman" w:hAnsi="Times New Roman"/>
          <w:b w:val="0"/>
          <w:i w:val="0"/>
          <w:color w:val="000000"/>
          <w:sz w:val="24"/>
        </w:rPr>
        <w:t>, 2022.</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Reviewed state-of-the-art NoC security attacks, detailing router-level packet dropping, bandwidth exhaustion, and header spoofing.</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Identifies that most published mitigation architectures introduce severe area overhead or unverified circular deadlock states.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Justifies Sentinel's emphasis on mathematical loop-freedom proofs and lightweight BFS avoidance routing.</w:t>
      </w:r>
    </w:p>
    <w:p>
      <w:pPr>
        <w:spacing w:line="360" w:lineRule="auto" w:before="20" w:after="60"/>
        <w:ind w:left="432"/>
        <w:jc w:val="both"/>
      </w:pPr>
      <w:r>
        <w:rPr>
          <w:rFonts w:ascii="Times New Roman" w:hAnsi="Times New Roman"/>
          <w:b/>
          <w:sz w:val="24"/>
        </w:rPr>
        <w:t xml:space="preserve">6. </w:t>
      </w:r>
      <w:r>
        <w:rPr>
          <w:rFonts w:ascii="Times New Roman" w:hAnsi="Times New Roman"/>
          <w:b/>
          <w:i w:val="0"/>
          <w:color w:val="000000"/>
          <w:sz w:val="24"/>
        </w:rPr>
        <w:t>J. D. Ancajas, K. Chakrabarty, and S. Parameswaran (IEEE TCAD, 2014) [6]:</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"Fort-NoC: A Fault-Tolerant Network-on-Chip Architecture Using Runtime Router Reconfiguration," </w:t>
      </w:r>
      <w:r>
        <w:rPr>
          <w:rFonts w:ascii="Times New Roman" w:hAnsi="Times New Roman"/>
          <w:b w:val="0"/>
          <w:i/>
          <w:color w:val="000000"/>
          <w:sz w:val="24"/>
        </w:rPr>
        <w:t>IEEE Trans. CAD</w:t>
      </w:r>
      <w:r>
        <w:rPr>
          <w:rFonts w:ascii="Times New Roman" w:hAnsi="Times New Roman"/>
          <w:b w:val="0"/>
          <w:i w:val="0"/>
          <w:color w:val="000000"/>
          <w:sz w:val="24"/>
        </w:rPr>
        <w:t>, 2014.</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Proposed runtime router reconfiguration algorithms to bypass faulty routers in mesh NoCs using routing table adaptations.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Incurs complex hardware lookup tables and does not evaluate microarchitectural hardware trojan attack profiles.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Inspires Sentinel's shortest-path detour logic on $G \setminus \{N\}$ while Sentinel proves loop-freedom via BFS distances.</w:t>
      </w:r>
    </w:p>
    <w:p>
      <w:pPr>
        <w:spacing w:line="360" w:lineRule="auto" w:before="20" w:after="60"/>
        <w:ind w:left="432"/>
        <w:jc w:val="both"/>
      </w:pPr>
      <w:r>
        <w:rPr>
          <w:rFonts w:ascii="Times New Roman" w:hAnsi="Times New Roman"/>
          <w:b/>
          <w:sz w:val="24"/>
        </w:rPr>
        <w:t xml:space="preserve">7. </w:t>
      </w:r>
      <w:r>
        <w:rPr>
          <w:rFonts w:ascii="Times New Roman" w:hAnsi="Times New Roman"/>
          <w:b/>
          <w:i w:val="0"/>
          <w:color w:val="000000"/>
          <w:sz w:val="24"/>
        </w:rPr>
        <w:t>D. Boraten and A. Kodi (ACM/EDAC/IEEE DAC, 2016) [7]:</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"Packet-Chasing: A Hardware Trojan Defense for Network-on-Chip," in </w:t>
      </w:r>
      <w:r>
        <w:rPr>
          <w:rFonts w:ascii="Times New Roman" w:hAnsi="Times New Roman"/>
          <w:b w:val="0"/>
          <w:i/>
          <w:color w:val="000000"/>
          <w:sz w:val="24"/>
        </w:rPr>
        <w:t>Proc. 53rd Design Automation Conference</w:t>
      </w:r>
      <w:r>
        <w:rPr>
          <w:rFonts w:ascii="Times New Roman" w:hAnsi="Times New Roman"/>
          <w:b w:val="0"/>
          <w:i w:val="0"/>
          <w:color w:val="000000"/>
          <w:sz w:val="24"/>
        </w:rPr>
        <w:t>, 2016.</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Proposed dual-packet probing schemes to detect hardware trojans that drop or corrupt flits along NoC links.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Introduces high network energy and bandwidth overhead ($&gt;25\%$) by duplicating tracking flits across active channels.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Highlights the need for Sentinel's zero-packet-overhead passive telemetry audit pipeline.</w:t>
      </w:r>
    </w:p>
    <w:p>
      <w:pPr>
        <w:spacing w:line="360" w:lineRule="auto" w:before="20" w:after="60"/>
        <w:ind w:left="432"/>
        <w:jc w:val="both"/>
      </w:pPr>
      <w:r>
        <w:rPr>
          <w:rFonts w:ascii="Times New Roman" w:hAnsi="Times New Roman"/>
          <w:b/>
          <w:sz w:val="24"/>
        </w:rPr>
        <w:t xml:space="preserve">8. </w:t>
      </w:r>
      <w:r>
        <w:rPr>
          <w:rFonts w:ascii="Times New Roman" w:hAnsi="Times New Roman"/>
          <w:b/>
          <w:i w:val="0"/>
          <w:color w:val="000000"/>
          <w:sz w:val="24"/>
        </w:rPr>
        <w:t>J. Sepúlveda, M. Strum, and W. Chau (Journal of Hardware and Systems Security, 2017) [8]:</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"Security in Network-on-Chip: A Survey," </w:t>
      </w:r>
      <w:r>
        <w:rPr>
          <w:rFonts w:ascii="Times New Roman" w:hAnsi="Times New Roman"/>
          <w:b w:val="0"/>
          <w:i/>
          <w:color w:val="000000"/>
          <w:sz w:val="24"/>
        </w:rPr>
        <w:t>J. Hardw. Syst. Secur.</w:t>
      </w:r>
      <w:r>
        <w:rPr>
          <w:rFonts w:ascii="Times New Roman" w:hAnsi="Times New Roman"/>
          <w:b w:val="0"/>
          <w:i w:val="0"/>
          <w:color w:val="000000"/>
          <w:sz w:val="24"/>
        </w:rPr>
        <w:t>, 2017.</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Analyzed attack surfaces across NoC layers, categorizing denial-of-service, spoofing, and side-channel threats.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Notes the absence of open-source, reproducible evaluation platforms for validating defensive NoC algorithms.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Direct motivation for Sentinel's open-source, evidence-grounded framework and 63-run verification matrix.</w:t>
      </w:r>
    </w:p>
    <w:p>
      <w:pPr>
        <w:spacing w:line="360" w:lineRule="auto" w:before="20" w:after="60"/>
        <w:ind w:left="432"/>
        <w:jc w:val="both"/>
      </w:pPr>
      <w:r>
        <w:rPr>
          <w:rFonts w:ascii="Times New Roman" w:hAnsi="Times New Roman"/>
          <w:b/>
          <w:sz w:val="24"/>
        </w:rPr>
        <w:t xml:space="preserve">9. </w:t>
      </w:r>
      <w:r>
        <w:rPr>
          <w:rFonts w:ascii="Times New Roman" w:hAnsi="Times New Roman"/>
          <w:b/>
          <w:i w:val="0"/>
          <w:color w:val="000000"/>
          <w:sz w:val="24"/>
        </w:rPr>
        <w:t>W. J. Dally and C. L. Seitz (IEEE Transactions on Computers, 1987) [9]:</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"Deadlock-Free Message Routing in Multiprocessor Interconnection Networks," </w:t>
      </w:r>
      <w:r>
        <w:rPr>
          <w:rFonts w:ascii="Times New Roman" w:hAnsi="Times New Roman"/>
          <w:b w:val="0"/>
          <w:i/>
          <w:color w:val="000000"/>
          <w:sz w:val="24"/>
        </w:rPr>
        <w:t>IEEE Trans. Comput.</w:t>
      </w:r>
      <w:r>
        <w:rPr>
          <w:rFonts w:ascii="Times New Roman" w:hAnsi="Times New Roman"/>
          <w:b w:val="0"/>
          <w:i w:val="0"/>
          <w:color w:val="000000"/>
          <w:sz w:val="24"/>
        </w:rPr>
        <w:t>, 1987.</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Formulated the canonical dependency graph theorem proving that acyclic channel dependency graphs guarantee deadlock freedom.</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Restricted to static dimension-order routing and does not support dynamic avoidance around compromised routers.</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Forms the theoretical baseline against which Sentinel's BFS acyclic routing guarantees are formulated.</w:t>
      </w:r>
    </w:p>
    <w:p>
      <w:pPr>
        <w:spacing w:line="360" w:lineRule="auto" w:before="20" w:after="60"/>
        <w:ind w:left="432"/>
        <w:jc w:val="both"/>
      </w:pPr>
      <w:r>
        <w:rPr>
          <w:rFonts w:ascii="Times New Roman" w:hAnsi="Times New Roman"/>
          <w:b/>
          <w:sz w:val="24"/>
        </w:rPr>
        <w:t xml:space="preserve">10. </w:t>
      </w:r>
      <w:r>
        <w:rPr>
          <w:rFonts w:ascii="Times New Roman" w:hAnsi="Times New Roman"/>
          <w:b/>
          <w:i w:val="0"/>
          <w:color w:val="000000"/>
          <w:sz w:val="24"/>
        </w:rPr>
        <w:t>C. J. Glass and L. M. Ni (ACM/IEEE ISCA, 1992) [10]:</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"The Turn Model for Adaptive Routing," in </w:t>
      </w:r>
      <w:r>
        <w:rPr>
          <w:rFonts w:ascii="Times New Roman" w:hAnsi="Times New Roman"/>
          <w:b w:val="0"/>
          <w:i/>
          <w:color w:val="000000"/>
          <w:sz w:val="24"/>
        </w:rPr>
        <w:t>Proc. 19th Annu. Int. Symp. Comput. Archit.</w:t>
      </w:r>
      <w:r>
        <w:rPr>
          <w:rFonts w:ascii="Times New Roman" w:hAnsi="Times New Roman"/>
          <w:b w:val="0"/>
          <w:i w:val="0"/>
          <w:color w:val="000000"/>
          <w:sz w:val="24"/>
        </w:rPr>
        <w:t>, 1992.</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Introduced the Turn Model (West-First, North-Last, Negative-First) to prevent circular wait without dedicated virtual channels.</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Turn prohibitions severely constrain routing adaptivity around central nodes, causing throughput bottlenecks.</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Serves as the comparison benchmark in Section 2.3 for evaluating Sentinel's BFS shortest-path bypass detours.</w:t>
      </w:r>
    </w:p>
    <w:p>
      <w:pPr>
        <w:spacing w:line="360" w:lineRule="auto" w:before="20" w:after="60"/>
        <w:ind w:left="432"/>
        <w:jc w:val="both"/>
      </w:pPr>
      <w:r>
        <w:rPr>
          <w:rFonts w:ascii="Times New Roman" w:hAnsi="Times New Roman"/>
          <w:b/>
          <w:sz w:val="24"/>
        </w:rPr>
        <w:t xml:space="preserve">11. </w:t>
      </w:r>
      <w:r>
        <w:rPr>
          <w:rFonts w:ascii="Times New Roman" w:hAnsi="Times New Roman"/>
          <w:b/>
          <w:i w:val="0"/>
          <w:color w:val="000000"/>
          <w:sz w:val="24"/>
        </w:rPr>
        <w:t>F. Pedregosa et al. (Journal of Machine Learning Research, 2011) [11]:</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"Scikit-Learn: Machine Learning in Python," </w:t>
      </w:r>
      <w:r>
        <w:rPr>
          <w:rFonts w:ascii="Times New Roman" w:hAnsi="Times New Roman"/>
          <w:b w:val="0"/>
          <w:i/>
          <w:color w:val="000000"/>
          <w:sz w:val="24"/>
        </w:rPr>
        <w:t>J. Mach. Learn. Res.</w:t>
      </w:r>
      <w:r>
        <w:rPr>
          <w:rFonts w:ascii="Times New Roman" w:hAnsi="Times New Roman"/>
          <w:b w:val="0"/>
          <w:i w:val="0"/>
          <w:color w:val="000000"/>
          <w:sz w:val="24"/>
        </w:rPr>
        <w:t>, 2011.</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Built the standard Python machine learning library providing efficient tools for Random Forest modeling and classification.</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General-purpose library; does not inherently account for domain shift or scale-dependent hardware feature traps.</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Utilized by Sentinel to train and rigorously audit the 15-feature binary attack classifier (</w:t>
      </w:r>
      <w:r>
        <w:rPr>
          <w:rFonts w:ascii="Consolas" w:hAnsi="Consolas"/>
          <w:color w:val="B42828"/>
          <w:sz w:val="21"/>
        </w:rPr>
        <w:t>network_attack_detector.pkl</w:t>
      </w:r>
      <w:r>
        <w:rPr>
          <w:rFonts w:ascii="Times New Roman" w:hAnsi="Times New Roman"/>
          <w:b w:val="0"/>
          <w:i w:val="0"/>
          <w:color w:val="000000"/>
          <w:sz w:val="24"/>
        </w:rPr>
        <w:t>).</w:t>
      </w:r>
    </w:p>
    <w:p>
      <w:pPr>
        <w:spacing w:line="360" w:lineRule="auto" w:before="20" w:after="60"/>
        <w:ind w:left="432"/>
        <w:jc w:val="both"/>
      </w:pPr>
      <w:r>
        <w:rPr>
          <w:rFonts w:ascii="Times New Roman" w:hAnsi="Times New Roman"/>
          <w:b/>
          <w:sz w:val="24"/>
        </w:rPr>
        <w:t xml:space="preserve">12. </w:t>
      </w:r>
      <w:r>
        <w:rPr>
          <w:rFonts w:ascii="Times New Roman" w:hAnsi="Times New Roman"/>
          <w:b/>
          <w:i w:val="0"/>
          <w:color w:val="000000"/>
          <w:sz w:val="24"/>
        </w:rPr>
        <w:t>G. Marsaglia (Journal of Statistical Software, 2003) [12]:</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Title &amp; Venue:</w:t>
      </w:r>
      <w:r>
        <w:rPr>
          <w:rFonts w:ascii="Times New Roman" w:hAnsi="Times New Roman"/>
          <w:b w:val="0"/>
          <w:i w:val="0"/>
          <w:color w:val="000000"/>
          <w:sz w:val="24"/>
        </w:rPr>
        <w:t xml:space="preserve"> "Xorshift RNGs," </w:t>
      </w:r>
      <w:r>
        <w:rPr>
          <w:rFonts w:ascii="Times New Roman" w:hAnsi="Times New Roman"/>
          <w:b w:val="0"/>
          <w:i/>
          <w:color w:val="000000"/>
          <w:sz w:val="24"/>
        </w:rPr>
        <w:t>J. Stat. Softw.</w:t>
      </w:r>
      <w:r>
        <w:rPr>
          <w:rFonts w:ascii="Times New Roman" w:hAnsi="Times New Roman"/>
          <w:b w:val="0"/>
          <w:i w:val="0"/>
          <w:color w:val="000000"/>
          <w:sz w:val="24"/>
        </w:rPr>
        <w:t>, 2003.</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Contribution:</w:t>
      </w:r>
      <w:r>
        <w:rPr>
          <w:rFonts w:ascii="Times New Roman" w:hAnsi="Times New Roman"/>
          <w:b w:val="0"/>
          <w:i w:val="0"/>
          <w:color w:val="000000"/>
          <w:sz w:val="24"/>
        </w:rPr>
        <w:t xml:space="preserve"> Formulated fast, highly uniform pseudo-random number generators using lightweight XOR and bit-shift operations.</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Limitation:</w:t>
      </w:r>
      <w:r>
        <w:rPr>
          <w:rFonts w:ascii="Times New Roman" w:hAnsi="Times New Roman"/>
          <w:b w:val="0"/>
          <w:i w:val="0"/>
          <w:color w:val="000000"/>
          <w:sz w:val="24"/>
        </w:rPr>
        <w:t xml:space="preserve"> Cryptographically non-secure, but possesses excellent spectral randomness and minimal computational footprint.</w:t>
      </w:r>
    </w:p>
    <w:p>
      <w:pPr>
        <w:spacing w:line="360" w:lineRule="auto" w:before="20" w:after="60"/>
        <w:ind w:left="1008"/>
        <w:jc w:val="both"/>
      </w:pPr>
      <w:r>
        <w:rPr>
          <w:rFonts w:ascii="Times New Roman" w:hAnsi="Times New Roman"/>
          <w:b/>
          <w:sz w:val="24"/>
        </w:rPr>
        <w:t xml:space="preserve">• </w:t>
      </w:r>
      <w:r>
        <w:rPr>
          <w:rFonts w:ascii="Times New Roman" w:hAnsi="Times New Roman"/>
          <w:b/>
          <w:i w:val="0"/>
          <w:color w:val="000000"/>
          <w:sz w:val="24"/>
        </w:rPr>
        <w:t>Sentinel Relevance:</w:t>
      </w:r>
      <w:r>
        <w:rPr>
          <w:rFonts w:ascii="Times New Roman" w:hAnsi="Times New Roman"/>
          <w:b w:val="0"/>
          <w:i w:val="0"/>
          <w:color w:val="000000"/>
          <w:sz w:val="24"/>
        </w:rPr>
        <w:t xml:space="preserve"> Directly implemented in </w:t>
      </w:r>
      <w:r>
        <w:rPr>
          <w:rFonts w:ascii="Consolas" w:hAnsi="Consolas"/>
          <w:color w:val="B42828"/>
          <w:sz w:val="21"/>
        </w:rPr>
        <w:t>SecurityTrace::localRand()</w:t>
      </w:r>
      <w:r>
        <w:rPr>
          <w:rFonts w:ascii="Times New Roman" w:hAnsi="Times New Roman"/>
          <w:b w:val="0"/>
          <w:i w:val="0"/>
          <w:color w:val="000000"/>
          <w:sz w:val="24"/>
        </w:rPr>
        <w:t xml:space="preserve"> to decouple router arbitration and ensure exact traffic determinism.</w:t>
      </w:r>
    </w:p>
    <w:p>
      <w:pPr>
        <w:keepNext/>
        <w:spacing w:before="200" w:after="80"/>
        <w:jc w:val="left"/>
      </w:pPr>
      <w:r>
        <w:rPr>
          <w:rFonts w:ascii="Times New Roman" w:hAnsi="Times New Roman"/>
          <w:b/>
          <w:i w:val="0"/>
          <w:color w:val="000000"/>
          <w:sz w:val="25"/>
        </w:rPr>
        <w:t>Table 2.1: Comparative literature review matrix: Prior academic work vs NoC Sentinel</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1445"/>
        <w:gridCol w:w="1445"/>
        <w:gridCol w:w="1445"/>
        <w:gridCol w:w="1445"/>
        <w:gridCol w:w="1445"/>
        <w:gridCol w:w="1445"/>
      </w:tblGrid>
      <w:tr>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Evaluation Dimension</w:t>
            </w:r>
          </w:p>
        </w:tc>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Upstream Noxim (2016) [1]</w:t>
            </w:r>
          </w:p>
        </w:tc>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Fort-NoC (2014) [6]</w:t>
            </w:r>
          </w:p>
        </w:tc>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Packet-Chasing (2016) [7]</w:t>
            </w:r>
          </w:p>
        </w:tc>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Turn Models [10]</w:t>
            </w:r>
          </w:p>
        </w:tc>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NoC Sentinel (This Work)</w:t>
            </w: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Cycle-Accurate Modeling</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Yes (SystemC)</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Yes</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Yes</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Theoretical</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Yes (SystemC 2.3.1)</w:t>
            </w: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Hardware Trojan Emulation</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Manufacturing Faults</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Dropping Only</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5 Distinct Attack Prototypes</w:t>
            </w: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Deterministic Traffic Decoupling</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xml:space="preserve">No (Coupled </w:t>
            </w:r>
            <w:r>
              <w:rPr>
                <w:rFonts w:ascii="Consolas" w:hAnsi="Consolas"/>
                <w:color w:val="B42828"/>
                <w:sz w:val="17"/>
              </w:rPr>
              <w:t>rand()</w:t>
            </w:r>
            <w:r>
              <w:rPr>
                <w:rFonts w:ascii="Times New Roman" w:hAnsi="Times New Roman"/>
                <w:b w:val="0"/>
                <w:i w:val="0"/>
                <w:color w:val="000000"/>
                <w:sz w:val="20"/>
              </w:rPr>
              <w:t>)</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Unaddressed</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Unaddressed</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N/A</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Yes (xorshift32 Decoupled)</w:t>
            </w: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Provable Loop-Freedom Proof</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Static XY Only</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Heuristic Table</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Probing Based</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Turn Prohibitions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Strict Decreasing BFS on $G \setminus \{N\}$</w:t>
            </w: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Endpoint Policy &amp; Remapping</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Reconfiguration</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Retransmission</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Quarantine &amp; Backup Remap</w:t>
            </w: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Multi-Stage Telemetry Audit</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Summary Stats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Latency Counters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Probing Packets</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Cycle Hop Traces (`analyze.py`)</w:t>
            </w: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Machine Learning Analysis</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15-Feature Model &amp; Domain Shift</w:t>
            </w: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Interactive Dashboard &amp; AI</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None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Streamlit UI + Gemini Copilot</w:t>
            </w:r>
          </w:p>
        </w:tc>
      </w:tr>
    </w:tbl>
    <w:p>
      <w:pPr>
        <w:spacing w:before="0" w:after="120"/>
      </w:pPr>
    </w:p>
    <w:p>
      <w:pPr>
        <w:keepNext/>
        <w:spacing w:before="280" w:after="120"/>
        <w:jc w:val="left"/>
      </w:pPr>
      <w:r>
        <w:rPr>
          <w:rFonts w:ascii="Times New Roman" w:hAnsi="Times New Roman"/>
          <w:b/>
          <w:i w:val="0"/>
          <w:color w:val="000000"/>
          <w:sz w:val="28"/>
        </w:rPr>
        <w:t>2.3 Research Gaps Identified in Prior Academic Work</w:t>
      </w:r>
    </w:p>
    <w:p>
      <w:pPr>
        <w:spacing w:line="360" w:lineRule="auto" w:before="40" w:after="120"/>
        <w:jc w:val="both"/>
      </w:pPr>
      <w:r>
        <w:rPr>
          <w:rFonts w:ascii="Times New Roman" w:hAnsi="Times New Roman"/>
          <w:b w:val="0"/>
          <w:i w:val="0"/>
          <w:color w:val="000000"/>
          <w:sz w:val="24"/>
        </w:rPr>
        <w:t>A rigorous evaluation of prior literature reveals three critical research gaps:</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The Simulation Non-Determinism Trap:</w:t>
      </w:r>
      <w:r>
        <w:rPr>
          <w:rFonts w:ascii="Times New Roman" w:hAnsi="Times New Roman"/>
          <w:b w:val="0"/>
          <w:i w:val="0"/>
          <w:color w:val="000000"/>
          <w:sz w:val="24"/>
        </w:rPr>
        <w:t xml:space="preserve"> Almost all published NoC security papers using discrete-event simulators fail to decouple traffic generation from arbitration. Consequently, their reported comparative delivery rates reflect statistical simulation artifacts rather than true mitigation effectiveness.</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Deadlock vs Adaptivity Dilemma in Avoidance Routing:</w:t>
      </w:r>
      <w:r>
        <w:rPr>
          <w:rFonts w:ascii="Times New Roman" w:hAnsi="Times New Roman"/>
          <w:b w:val="0"/>
          <w:i w:val="0"/>
          <w:color w:val="000000"/>
          <w:sz w:val="24"/>
        </w:rPr>
        <w:t xml:space="preserve"> Existing turn-model defenses prohibit specific turns globally, which severely cripples throughput when an interior node fails. Table-driven methods require expensive hardware memory. A lightweight algorithm that provably avoids loops without global turn constraints was lacking.</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Unvalidated Machine Learning Claims:</w:t>
      </w:r>
      <w:r>
        <w:rPr>
          <w:rFonts w:ascii="Times New Roman" w:hAnsi="Times New Roman"/>
          <w:b w:val="0"/>
          <w:i w:val="0"/>
          <w:color w:val="000000"/>
          <w:sz w:val="24"/>
        </w:rPr>
        <w:t xml:space="preserve"> Recent literature frequently reports 99–100% accuracy using machine learning for hardware security without testing cross-topology domain shift. Models trained on raw packet counts from $8 \times 8$ meshes fail completely when deployed on $4 \times 4$ systems.</w:t>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CHAPTER 3: SYSTEM DESIGN</w:t>
      </w:r>
    </w:p>
    <w:p>
      <w:pPr>
        <w:keepNext/>
        <w:spacing w:before="280" w:after="120"/>
        <w:jc w:val="left"/>
      </w:pPr>
      <w:r>
        <w:rPr>
          <w:rFonts w:ascii="Times New Roman" w:hAnsi="Times New Roman"/>
          <w:b/>
          <w:i w:val="0"/>
          <w:color w:val="000000"/>
          <w:sz w:val="28"/>
        </w:rPr>
        <w:t>3.1 Proposed Methodology and Theoretical Graph Modeling</w:t>
      </w:r>
    </w:p>
    <w:p>
      <w:pPr>
        <w:spacing w:line="360" w:lineRule="auto" w:before="40" w:after="120"/>
        <w:jc w:val="both"/>
      </w:pPr>
      <w:r>
        <w:rPr>
          <w:rFonts w:ascii="Times New Roman" w:hAnsi="Times New Roman"/>
          <w:b w:val="0"/>
          <w:i w:val="0"/>
          <w:color w:val="000000"/>
          <w:sz w:val="24"/>
        </w:rPr>
        <w:t xml:space="preserve">The core design philosophy of NoC Sentinel is </w:t>
      </w:r>
      <w:r>
        <w:rPr>
          <w:rFonts w:ascii="Times New Roman" w:hAnsi="Times New Roman"/>
          <w:b/>
          <w:i w:val="0"/>
          <w:color w:val="000000"/>
          <w:sz w:val="24"/>
        </w:rPr>
        <w:t>evidence-based mathematical rigor</w:t>
      </w:r>
      <w:r>
        <w:rPr>
          <w:rFonts w:ascii="Times New Roman" w:hAnsi="Times New Roman"/>
          <w:b w:val="0"/>
          <w:i w:val="0"/>
          <w:color w:val="000000"/>
          <w:sz w:val="24"/>
        </w:rPr>
        <w:t>. Rather than relying on heuristic rerouting rules that risk circular wait states, Sentinel models the 2D mesh as a formal directed graph $G = (V, E)$ [2]:</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Vertex Set $V$:</w:t>
      </w:r>
      <w:r>
        <w:rPr>
          <w:rFonts w:ascii="Times New Roman" w:hAnsi="Times New Roman"/>
          <w:b w:val="0"/>
          <w:i w:val="0"/>
          <w:color w:val="000000"/>
          <w:sz w:val="24"/>
        </w:rPr>
        <w:t xml:space="preserve"> Represents the set of 16 router-PE tiles: $V = \{0, 1, 2, \dots, 15\}$ arranged as an $X \times Y$ grid ($X=4, Y=4$).</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Edge Set $E$:</w:t>
      </w:r>
      <w:r>
        <w:rPr>
          <w:rFonts w:ascii="Times New Roman" w:hAnsi="Times New Roman"/>
          <w:b w:val="0"/>
          <w:i w:val="0"/>
          <w:color w:val="000000"/>
          <w:sz w:val="24"/>
        </w:rPr>
        <w:t xml:space="preserve"> Represents bidirectional physical channels connecting cardinal neighbors:</w:t>
      </w:r>
    </w:p>
    <w:p>
      <w:pPr>
        <w:spacing w:line="360" w:lineRule="auto" w:before="40" w:after="120"/>
        <w:jc w:val="both"/>
      </w:pPr>
      <w:r>
        <w:rPr>
          <w:rFonts w:ascii="Times New Roman" w:hAnsi="Times New Roman"/>
          <w:b w:val="0"/>
          <w:i w:val="0"/>
          <w:color w:val="000000"/>
          <w:sz w:val="24"/>
        </w:rPr>
        <w:t>$$E = \{(u, v) \mid |x_u - x_v| + |y_u - y_v| = 1\}$$</w:t>
      </w:r>
    </w:p>
    <w:p>
      <w:pPr>
        <w:spacing w:line="240" w:lineRule="auto" w:before="80" w:after="120"/>
        <w:ind w:left="288" w:right="288"/>
      </w:pPr>
      <w:r>
        <w:rPr>
          <w:rFonts w:ascii="Consolas" w:hAnsi="Consolas"/>
          <w:color w:val="1E1E1E"/>
          <w:sz w:val="19"/>
        </w:rPr>
        <w:t xml:space="preserve">    Node 0 (0,0) ===== Node 1 (1,0) ===== Node 2 (2,0) ===== Node 3 (3,0)</w:t>
        <w:br/>
        <w:t xml:space="preserve">         ||                 ||                 ||                 ||</w:t>
        <w:br/>
        <w:t xml:space="preserve">    Node 4 (0,1) ===== Node 5 (1,1) ===== Node 6 (2,1) ===== Node 7 (3,1)</w:t>
        <w:br/>
        <w:t xml:space="preserve">         ||                 ||                 ||                 ||</w:t>
        <w:br/>
        <w:t xml:space="preserve">    Node 8 (0,2) ===== Node 9 (1,2) ===== Node 10 (2,2) ==== Node 11 (3,2)</w:t>
        <w:br/>
        <w:t xml:space="preserve">         ||                 ||                 ||                 ||</w:t>
        <w:br/>
        <w:t xml:space="preserve">    Node 12 (0,3) ==== Node 13 (1,3) ==== Node 14 (2,3) ==== Node 15 (3,3)</w:t>
      </w:r>
    </w:p>
    <w:p>
      <w:pPr>
        <w:spacing w:line="360" w:lineRule="auto" w:before="40" w:after="120"/>
        <w:jc w:val="both"/>
      </w:pPr>
      <w:r>
        <w:rPr>
          <w:rFonts w:ascii="Times New Roman" w:hAnsi="Times New Roman"/>
          <w:b w:val="0"/>
          <w:i/>
          <w:color w:val="000000"/>
          <w:sz w:val="24"/>
        </w:rPr>
        <w:t>Figure 3.1: Standard $4 \times 4$ 2D Mesh topology layout with cardinal port designations.</w:t>
      </w:r>
    </w:p>
    <w:p>
      <w:pPr>
        <w:spacing w:line="240" w:lineRule="auto" w:before="80" w:after="120"/>
        <w:ind w:left="288" w:right="288"/>
      </w:pPr>
      <w:r>
        <w:rPr>
          <w:rFonts w:ascii="Consolas" w:hAnsi="Consolas"/>
          <w:color w:val="1E1E1E"/>
          <w:sz w:val="19"/>
        </w:rPr>
        <w:t xml:space="preserve">             Turn 1: (East -&gt; North)           Turn 2: (West -&gt; South)</w:t>
        <w:br/>
        <w:t xml:space="preserve">                  ^                                 |</w:t>
        <w:br/>
        <w:t xml:space="preserve">                  |                                 v</w:t>
        <w:br/>
        <w:t xml:space="preserve">             +----+                            &lt;----+</w:t>
        <w:br/>
        <w:t xml:space="preserve">             |                                      |</w:t>
        <w:br/>
        <w:t xml:space="preserve">         East Traffic                           West Traffic</w:t>
      </w:r>
    </w:p>
    <w:p>
      <w:pPr>
        <w:spacing w:line="360" w:lineRule="auto" w:before="40" w:after="120"/>
        <w:jc w:val="both"/>
      </w:pPr>
      <w:r>
        <w:rPr>
          <w:rFonts w:ascii="Times New Roman" w:hAnsi="Times New Roman"/>
          <w:b w:val="0"/>
          <w:i/>
          <w:color w:val="000000"/>
          <w:sz w:val="24"/>
        </w:rPr>
        <w:t>Figure 3.2: Dimension-Order (XY) routing traversal and turn model constraints.</w:t>
      </w:r>
    </w:p>
    <w:p>
      <w:pPr>
        <w:keepNext/>
        <w:spacing w:before="200" w:after="80"/>
        <w:jc w:val="left"/>
      </w:pPr>
      <w:r>
        <w:rPr>
          <w:rFonts w:ascii="Times New Roman" w:hAnsi="Times New Roman"/>
          <w:b/>
          <w:i w:val="0"/>
          <w:color w:val="000000"/>
          <w:sz w:val="25"/>
        </w:rPr>
        <w:t>Punctured Graph Formulation:</w:t>
      </w:r>
    </w:p>
    <w:p>
      <w:pPr>
        <w:spacing w:line="360" w:lineRule="auto" w:before="40" w:after="120"/>
        <w:jc w:val="both"/>
      </w:pPr>
      <w:r>
        <w:rPr>
          <w:rFonts w:ascii="Times New Roman" w:hAnsi="Times New Roman"/>
          <w:b w:val="0"/>
          <w:i w:val="0"/>
          <w:color w:val="000000"/>
          <w:sz w:val="24"/>
        </w:rPr>
        <w:t>When router $N \in V$ is compromised, Sentinel isolates node $N$ by puncturing the graph:</w:t>
      </w:r>
    </w:p>
    <w:p>
      <w:pPr>
        <w:spacing w:line="360" w:lineRule="auto" w:before="40" w:after="120"/>
        <w:jc w:val="both"/>
      </w:pPr>
      <w:r>
        <w:rPr>
          <w:rFonts w:ascii="Times New Roman" w:hAnsi="Times New Roman"/>
          <w:b w:val="0"/>
          <w:i w:val="0"/>
          <w:color w:val="000000"/>
          <w:sz w:val="24"/>
        </w:rPr>
        <w:t>$$G' = G \setminus \{N\} = (V \setminus \{N\}, E')$$</w:t>
      </w:r>
    </w:p>
    <w:p>
      <w:pPr>
        <w:spacing w:line="360" w:lineRule="auto" w:before="40" w:after="120"/>
        <w:jc w:val="both"/>
      </w:pPr>
      <w:r>
        <w:rPr>
          <w:rFonts w:ascii="Times New Roman" w:hAnsi="Times New Roman"/>
          <w:b w:val="0"/>
          <w:i w:val="0"/>
          <w:color w:val="000000"/>
          <w:sz w:val="24"/>
        </w:rPr>
        <w:t>where $E' = \{(u, v) \in E \mid u \neq N \land v \neq N\}$.</w:t>
      </w:r>
    </w:p>
    <w:p>
      <w:pPr>
        <w:keepNext/>
        <w:spacing w:before="200" w:after="80"/>
        <w:jc w:val="left"/>
      </w:pPr>
      <w:r>
        <w:rPr>
          <w:rFonts w:ascii="Times New Roman" w:hAnsi="Times New Roman"/>
          <w:b/>
          <w:i w:val="0"/>
          <w:color w:val="000000"/>
          <w:sz w:val="25"/>
        </w:rPr>
        <w:t>Theorem 1 (Deadlock- and Loop-Freedom of Sentinel BFS Avoidance Routing):</w:t>
      </w:r>
    </w:p>
    <w:p>
      <w:pPr>
        <w:spacing w:line="360" w:lineRule="auto" w:before="40" w:after="120"/>
        <w:jc w:val="both"/>
      </w:pPr>
      <w:r>
        <w:rPr>
          <w:rFonts w:ascii="Times New Roman" w:hAnsi="Times New Roman"/>
          <w:b w:val="0"/>
          <w:i/>
          <w:color w:val="000000"/>
          <w:sz w:val="24"/>
        </w:rPr>
        <w:t>Let $d_{G'}(u, D)$ denote the shortest topological hop distance from current router $u$ to destination router $D$ on the punctured graph $G'$. If a routing algorithm selects an output port leading to an adjacent neighbor $v \in \text{Adj}(u)$ such that:</w:t>
      </w:r>
    </w:p>
    <w:p>
      <w:pPr>
        <w:spacing w:line="360" w:lineRule="auto" w:before="40" w:after="120"/>
        <w:jc w:val="both"/>
      </w:pPr>
      <w:r>
        <w:rPr>
          <w:rFonts w:ascii="Times New Roman" w:hAnsi="Times New Roman"/>
          <w:b w:val="0"/>
          <w:i w:val="0"/>
          <w:color w:val="000000"/>
          <w:sz w:val="24"/>
        </w:rPr>
        <w:t>$$d_{G'}(v, D) &lt; d_{G'}(u, D)$$</w:t>
      </w:r>
    </w:p>
    <w:p>
      <w:pPr>
        <w:spacing w:line="360" w:lineRule="auto" w:before="40" w:after="120"/>
        <w:jc w:val="both"/>
      </w:pPr>
      <w:r>
        <w:rPr>
          <w:rFonts w:ascii="Times New Roman" w:hAnsi="Times New Roman"/>
          <w:b w:val="0"/>
          <w:i/>
          <w:color w:val="000000"/>
          <w:sz w:val="24"/>
        </w:rPr>
        <w:t>then the routing path contains no loops and guarantees delivery in at most $d_{G'}(\text{src}, D)$ hops.</w:t>
      </w:r>
    </w:p>
    <w:p>
      <w:pPr>
        <w:spacing w:line="360" w:lineRule="auto" w:before="40" w:after="120"/>
        <w:jc w:val="both"/>
      </w:pPr>
      <w:r>
        <w:rPr>
          <w:rFonts w:ascii="Times New Roman" w:hAnsi="Times New Roman"/>
          <w:b w:val="0"/>
          <w:i/>
          <w:color w:val="000000"/>
          <w:sz w:val="24"/>
        </w:rPr>
        <w:t>Proof:</w:t>
      </w:r>
      <w:r>
        <w:rPr>
          <w:rFonts w:ascii="Times New Roman" w:hAnsi="Times New Roman"/>
          <w:b w:val="0"/>
          <w:i w:val="0"/>
          <w:color w:val="000000"/>
          <w:sz w:val="24"/>
        </w:rPr>
        <w:t xml:space="preserve"> Assume for contradiction that a packet traverses a routing loop $C = (u_0, u_1, \dots, u_k = u_0)$. By definition of the routing rule:</w:t>
      </w:r>
    </w:p>
    <w:p>
      <w:pPr>
        <w:spacing w:line="360" w:lineRule="auto" w:before="40" w:after="120"/>
        <w:jc w:val="both"/>
      </w:pPr>
      <w:r>
        <w:rPr>
          <w:rFonts w:ascii="Times New Roman" w:hAnsi="Times New Roman"/>
          <w:b w:val="0"/>
          <w:i w:val="0"/>
          <w:color w:val="000000"/>
          <w:sz w:val="24"/>
        </w:rPr>
        <w:t>$$d_{G'}(u_0, D) &gt; d_{G'}(u_1, D) &gt; \dots &gt; d_{G'}(u_k, D) = d_{G'}(u_0, D)$$</w:t>
      </w:r>
    </w:p>
    <w:p>
      <w:pPr>
        <w:spacing w:line="360" w:lineRule="auto" w:before="40" w:after="120"/>
        <w:jc w:val="both"/>
      </w:pPr>
      <w:r>
        <w:rPr>
          <w:rFonts w:ascii="Times New Roman" w:hAnsi="Times New Roman"/>
          <w:b w:val="0"/>
          <w:i w:val="0"/>
          <w:color w:val="000000"/>
          <w:sz w:val="24"/>
        </w:rPr>
        <w:t>This implies $d_{G'}(u_0, D) &gt; d_{G'}(u_0, D)$, which is a strict mathematical impossibility. Thus, no circular paths can exist. Furthermore, because $G'$ remains connected for all single-node failures in a $4 \times 4$ mesh (minimum degree of remaining nodes $\ge 2$), every packet reaches its destination in finite steps. $\blacksquare$</w:t>
      </w:r>
    </w:p>
    <w:p>
      <w:pPr>
        <w:keepNext/>
        <w:spacing w:before="200" w:after="80"/>
        <w:jc w:val="left"/>
      </w:pPr>
      <w:r>
        <w:rPr>
          <w:rFonts w:ascii="Times New Roman" w:hAnsi="Times New Roman"/>
          <w:b/>
          <w:i w:val="0"/>
          <w:color w:val="000000"/>
          <w:sz w:val="25"/>
        </w:rPr>
        <w:t>3.1.4 Simulation Environment and Interactive Visual Modeling</w:t>
      </w:r>
    </w:p>
    <w:p>
      <w:pPr>
        <w:spacing w:line="360" w:lineRule="auto" w:before="40" w:after="120"/>
        <w:jc w:val="both"/>
      </w:pPr>
      <w:r>
        <w:rPr>
          <w:rFonts w:ascii="Times New Roman" w:hAnsi="Times New Roman"/>
          <w:b w:val="0"/>
          <w:i w:val="0"/>
          <w:color w:val="000000"/>
          <w:sz w:val="24"/>
        </w:rPr>
        <w:t>To visualize on-chip topology and packet trajectories, Noxim provides an interactive graphical trace interface. Figure 3.3 illustrates the standard mesh layout, router buffer occupancy indicators, and packet flow paths.</w:t>
      </w:r>
    </w:p>
    <w:p>
      <w:pPr>
        <w:spacing w:before="240" w:after="80"/>
        <w:jc w:val="center"/>
      </w:pPr>
      <w:r>
        <w:drawing>
          <wp:inline xmlns:a="http://schemas.openxmlformats.org/drawingml/2006/main" xmlns:pic="http://schemas.openxmlformats.org/drawingml/2006/picture">
            <wp:extent cx="5120640" cy="4092885"/>
            <wp:docPr id="1" name="Picture 1"/>
            <wp:cNvGraphicFramePr>
              <a:graphicFrameLocks noChangeAspect="1"/>
            </wp:cNvGraphicFramePr>
            <a:graphic>
              <a:graphicData uri="http://schemas.openxmlformats.org/drawingml/2006/picture">
                <pic:pic>
                  <pic:nvPicPr>
                    <pic:cNvPr id="0" name="noxim-mesh-trace-viewer.png"/>
                    <pic:cNvPicPr/>
                  </pic:nvPicPr>
                  <pic:blipFill>
                    <a:blip r:embed="rId9"/>
                    <a:stretch>
                      <a:fillRect/>
                    </a:stretch>
                  </pic:blipFill>
                  <pic:spPr>
                    <a:xfrm>
                      <a:off x="0" y="0"/>
                      <a:ext cx="5120640" cy="4092885"/>
                    </a:xfrm>
                    <a:prstGeom prst="rect"/>
                  </pic:spPr>
                </pic:pic>
              </a:graphicData>
            </a:graphic>
          </wp:inline>
        </w:drawing>
      </w:r>
    </w:p>
    <w:p>
      <w:pPr>
        <w:spacing w:before="40" w:after="240"/>
        <w:jc w:val="center"/>
      </w:pPr>
      <w:r>
        <w:rPr>
          <w:rFonts w:ascii="Times New Roman" w:hAnsi="Times New Roman"/>
          <w:b/>
          <w:i/>
          <w:color w:val="3C3C3C"/>
          <w:sz w:val="21"/>
        </w:rPr>
        <w:t>Figure 3.3: Noxim Interactive Mesh &amp; Trace Viewer Visualizing Router Topology and Packet Paths</w:t>
      </w:r>
    </w:p>
    <w:p>
      <w:pPr>
        <w:spacing w:line="360" w:lineRule="auto" w:before="40" w:after="120"/>
        <w:jc w:val="both"/>
      </w:pPr>
      <w:r>
        <w:rPr>
          <w:rFonts w:ascii="Times New Roman" w:hAnsi="Times New Roman"/>
          <w:b w:val="0"/>
          <w:i/>
          <w:color w:val="000000"/>
          <w:sz w:val="24"/>
        </w:rPr>
        <w:t>Figure 3.3: Noxim interactive mesh and trace viewer visualizing router topology and packet paths.</w:t>
      </w:r>
    </w:p>
    <w:p>
      <w:pPr>
        <w:keepNext/>
        <w:spacing w:before="280" w:after="120"/>
        <w:jc w:val="left"/>
      </w:pPr>
      <w:r>
        <w:rPr>
          <w:rFonts w:ascii="Times New Roman" w:hAnsi="Times New Roman"/>
          <w:b/>
          <w:i w:val="0"/>
          <w:color w:val="000000"/>
          <w:sz w:val="28"/>
        </w:rPr>
        <w:t>3.2 Network Architecture and Hardware Trojan Threat Model</w:t>
      </w:r>
    </w:p>
    <w:p>
      <w:pPr>
        <w:spacing w:line="360" w:lineRule="auto" w:before="40" w:after="120"/>
        <w:jc w:val="both"/>
      </w:pPr>
      <w:r>
        <w:rPr>
          <w:rFonts w:ascii="Times New Roman" w:hAnsi="Times New Roman"/>
          <w:b w:val="0"/>
          <w:i w:val="0"/>
          <w:color w:val="000000"/>
          <w:sz w:val="24"/>
        </w:rPr>
        <w:t>NoC Sentinel models five distinct microarchitectural hardware trojan prototypes operating inside the router pipeline (</w:t>
      </w:r>
      <w:r>
        <w:rPr>
          <w:rFonts w:ascii="Consolas" w:hAnsi="Consolas"/>
          <w:color w:val="B42828"/>
          <w:sz w:val="21"/>
        </w:rPr>
        <w:t>src/Router.cpp</w:t>
      </w:r>
      <w:r>
        <w:rPr>
          <w:rFonts w:ascii="Times New Roman" w:hAnsi="Times New Roman"/>
          <w:b w:val="0"/>
          <w:i w:val="0"/>
          <w:color w:val="000000"/>
          <w:sz w:val="24"/>
        </w:rPr>
        <w:t>):</w:t>
      </w:r>
    </w:p>
    <w:p>
      <w:pPr>
        <w:keepNext/>
        <w:spacing w:before="200" w:after="80"/>
        <w:jc w:val="left"/>
      </w:pPr>
      <w:r>
        <w:rPr>
          <w:rFonts w:ascii="Times New Roman" w:hAnsi="Times New Roman"/>
          <w:b/>
          <w:i w:val="0"/>
          <w:color w:val="000000"/>
          <w:sz w:val="25"/>
        </w:rPr>
        <w:t>Table 3.1: Mathematical definitions and operational parameters of five hardware trojan prototypes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1734"/>
        <w:gridCol w:w="1734"/>
        <w:gridCol w:w="1734"/>
        <w:gridCol w:w="1734"/>
        <w:gridCol w:w="1734"/>
      </w:tblGrid>
      <w:tr>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Attack Vector</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Target Pipeline Stage</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Mathematical Activation Condition</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Payload Action on Flow</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Observable Impact</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`BLACKHOLE`</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rxProcess()</w:t>
            </w:r>
            <w:r>
              <w:rPr>
                <w:rFonts w:ascii="Times New Roman" w:hAnsi="Times New Roman"/>
                <w:b w:val="0"/>
                <w:i w:val="0"/>
                <w:color w:val="000000"/>
                <w:sz w:val="20"/>
              </w:rPr>
              <w:t xml:space="preserve"> Buffer Read</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$u == N$ (Unconditional)</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flit_dropped = true</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100% loss of transit traffic; delivery collapses</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`SELECTIVE_FORWARDING`</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rxProcess()</w:t>
            </w:r>
            <w:r>
              <w:rPr>
                <w:rFonts w:ascii="Times New Roman" w:hAnsi="Times New Roman"/>
                <w:b w:val="0"/>
                <w:i w:val="0"/>
                <w:color w:val="000000"/>
                <w:sz w:val="20"/>
              </w:rPr>
              <w:t xml:space="preserve"> Head Flit</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$(\text{cnt}_{sel} \pmod 3) == 0$ on Head</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Discards head &amp; subsequent flits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Intermittent packet loss (~33% drop of at-risk)</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`GRAYHOLE`</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rxProcess()</w:t>
            </w:r>
            <w:r>
              <w:rPr>
                <w:rFonts w:ascii="Times New Roman" w:hAnsi="Times New Roman"/>
                <w:b w:val="0"/>
                <w:i w:val="0"/>
                <w:color w:val="000000"/>
                <w:sz w:val="20"/>
              </w:rPr>
              <w:t xml:space="preserve"> Head Flit</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$(\text{cnt}_{gray} \pmod 4) == 0$ on Head</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Discards flits periodically</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Periodic loss (~25% drop of at-risk)</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`ROUTING_MANIPULATION`</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route()</w:t>
            </w:r>
            <w:r>
              <w:rPr>
                <w:rFonts w:ascii="Times New Roman" w:hAnsi="Times New Roman"/>
                <w:b w:val="0"/>
                <w:i w:val="0"/>
                <w:color w:val="000000"/>
                <w:sz w:val="20"/>
              </w:rPr>
              <w:t xml:space="preserve"> Output Arbiter</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$\text{dir} \in \{\text{East}, \text{West}\}$</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Deflects to South (or North if row 3)</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158 routing loops; severe path dilation</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`DESTINATION_TAMPERING`</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route()</w:t>
            </w:r>
            <w:r>
              <w:rPr>
                <w:rFonts w:ascii="Times New Roman" w:hAnsi="Times New Roman"/>
                <w:b w:val="0"/>
                <w:i w:val="0"/>
                <w:color w:val="000000"/>
                <w:sz w:val="20"/>
              </w:rPr>
              <w:t xml:space="preserve"> Header Parse</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$\text{flit.type} == \text{HEAD}$</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$p.dst \leftarrow (p.dst + 3) \pmod{16}$</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100% misdelivery; silent data theft</w:t>
            </w:r>
          </w:p>
        </w:tc>
      </w:tr>
    </w:tbl>
    <w:p>
      <w:pPr>
        <w:spacing w:before="0" w:after="120"/>
      </w:pPr>
    </w:p>
    <w:p>
      <w:pPr>
        <w:keepNext/>
        <w:spacing w:before="200" w:after="80"/>
        <w:jc w:val="left"/>
      </w:pPr>
      <w:r>
        <w:rPr>
          <w:rFonts w:ascii="Times New Roman" w:hAnsi="Times New Roman"/>
          <w:b/>
          <w:i w:val="0"/>
          <w:color w:val="000000"/>
          <w:sz w:val="25"/>
        </w:rPr>
        <w:t>Threat Model Assumptions &amp; Single-Node Scope:</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Compromise Scope:</w:t>
      </w:r>
      <w:r>
        <w:rPr>
          <w:rFonts w:ascii="Times New Roman" w:hAnsi="Times New Roman"/>
          <w:b w:val="0"/>
          <w:i w:val="0"/>
          <w:color w:val="000000"/>
          <w:sz w:val="24"/>
        </w:rPr>
        <w:t xml:space="preserve"> Exactly one router $N \in [0, 15]$ is compromised in any given experimental run.</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Honest Detection Boundary:</w:t>
      </w:r>
      <w:r>
        <w:rPr>
          <w:rFonts w:ascii="Times New Roman" w:hAnsi="Times New Roman"/>
          <w:b w:val="0"/>
          <w:i w:val="0"/>
          <w:color w:val="000000"/>
          <w:sz w:val="24"/>
        </w:rPr>
        <w:t xml:space="preserve"> The compromised router ID $N$ is supplied to Sentinel via configuration flags (</w:t>
      </w:r>
      <w:r>
        <w:rPr>
          <w:rFonts w:ascii="Consolas" w:hAnsi="Consolas"/>
          <w:color w:val="B42828"/>
          <w:sz w:val="21"/>
        </w:rPr>
        <w:t>NOXIM_MAL_NODE</w:t>
      </w:r>
      <w:r>
        <w:rPr>
          <w:rFonts w:ascii="Times New Roman" w:hAnsi="Times New Roman"/>
          <w:b w:val="0"/>
          <w:i w:val="0"/>
          <w:color w:val="000000"/>
          <w:sz w:val="24"/>
        </w:rPr>
        <w:t>), simulating detection handoff from a higher-level system security monitor.</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Non-Goals:</w:t>
      </w:r>
      <w:r>
        <w:rPr>
          <w:rFonts w:ascii="Times New Roman" w:hAnsi="Times New Roman"/>
          <w:b w:val="0"/>
          <w:i w:val="0"/>
          <w:color w:val="000000"/>
          <w:sz w:val="24"/>
        </w:rPr>
        <w:t xml:space="preserve"> Sentinel does not claim autonomous on-chip trojan detection sensors in silicon; it provides the </w:t>
      </w:r>
      <w:r>
        <w:rPr>
          <w:rFonts w:ascii="Times New Roman" w:hAnsi="Times New Roman"/>
          <w:b/>
          <w:i w:val="0"/>
          <w:color w:val="000000"/>
          <w:sz w:val="24"/>
        </w:rPr>
        <w:t>guaranteed isolation, avoidance routing, policy remapping, and verification telemetry</w:t>
      </w:r>
      <w:r>
        <w:rPr>
          <w:rFonts w:ascii="Times New Roman" w:hAnsi="Times New Roman"/>
          <w:b w:val="0"/>
          <w:i w:val="0"/>
          <w:color w:val="000000"/>
          <w:sz w:val="24"/>
        </w:rPr>
        <w:t xml:space="preserve"> infrastructure.</w:t>
      </w:r>
    </w:p>
    <w:p>
      <w:pPr>
        <w:keepNext/>
        <w:spacing w:before="280" w:after="120"/>
        <w:jc w:val="left"/>
      </w:pPr>
      <w:r>
        <w:rPr>
          <w:rFonts w:ascii="Times New Roman" w:hAnsi="Times New Roman"/>
          <w:b/>
          <w:i w:val="0"/>
          <w:color w:val="000000"/>
          <w:sz w:val="28"/>
        </w:rPr>
        <w:t>3.3 Hardware Requirements (Software Simulation Platform Specification)</w:t>
      </w:r>
    </w:p>
    <w:p>
      <w:pPr>
        <w:spacing w:line="360" w:lineRule="auto" w:before="40" w:after="120"/>
        <w:jc w:val="both"/>
      </w:pPr>
      <w:r>
        <w:rPr>
          <w:rFonts w:ascii="Times New Roman" w:hAnsi="Times New Roman"/>
          <w:b w:val="0"/>
          <w:i w:val="0"/>
          <w:color w:val="000000"/>
          <w:sz w:val="24"/>
        </w:rPr>
        <w:t xml:space="preserve">Because NoC Sentinel is a software-based cycle-accurate simulation platform grounded in IEEE Std 1666-2011 SystemC modeling, </w:t>
      </w:r>
      <w:r>
        <w:rPr>
          <w:rFonts w:ascii="Times New Roman" w:hAnsi="Times New Roman"/>
          <w:b/>
          <w:i w:val="0"/>
          <w:color w:val="000000"/>
          <w:sz w:val="24"/>
        </w:rPr>
        <w:t>no physical silicon circuits, ASICs, or FPGA chips are fabricated</w:t>
      </w:r>
      <w:r>
        <w:rPr>
          <w:rFonts w:ascii="Times New Roman" w:hAnsi="Times New Roman"/>
          <w:b w:val="0"/>
          <w:i w:val="0"/>
          <w:color w:val="000000"/>
          <w:sz w:val="24"/>
        </w:rPr>
        <w:t>. The host hardware requirements for executing the simulation suite are:</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Processor:</w:t>
      </w:r>
      <w:r>
        <w:rPr>
          <w:rFonts w:ascii="Times New Roman" w:hAnsi="Times New Roman"/>
          <w:b w:val="0"/>
          <w:i w:val="0"/>
          <w:color w:val="000000"/>
          <w:sz w:val="24"/>
        </w:rPr>
        <w:t xml:space="preserve"> 64-bit x86_64 architecture (Intel Core i5/i7/i9 or AMD Ryzen 5/7/9, 4 physical cores recommended for parallel batch execution).</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Random Access Memory (RAM):</w:t>
      </w:r>
      <w:r>
        <w:rPr>
          <w:rFonts w:ascii="Times New Roman" w:hAnsi="Times New Roman"/>
          <w:b w:val="0"/>
          <w:i w:val="0"/>
          <w:color w:val="000000"/>
          <w:sz w:val="24"/>
        </w:rPr>
        <w:t xml:space="preserve"> 8 GB minimum (16 GB recommended for high-volume CSV telemetry parsing and Streamlit memory caching).</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Storage:</w:t>
      </w:r>
      <w:r>
        <w:rPr>
          <w:rFonts w:ascii="Times New Roman" w:hAnsi="Times New Roman"/>
          <w:b w:val="0"/>
          <w:i w:val="0"/>
          <w:color w:val="000000"/>
          <w:sz w:val="24"/>
        </w:rPr>
        <w:t xml:space="preserve"> 10 GB free solid-state storage (SSD) for compilation binaries, per-packet CSV traces (approx. 50 MB per 63-run matrix), and virtual environments.</w:t>
      </w:r>
    </w:p>
    <w:p>
      <w:pPr>
        <w:keepNext/>
        <w:spacing w:before="200" w:after="80"/>
        <w:jc w:val="left"/>
      </w:pPr>
      <w:r>
        <w:rPr>
          <w:rFonts w:ascii="Times New Roman" w:hAnsi="Times New Roman"/>
          <w:b/>
          <w:i w:val="0"/>
          <w:color w:val="000000"/>
          <w:sz w:val="25"/>
        </w:rPr>
        <w:t>Table 3.2: Cycle-accurate simulation parameters for standard $4 \times 4$ mesh experiments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1445"/>
        <w:gridCol w:w="1445"/>
        <w:gridCol w:w="1445"/>
        <w:gridCol w:w="1445"/>
        <w:gridCol w:w="1445"/>
        <w:gridCol w:w="1445"/>
      </w:tblGrid>
      <w:tr>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Parameter Dimension</w:t>
            </w:r>
          </w:p>
        </w:tc>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Architectural Setting</w:t>
            </w:r>
          </w:p>
        </w:tc>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Default Configuration Value</w:t>
            </w:r>
          </w:p>
        </w:tc>
        <w:tc>
          <w:tcPr>
            <w:tcW w:type="dxa" w:w="1445"/>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Description &amp; Scientific Rationale</w:t>
            </w:r>
          </w:p>
        </w:tc>
        <w:tc>
          <w:tcPr>
            <w:tcW w:type="dxa" w:w="1445"/>
            <w:tcMar>
              <w:top w:w="80" w:type="dxa"/>
              <w:bottom w:w="80" w:type="dxa"/>
              <w:left w:w="100" w:type="dxa"/>
              <w:right w:w="100" w:type="dxa"/>
            </w:tcMar>
            <w:vAlign w:val="center"/>
            <w:shd w:fill="EAEAEA"/>
          </w:tcPr>
          <w:p>
            <w:pPr>
              <w:spacing w:before="40" w:after="40" w:line="276" w:lineRule="auto"/>
              <w:jc w:val="center"/>
            </w:pPr>
          </w:p>
        </w:tc>
        <w:tc>
          <w:tcPr>
            <w:tcW w:type="dxa" w:w="1445"/>
            <w:tcMar>
              <w:top w:w="80" w:type="dxa"/>
              <w:bottom w:w="80" w:type="dxa"/>
              <w:left w:w="100" w:type="dxa"/>
              <w:right w:w="100" w:type="dxa"/>
            </w:tcMar>
            <w:vAlign w:val="center"/>
            <w:shd w:fill="EAEAEA"/>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Mesh Dimensions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$X \times Y$ Grid Size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$4 \times 4$ (16 Nodes)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Standard multicore tile benchmark</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Simulation Execution Span</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Active Clock Cycles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5,000 Cycles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Steady-state traffic convergence</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Hardware Reset Time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Initial Reset Hold</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1,000 Cycles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Clears flip-flops; 0 packets generated</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Stats Warm-Up Window</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Transient Discard</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1,000 Cycles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Populates buffers (168 pkts discarded)</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Settled Evaluation Window</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Steady-State Denominator</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3,500 Cycles ($[2000, 5500]$)</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571$ invariant evaluation benchmark</w:t>
            </w: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Drain Margin Window</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Tail Truncation Buffer</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500 Cycles ($[5500, 6000]$)</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79 packets; absorbs in-flight flits</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Buffer Depth</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Virtual Channel FIFO</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4 Flits per VC</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Standard input-queued credit buffers</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Flit Size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Physical Link Width</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32 Bits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Industry-standard packet interconnect</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Packet Size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Flits per Packet</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8 Flits</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 Head flit, 6 Body flits, 1 Tail flit</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Packet Injection Rate</w:t>
            </w:r>
          </w:p>
        </w:tc>
        <w:tc>
          <w:tcPr>
            <w:tcW w:type="dxa" w:w="1445"/>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Poisson PIR</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0.01 packets/cycle/node</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Prevents saturation; linear routing regime</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Traffic Distribution</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Spatial Pattern</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Uniform Random</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Equal communication probability across PEs</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r>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Arbitration Decoupling</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Pseudo-Random Seed</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101 (Global) / xorshift32</w:t>
            </w:r>
          </w:p>
        </w:tc>
        <w:tc>
          <w:tcPr>
            <w:tcW w:type="dxa" w:w="1445"/>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Preserves exact 100% traffic invariance</w:t>
            </w:r>
          </w:p>
        </w:tc>
        <w:tc>
          <w:tcPr>
            <w:tcW w:type="dxa" w:w="1445"/>
            <w:tcMar>
              <w:top w:w="80" w:type="dxa"/>
              <w:bottom w:w="80" w:type="dxa"/>
              <w:left w:w="100" w:type="dxa"/>
              <w:right w:w="100" w:type="dxa"/>
            </w:tcMar>
            <w:vAlign w:val="center"/>
          </w:tcPr>
          <w:p>
            <w:pPr>
              <w:spacing w:before="40" w:after="40" w:line="276" w:lineRule="auto"/>
              <w:jc w:val="center"/>
            </w:pPr>
          </w:p>
        </w:tc>
        <w:tc>
          <w:tcPr>
            <w:tcW w:type="dxa" w:w="1445"/>
            <w:tcMar>
              <w:top w:w="80" w:type="dxa"/>
              <w:bottom w:w="80" w:type="dxa"/>
              <w:left w:w="100" w:type="dxa"/>
              <w:right w:w="100" w:type="dxa"/>
            </w:tcMar>
            <w:vAlign w:val="center"/>
          </w:tcPr>
          <w:p>
            <w:pPr>
              <w:spacing w:before="40" w:after="40" w:line="276" w:lineRule="auto"/>
              <w:jc w:val="center"/>
            </w:pPr>
          </w:p>
        </w:tc>
      </w:tr>
    </w:tbl>
    <w:p>
      <w:pPr>
        <w:spacing w:before="0" w:after="120"/>
      </w:pPr>
    </w:p>
    <w:p>
      <w:pPr>
        <w:keepNext/>
        <w:spacing w:before="280" w:after="120"/>
        <w:jc w:val="left"/>
      </w:pPr>
      <w:r>
        <w:rPr>
          <w:rFonts w:ascii="Times New Roman" w:hAnsi="Times New Roman"/>
          <w:b/>
          <w:i w:val="0"/>
          <w:color w:val="000000"/>
          <w:sz w:val="28"/>
        </w:rPr>
        <w:t>3.4 Software Requirements and Toolchain Environment</w:t>
      </w:r>
    </w:p>
    <w:p>
      <w:pPr>
        <w:spacing w:line="360" w:lineRule="auto" w:before="40" w:after="120"/>
        <w:jc w:val="both"/>
      </w:pPr>
      <w:r>
        <w:rPr>
          <w:rFonts w:ascii="Times New Roman" w:hAnsi="Times New Roman"/>
          <w:b w:val="0"/>
          <w:i w:val="0"/>
          <w:color w:val="000000"/>
          <w:sz w:val="24"/>
        </w:rPr>
        <w:t>The platform is engineered exclusively with open-source, industry-standard development tools:</w:t>
      </w:r>
    </w:p>
    <w:p>
      <w:pPr>
        <w:keepNext/>
        <w:spacing w:before="200" w:after="80"/>
        <w:jc w:val="left"/>
      </w:pPr>
      <w:r>
        <w:rPr>
          <w:rFonts w:ascii="Times New Roman" w:hAnsi="Times New Roman"/>
          <w:b/>
          <w:i w:val="0"/>
          <w:color w:val="000000"/>
          <w:sz w:val="25"/>
        </w:rPr>
        <w:t>Table 3.3: Software toolchain, library inventory, and environment specifications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1734"/>
        <w:gridCol w:w="1734"/>
        <w:gridCol w:w="1734"/>
        <w:gridCol w:w="1734"/>
        <w:gridCol w:w="1734"/>
      </w:tblGrid>
      <w:tr>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Software Layer</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Package / Tool</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Version</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License</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Operational Role in Sentinel</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Operating System</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Ubuntu Linux (WSL2 / Native)</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22.04.4 LTS</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Open Source</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Deterministic POSIX simulation host</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C++ Compiler</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GNU Compiler Collection (G++)</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11.4.0</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GPL v3</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Compiles C++14 simulator engine (</w:t>
            </w:r>
            <w:r>
              <w:rPr>
                <w:rFonts w:ascii="Consolas" w:hAnsi="Consolas"/>
                <w:color w:val="B42828"/>
                <w:sz w:val="17"/>
              </w:rPr>
              <w:t>./build.sh</w:t>
            </w:r>
            <w:r>
              <w:rPr>
                <w:rFonts w:ascii="Times New Roman" w:hAnsi="Times New Roman"/>
                <w:b w:val="0"/>
                <w:i w:val="0"/>
                <w:color w:val="000000"/>
                <w:sz w:val="20"/>
              </w:rPr>
              <w:t>)</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Discrete-Event Kernel</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Accellera SystemC (Verified Lib)</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2.3.1 / 2.3.1a</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Accellera Open</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Static archive (`libsystemc.a`); event scheduler</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Configuration Parser</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YAML-CPP Library</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0.6.0+</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MIT</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xml:space="preserve">Parses </w:t>
            </w:r>
            <w:r>
              <w:rPr>
                <w:rFonts w:ascii="Consolas" w:hAnsi="Consolas"/>
                <w:color w:val="B42828"/>
                <w:sz w:val="17"/>
              </w:rPr>
              <w:t>default_configMesh.yaml</w:t>
            </w:r>
            <w:r>
              <w:rPr>
                <w:rFonts w:ascii="Times New Roman" w:hAnsi="Times New Roman"/>
                <w:b w:val="0"/>
                <w:i w:val="0"/>
                <w:color w:val="000000"/>
                <w:sz w:val="20"/>
              </w:rPr>
              <w:t xml:space="preserve"> and </w:t>
            </w:r>
            <w:r>
              <w:rPr>
                <w:rFonts w:ascii="Consolas" w:hAnsi="Consolas"/>
                <w:color w:val="B42828"/>
                <w:sz w:val="17"/>
              </w:rPr>
              <w:t>power.yaml</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Build Automation</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CMake &amp; GNU Make</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3.22.1 / 4.3</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Open Source</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Multi-threaded compilation (</w:t>
            </w:r>
            <w:r>
              <w:rPr>
                <w:rFonts w:ascii="Consolas" w:hAnsi="Consolas"/>
                <w:color w:val="B42828"/>
                <w:sz w:val="17"/>
              </w:rPr>
              <w:t>./build.sh -B -j2</w:t>
            </w:r>
            <w:r>
              <w:rPr>
                <w:rFonts w:ascii="Times New Roman" w:hAnsi="Times New Roman"/>
                <w:b w:val="0"/>
                <w:i w:val="0"/>
                <w:color w:val="000000"/>
                <w:sz w:val="20"/>
              </w:rPr>
              <w:t>)</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Runtime Audit Engine</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Python Standard Library</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3.10 / 3.11</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PSF</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Independent offline verification (</w:t>
            </w:r>
            <w:r>
              <w:rPr>
                <w:rFonts w:ascii="Consolas" w:hAnsi="Consolas"/>
                <w:color w:val="B42828"/>
                <w:sz w:val="17"/>
              </w:rPr>
              <w:t>analyze.py</w:t>
            </w:r>
            <w:r>
              <w:rPr>
                <w:rFonts w:ascii="Times New Roman" w:hAnsi="Times New Roman"/>
                <w:b w:val="0"/>
                <w:i w:val="0"/>
                <w:color w:val="000000"/>
                <w:sz w:val="20"/>
              </w:rPr>
              <w:t>)</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Machine Learning</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Scikit-Learn</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1.8.0 / 1.2+</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BSD</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Random Forest model (</w:t>
            </w:r>
            <w:r>
              <w:rPr>
                <w:rFonts w:ascii="Consolas" w:hAnsi="Consolas"/>
                <w:color w:val="B42828"/>
                <w:sz w:val="17"/>
              </w:rPr>
              <w:t>network_attack_detector.pkl</w:t>
            </w:r>
            <w:r>
              <w:rPr>
                <w:rFonts w:ascii="Times New Roman" w:hAnsi="Times New Roman"/>
                <w:b w:val="0"/>
                <w:i w:val="0"/>
                <w:color w:val="000000"/>
                <w:sz w:val="20"/>
              </w:rPr>
              <w:t>)</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Web Presentation</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Streamlit Framework</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1.62.0</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Apache 2.0</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Reactive 6-tab intelligence dashboard (</w:t>
            </w:r>
            <w:r>
              <w:rPr>
                <w:rFonts w:ascii="Consolas" w:hAnsi="Consolas"/>
                <w:color w:val="B42828"/>
                <w:sz w:val="17"/>
              </w:rPr>
              <w:t>app.py</w:t>
            </w:r>
            <w:r>
              <w:rPr>
                <w:rFonts w:ascii="Times New Roman" w:hAnsi="Times New Roman"/>
                <w:b w:val="0"/>
                <w:i w:val="0"/>
                <w:color w:val="000000"/>
                <w:sz w:val="20"/>
              </w:rPr>
              <w:t>)</w:t>
            </w:r>
          </w:p>
        </w:tc>
      </w:tr>
      <w:tr>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Generative AI</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Google Gemini API Client</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2.20.0</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Apache 2.0</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Grounded executive threat intelligence synthesis</w:t>
            </w:r>
          </w:p>
        </w:tc>
      </w:tr>
    </w:tbl>
    <w:p>
      <w:pPr>
        <w:spacing w:before="0" w:after="120"/>
      </w:pPr>
    </w:p>
    <w:p>
      <w:pPr>
        <w:spacing w:line="360" w:lineRule="auto" w:before="40" w:after="120"/>
        <w:jc w:val="both"/>
      </w:pPr>
      <w:r>
        <w:rPr>
          <w:rFonts w:ascii="Times New Roman" w:hAnsi="Times New Roman"/>
          <w:b w:val="0"/>
          <w:i/>
          <w:color w:val="000000"/>
          <w:sz w:val="24"/>
        </w:rPr>
        <w:t>Strict SystemC Library Statement:</w:t>
      </w:r>
      <w:r>
        <w:rPr>
          <w:rFonts w:ascii="Times New Roman" w:hAnsi="Times New Roman"/>
          <w:b w:val="0"/>
          <w:i w:val="0"/>
          <w:color w:val="000000"/>
          <w:sz w:val="24"/>
        </w:rPr>
        <w:t xml:space="preserve"> The project was built and verified exclusively using the bundled Accellera SystemC 2.3.1 / 2.3.1a static library located at </w:t>
      </w:r>
      <w:r>
        <w:rPr>
          <w:rFonts w:ascii="Consolas" w:hAnsi="Consolas"/>
          <w:color w:val="B42828"/>
          <w:sz w:val="21"/>
        </w:rPr>
        <w:t>bin/libs/systemc-2.3.1/lib-linux64/libsystemc.a</w:t>
      </w:r>
      <w:r>
        <w:rPr>
          <w:rFonts w:ascii="Times New Roman" w:hAnsi="Times New Roman"/>
          <w:b w:val="0"/>
          <w:i w:val="0"/>
          <w:color w:val="000000"/>
          <w:sz w:val="24"/>
        </w:rPr>
        <w:t>. Compatibility with other versions (such as SystemC 2.3.3 or 2.3.4) has not been tested or verified as no build evidence exists in the repository for those versions.</w:t>
      </w:r>
    </w:p>
    <w:p>
      <w:r>
        <w:br w:type="page"/>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CHAPTER 4: IMPLEMENTATION</w:t>
      </w:r>
    </w:p>
    <w:p>
      <w:pPr>
        <w:keepNext/>
        <w:spacing w:before="280" w:after="120"/>
        <w:jc w:val="left"/>
      </w:pPr>
      <w:r>
        <w:rPr>
          <w:rFonts w:ascii="Times New Roman" w:hAnsi="Times New Roman"/>
          <w:b/>
          <w:i w:val="0"/>
          <w:color w:val="000000"/>
          <w:sz w:val="28"/>
        </w:rPr>
        <w:t>4.1 System Architecture and Operational Flowchart</w:t>
      </w:r>
    </w:p>
    <w:p>
      <w:pPr>
        <w:spacing w:line="360" w:lineRule="auto" w:before="40" w:after="120"/>
        <w:jc w:val="both"/>
      </w:pPr>
      <w:r>
        <w:rPr>
          <w:rFonts w:ascii="Times New Roman" w:hAnsi="Times New Roman"/>
          <w:b w:val="0"/>
          <w:i w:val="0"/>
          <w:color w:val="000000"/>
          <w:sz w:val="24"/>
        </w:rPr>
        <w:t>The NoC Sentinel platform is organized into an end-to-end, four-tier architecture that guarantees clean separation of concerns between discrete-event hardware simulation, microarchitectural mitigation, offline verification auditing, and reactive web presentation.</w:t>
      </w:r>
    </w:p>
    <w:p>
      <w:pPr>
        <w:spacing w:line="240" w:lineRule="auto" w:before="80" w:after="120"/>
        <w:ind w:left="288" w:right="288"/>
      </w:pPr>
      <w:r>
        <w:rPr>
          <w:rFonts w:ascii="Consolas" w:hAnsi="Consolas"/>
          <w:color w:val="1E1E1E"/>
          <w:sz w:val="19"/>
        </w:rPr>
        <w:t>+---------------------------------------------------------------------------------------------------+</w:t>
        <w:br/>
        <w:t>|                                  NoC SENTINEL SYSTEM ARCHITECTURE                                  |</w:t>
        <w:br/>
        <w:t>+---------------------------------------------------------------------------------------------------+</w:t>
        <w:br/>
        <w:t>|                                                                                                   |</w:t>
        <w:br/>
        <w:t>|  [Tier 1: SystemC Discrete-Event Simulation Kernel]                                               |</w:t>
        <w:br/>
        <w:t>|  • Cycle-accurate event scheduler (IEEE Std 1666-2011)                                            |</w:t>
        <w:br/>
        <w:t>|  • 4x4 2D Mesh topology model (Noxim simulator)                                                    |</w:t>
        <w:br/>
        <w:t>|  • Parameterized by config_examples/default_configMesh.yaml &amp; power.yaml                          |</w:t>
        <w:br/>
        <w:t>|  • Precompiled static library: bin/libs/systemc-2.3.1/lib-linux64/libsystemc.a                     |</w:t>
        <w:br/>
        <w:t>|                                     |                                                             |</w:t>
        <w:br/>
        <w:t>|                                     v                                                             |</w:t>
        <w:br/>
        <w:t>|  [Tier 2: Microarchitectural Attack &amp; Avoidance Engine]                                            |</w:t>
        <w:br/>
        <w:t>|  • Attack Injection: src/Router.cpp (Blackhole, Selective, Grayhole, Routing, Dest Tamper)       |</w:t>
        <w:br/>
        <w:t>|  • BFS Avoidance Routing: src/SecurityTrace.cpp (Cycle-free shortest-path detours on G \ {N})      |</w:t>
        <w:br/>
        <w:t>|  • Traffic Decoupling: SecurityTrace::localRand() (Dedicated xorshift32 arbitration)              |</w:t>
        <w:br/>
        <w:t>|  • Ingress/Egress Policy: src/ProcessingElement.cpp (Quarantine &amp; Backup Remap)                    |</w:t>
        <w:br/>
        <w:t>|                                     |                                                             |</w:t>
        <w:br/>
        <w:t>|                                     v                                                             |</w:t>
        <w:br/>
        <w:t>|  [Tier 3: Cycle Telemetry &amp; Independent Audit Verification]                                       |</w:t>
        <w:br/>
        <w:t>|  • Cycle-by-cycle packet trace: sentinel/runs/&lt;run&gt;_packets.csv                                   |</w:t>
        <w:br/>
        <w:t>|  • Per-hop routing trace: sentinel/runs/&lt;run&gt;_hops.csv                                            |</w:t>
        <w:br/>
        <w:t>|  • Offline audit engine: sentinel/analyze.py (Standard-library Python, zero circular deps)         |</w:t>
        <w:br/>
        <w:t>|  • Evaluates 6 formal mathematical invariants (Adjacency, Loop-Freedom, 0 Compromised Visits)     |</w:t>
        <w:br/>
        <w:t>|                                     |                                                             |</w:t>
        <w:br/>
        <w:t>|                                     v                                                             |</w:t>
        <w:br/>
        <w:t>|  [Tier 4: Reactive Dashboard &amp; Grounded AI Threat Intelligence]                                   |</w:t>
        <w:br/>
        <w:t>|  • Presentation UI: app.py (Streamlit 1.62 reactive framework at http://localhost:8501)           |</w:t>
        <w:br/>
        <w:t>|  • 6 Synchronized Tabs: Topology, Attack Evidence, Hop Trace, Policy, ML Classifier, Gemini AI   |</w:t>
        <w:br/>
        <w:t>|  • Untested Node Guardrail: Prominent UI warning banner on out-of-matrix node selections          |</w:t>
        <w:br/>
        <w:t>|  • AI Copilot: Google Gemini API with immutable JSON serialization &amp; prompt-injection defense     |</w:t>
        <w:br/>
        <w:t>+---------------------------------------------------------------------------------------------------+</w:t>
      </w:r>
    </w:p>
    <w:p>
      <w:pPr>
        <w:spacing w:line="360" w:lineRule="auto" w:before="40" w:after="120"/>
        <w:jc w:val="both"/>
      </w:pPr>
      <w:r>
        <w:rPr>
          <w:rFonts w:ascii="Times New Roman" w:hAnsi="Times New Roman"/>
          <w:b w:val="0"/>
          <w:i/>
          <w:color w:val="000000"/>
          <w:sz w:val="24"/>
        </w:rPr>
        <w:t>Figure 4.1: NoC Sentinel 4-tier system architecture and operational flowchart.</w:t>
      </w:r>
    </w:p>
    <w:p>
      <w:pPr>
        <w:spacing w:before="240" w:after="80"/>
        <w:jc w:val="center"/>
      </w:pPr>
      <w:r>
        <w:drawing>
          <wp:inline xmlns:a="http://schemas.openxmlformats.org/drawingml/2006/main" xmlns:pic="http://schemas.openxmlformats.org/drawingml/2006/picture">
            <wp:extent cx="5120640" cy="2972441"/>
            <wp:docPr id="2" name="Picture 2"/>
            <wp:cNvGraphicFramePr>
              <a:graphicFrameLocks noChangeAspect="1"/>
            </wp:cNvGraphicFramePr>
            <a:graphic>
              <a:graphicData uri="http://schemas.openxmlformats.org/drawingml/2006/picture">
                <pic:pic>
                  <pic:nvPicPr>
                    <pic:cNvPr id="0" name="fig4_1_architecture_flowchart.png"/>
                    <pic:cNvPicPr/>
                  </pic:nvPicPr>
                  <pic:blipFill>
                    <a:blip r:embed="rId10"/>
                    <a:stretch>
                      <a:fillRect/>
                    </a:stretch>
                  </pic:blipFill>
                  <pic:spPr>
                    <a:xfrm>
                      <a:off x="0" y="0"/>
                      <a:ext cx="5120640" cy="2972441"/>
                    </a:xfrm>
                    <a:prstGeom prst="rect"/>
                  </pic:spPr>
                </pic:pic>
              </a:graphicData>
            </a:graphic>
          </wp:inline>
        </w:drawing>
      </w:r>
    </w:p>
    <w:p>
      <w:pPr>
        <w:spacing w:before="40" w:after="240"/>
        <w:jc w:val="center"/>
      </w:pPr>
      <w:r>
        <w:rPr>
          <w:rFonts w:ascii="Times New Roman" w:hAnsi="Times New Roman"/>
          <w:b/>
          <w:i/>
          <w:color w:val="3C3C3C"/>
          <w:sz w:val="21"/>
        </w:rPr>
        <w:t>Figure 4.1 High-Resolution Architecture Flowchart</w:t>
      </w:r>
    </w:p>
    <w:p>
      <w:pPr>
        <w:keepNext/>
        <w:spacing w:before="200" w:after="80"/>
        <w:jc w:val="left"/>
      </w:pPr>
      <w:r>
        <w:rPr>
          <w:rFonts w:ascii="Times New Roman" w:hAnsi="Times New Roman"/>
          <w:b/>
          <w:i w:val="0"/>
          <w:color w:val="000000"/>
          <w:sz w:val="25"/>
        </w:rPr>
        <w:t>Table 4.1: Functional requirements and implementation mapping</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2167"/>
        <w:gridCol w:w="2167"/>
        <w:gridCol w:w="2167"/>
        <w:gridCol w:w="2167"/>
      </w:tblGrid>
      <w:tr>
        <w:tc>
          <w:tcPr>
            <w:tcW w:type="dxa" w:w="2167"/>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Requirement ID</w:t>
            </w:r>
          </w:p>
        </w:tc>
        <w:tc>
          <w:tcPr>
            <w:tcW w:type="dxa" w:w="2167"/>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Requirement Description</w:t>
            </w:r>
          </w:p>
        </w:tc>
        <w:tc>
          <w:tcPr>
            <w:tcW w:type="dxa" w:w="2167"/>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Source Implementation</w:t>
            </w:r>
          </w:p>
        </w:tc>
        <w:tc>
          <w:tcPr>
            <w:tcW w:type="dxa" w:w="2167"/>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Authoritative Verification Artifact</w:t>
            </w:r>
          </w:p>
        </w:tc>
      </w:tr>
      <w:tr>
        <w:tc>
          <w:tcPr>
            <w:tcW w:type="dxa" w:w="2167"/>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FR-01</w:t>
            </w:r>
          </w:p>
        </w:tc>
        <w:tc>
          <w:tcPr>
            <w:tcW w:type="dxa" w:w="2167"/>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Microarchitectural Attack Injection</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src/Router.cpp</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sentinel/runs/*_attack.log</w:t>
            </w:r>
          </w:p>
        </w:tc>
      </w:tr>
      <w:tr>
        <w:tc>
          <w:tcPr>
            <w:tcW w:type="dxa" w:w="2167"/>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FR-02</w:t>
            </w:r>
          </w:p>
        </w:tc>
        <w:tc>
          <w:tcPr>
            <w:tcW w:type="dxa" w:w="2167"/>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Loop-Free BFS Avoidance Routing</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src/SecurityTrace.cpp</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sentinel/results/path_violations.csv</w:t>
            </w:r>
          </w:p>
        </w:tc>
      </w:tr>
      <w:tr>
        <w:tc>
          <w:tcPr>
            <w:tcW w:type="dxa" w:w="2167"/>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FR-03</w:t>
            </w:r>
          </w:p>
        </w:tc>
        <w:tc>
          <w:tcPr>
            <w:tcW w:type="dxa" w:w="2167"/>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RNG Decoupling &amp; Traffic Equivalence</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src/Router.cpp</w:t>
            </w:r>
            <w:r>
              <w:rPr>
                <w:rFonts w:ascii="Times New Roman" w:hAnsi="Times New Roman"/>
                <w:b w:val="0"/>
                <w:i w:val="0"/>
                <w:color w:val="000000"/>
                <w:sz w:val="20"/>
              </w:rPr>
              <w:t xml:space="preserve">, </w:t>
            </w:r>
            <w:r>
              <w:rPr>
                <w:rFonts w:ascii="Consolas" w:hAnsi="Consolas"/>
                <w:color w:val="B42828"/>
                <w:sz w:val="17"/>
              </w:rPr>
              <w:t>src/SecurityTrace.cpp</w:t>
            </w:r>
          </w:p>
        </w:tc>
        <w:tc>
          <w:tcPr>
            <w:tcW w:type="dxa" w:w="2167"/>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Exact signature match (818 gen / 571 settled)</w:t>
            </w:r>
          </w:p>
        </w:tc>
      </w:tr>
      <w:tr>
        <w:tc>
          <w:tcPr>
            <w:tcW w:type="dxa" w:w="2167"/>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FR-04</w:t>
            </w:r>
          </w:p>
        </w:tc>
        <w:tc>
          <w:tcPr>
            <w:tcW w:type="dxa" w:w="2167"/>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Source &amp; Destination Policy Engine</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src/ProcessingElement.cpp</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sentinel/runs/policy_*.csv</w:t>
            </w:r>
          </w:p>
        </w:tc>
      </w:tr>
      <w:tr>
        <w:tc>
          <w:tcPr>
            <w:tcW w:type="dxa" w:w="2167"/>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FR-05</w:t>
            </w:r>
          </w:p>
        </w:tc>
        <w:tc>
          <w:tcPr>
            <w:tcW w:type="dxa" w:w="2167"/>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Cycle-Accurate Telemetry Export</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src/SecurityTrace.cpp</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&lt;run&gt;_packets.csv</w:t>
            </w:r>
            <w:r>
              <w:rPr>
                <w:rFonts w:ascii="Times New Roman" w:hAnsi="Times New Roman"/>
                <w:b w:val="0"/>
                <w:i w:val="0"/>
                <w:color w:val="000000"/>
                <w:sz w:val="20"/>
              </w:rPr>
              <w:t xml:space="preserve">, </w:t>
            </w:r>
            <w:r>
              <w:rPr>
                <w:rFonts w:ascii="Consolas" w:hAnsi="Consolas"/>
                <w:color w:val="B42828"/>
                <w:sz w:val="17"/>
              </w:rPr>
              <w:t>&lt;run&gt;_hops.csv</w:t>
            </w:r>
          </w:p>
        </w:tc>
      </w:tr>
      <w:tr>
        <w:tc>
          <w:tcPr>
            <w:tcW w:type="dxa" w:w="2167"/>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FR-06</w:t>
            </w:r>
          </w:p>
        </w:tc>
        <w:tc>
          <w:tcPr>
            <w:tcW w:type="dxa" w:w="2167"/>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Independent Verification Audit</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sentinel/analyze.py</w:t>
            </w:r>
          </w:p>
        </w:tc>
        <w:tc>
          <w:tcPr>
            <w:tcW w:type="dxa" w:w="2167"/>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sentinel/results/attack_comparison.csv</w:t>
            </w:r>
          </w:p>
        </w:tc>
      </w:tr>
      <w:tr>
        <w:tc>
          <w:tcPr>
            <w:tcW w:type="dxa" w:w="2167"/>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FR-07</w:t>
            </w:r>
          </w:p>
        </w:tc>
        <w:tc>
          <w:tcPr>
            <w:tcW w:type="dxa" w:w="2167"/>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Dashboard &amp; AI Analyst Integration</w:t>
            </w:r>
          </w:p>
        </w:tc>
        <w:tc>
          <w:tcPr>
            <w:tcW w:type="dxa" w:w="2167"/>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app.py</w:t>
            </w:r>
          </w:p>
        </w:tc>
        <w:tc>
          <w:tcPr>
            <w:tcW w:type="dxa" w:w="2167"/>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xml:space="preserve">Streamlit UI at </w:t>
            </w:r>
            <w:r>
              <w:rPr>
                <w:rFonts w:ascii="Consolas" w:hAnsi="Consolas"/>
                <w:color w:val="B42828"/>
                <w:sz w:val="17"/>
              </w:rPr>
              <w:t>http://localhost:8501</w:t>
            </w:r>
          </w:p>
        </w:tc>
      </w:tr>
    </w:tbl>
    <w:p>
      <w:pPr>
        <w:spacing w:before="0" w:after="120"/>
      </w:pPr>
    </w:p>
    <w:p>
      <w:pPr>
        <w:keepNext/>
        <w:spacing w:before="280" w:after="120"/>
        <w:jc w:val="left"/>
      </w:pPr>
      <w:r>
        <w:rPr>
          <w:rFonts w:ascii="Times New Roman" w:hAnsi="Times New Roman"/>
          <w:b/>
          <w:i w:val="0"/>
          <w:color w:val="000000"/>
          <w:sz w:val="28"/>
        </w:rPr>
        <w:t>4.2 Algorithmic Implementation and Core Logic</w:t>
      </w:r>
    </w:p>
    <w:p>
      <w:pPr>
        <w:keepNext/>
        <w:spacing w:before="200" w:after="80"/>
        <w:jc w:val="left"/>
      </w:pPr>
      <w:r>
        <w:rPr>
          <w:rFonts w:ascii="Times New Roman" w:hAnsi="Times New Roman"/>
          <w:b/>
          <w:i w:val="0"/>
          <w:color w:val="000000"/>
          <w:sz w:val="25"/>
        </w:rPr>
        <w:t>4.2.1 Algorithm 1: Hardware Trojan Attack Execution (</w:t>
      </w:r>
      <w:r>
        <w:rPr>
          <w:rFonts w:ascii="Consolas" w:hAnsi="Consolas"/>
          <w:color w:val="B42828"/>
          <w:sz w:val="22"/>
        </w:rPr>
        <w:t>Router.cpp</w:t>
      </w:r>
      <w:r>
        <w:rPr>
          <w:rFonts w:ascii="Times New Roman" w:hAnsi="Times New Roman"/>
          <w:b/>
          <w:i w:val="0"/>
          <w:color w:val="000000"/>
          <w:sz w:val="25"/>
        </w:rPr>
        <w:t>)</w:t>
      </w:r>
    </w:p>
    <w:p>
      <w:pPr>
        <w:spacing w:line="360" w:lineRule="auto" w:before="40" w:after="120"/>
        <w:jc w:val="both"/>
      </w:pPr>
      <w:r>
        <w:rPr>
          <w:rFonts w:ascii="Times New Roman" w:hAnsi="Times New Roman"/>
          <w:b w:val="0"/>
          <w:i w:val="0"/>
          <w:color w:val="000000"/>
          <w:sz w:val="24"/>
        </w:rPr>
        <w:t xml:space="preserve">The hardware trojan engine intercepts flits inside </w:t>
      </w:r>
      <w:r>
        <w:rPr>
          <w:rFonts w:ascii="Consolas" w:hAnsi="Consolas"/>
          <w:color w:val="B42828"/>
          <w:sz w:val="21"/>
        </w:rPr>
        <w:t>Router::rxProcess()</w:t>
      </w:r>
      <w:r>
        <w:rPr>
          <w:rFonts w:ascii="Times New Roman" w:hAnsi="Times New Roman"/>
          <w:b w:val="0"/>
          <w:i w:val="0"/>
          <w:color w:val="000000"/>
          <w:sz w:val="24"/>
        </w:rPr>
        <w:t xml:space="preserve"> and </w:t>
      </w:r>
      <w:r>
        <w:rPr>
          <w:rFonts w:ascii="Consolas" w:hAnsi="Consolas"/>
          <w:color w:val="B42828"/>
          <w:sz w:val="21"/>
        </w:rPr>
        <w:t>Router::route()</w:t>
      </w:r>
      <w:r>
        <w:rPr>
          <w:rFonts w:ascii="Times New Roman" w:hAnsi="Times New Roman"/>
          <w:b w:val="0"/>
          <w:i w:val="0"/>
          <w:color w:val="000000"/>
          <w:sz w:val="24"/>
        </w:rPr>
        <w:t>.</w:t>
      </w:r>
    </w:p>
    <w:p>
      <w:pPr>
        <w:spacing w:line="240" w:lineRule="auto" w:before="80" w:after="120"/>
        <w:ind w:left="288" w:right="288"/>
      </w:pPr>
      <w:r>
        <w:rPr>
          <w:rFonts w:ascii="Consolas" w:hAnsi="Consolas"/>
          <w:color w:val="1E1E1E"/>
          <w:sz w:val="19"/>
        </w:rPr>
        <w:t>Algorithm 1: Hardware Trojan Attack Execution at Compromised Router</w:t>
        <w:br/>
        <w:t>Input: flit f, current_router u, mal_node N, attack_type ATTACK</w:t>
        <w:br/>
        <w:t>Output: Forwarding action, flit modification, or drop event</w:t>
        <w:br/>
        <w:br/>
        <w:t>1: if u != N then</w:t>
        <w:br/>
        <w:t>2:     return FORWARD_NORMALLY(f)</w:t>
        <w:br/>
        <w:t>3: end if</w:t>
        <w:br/>
        <w:t xml:space="preserve">4: </w:t>
        <w:br/>
        <w:t>5: switch ATTACK do</w:t>
        <w:br/>
        <w:t>6:     case BLACKHOLE:</w:t>
        <w:br/>
        <w:t>7:         RecordAttackTelemetry(u, f.packet_id, "DROPPED")</w:t>
        <w:br/>
        <w:t>8:         DiscardFlit(f)</w:t>
        <w:br/>
        <w:t>9:         return DROP</w:t>
        <w:br/>
        <w:t xml:space="preserve">10:        </w:t>
        <w:br/>
        <w:t>11:    case SELECTIVE_FORWARDING:</w:t>
        <w:br/>
        <w:t>12:        if f.type == HEAD and (counter_selective++ % 3 == 0) then</w:t>
        <w:br/>
        <w:t>13:            drop_active_packet &lt;- true</w:t>
        <w:br/>
        <w:t>14:        end if</w:t>
        <w:br/>
        <w:t>15:        if drop_active_packet then</w:t>
        <w:br/>
        <w:t>16:            DiscardFlit(f)</w:t>
        <w:br/>
        <w:t>17:            if f.type == TAIL then drop_active_packet &lt;- false end if</w:t>
        <w:br/>
        <w:t>18:            return DROP</w:t>
        <w:br/>
        <w:t>19:        end if</w:t>
        <w:br/>
        <w:t>20:        return FORWARD_NORMALLY(f)</w:t>
        <w:br/>
        <w:t xml:space="preserve">21:        </w:t>
        <w:br/>
        <w:t>22:    case GRAYHOLE:</w:t>
        <w:br/>
        <w:t>23:        if f.type == HEAD and (counter_grayhole++ % 4 == 0) then</w:t>
        <w:br/>
        <w:t>24:            drop_active_packet &lt;- true</w:t>
        <w:br/>
        <w:t>25:        end if</w:t>
        <w:br/>
        <w:t>26:        if drop_active_packet then</w:t>
        <w:br/>
        <w:t>27:            DiscardFlit(f)</w:t>
        <w:br/>
        <w:t>28:            if f.type == TAIL then drop_active_packet &lt;- false end if</w:t>
        <w:br/>
        <w:t>29:            return DROP</w:t>
        <w:br/>
        <w:t>30:        end if</w:t>
        <w:br/>
        <w:t>31:        return FORWARD_NORMALLY(f)</w:t>
        <w:br/>
        <w:t xml:space="preserve">32:        </w:t>
        <w:br/>
        <w:t>33:    case ROUTING_MANIPULATION:</w:t>
        <w:br/>
        <w:t>34:        orig_dir &lt;- ComputeXYDirection(u, f.dst)</w:t>
        <w:br/>
        <w:t>35:        if orig_dir in {EAST, WEST} then</w:t>
        <w:br/>
        <w:t>36:            alt_dir &lt;- (u.y == 3) ? NORTH : SOUTH</w:t>
        <w:br/>
        <w:t>37:            RecordDeviation(u, f.packet_id, orig_dir, alt_dir, "ATTACK")</w:t>
        <w:br/>
        <w:t>38:            return ForwardFlit(f, alt_dir)</w:t>
        <w:br/>
        <w:t>39:        end if</w:t>
        <w:br/>
        <w:t>40:        return ForwardFlit(f, orig_dir)</w:t>
        <w:br/>
        <w:t xml:space="preserve">41:        </w:t>
        <w:br/>
        <w:t>42:    case DESTINATION_TAMPERING:</w:t>
        <w:br/>
        <w:t>43:        if f.type == HEAD then</w:t>
        <w:br/>
        <w:t>44:            f.dst &lt;- (f.dst + 3) mod 16</w:t>
        <w:br/>
        <w:t>45:            f.tampered &lt;- true</w:t>
        <w:br/>
        <w:t>46:            RecordAttackTelemetry(u, f.packet_id, "TAMPERED", f.dst)</w:t>
        <w:br/>
        <w:t>47:        end if</w:t>
        <w:br/>
        <w:t>48:        return FORWARD_NORMALLY(f)</w:t>
        <w:br/>
        <w:t>49: end switch</w:t>
      </w:r>
    </w:p>
    <w:p>
      <w:pPr>
        <w:spacing w:line="240" w:lineRule="auto" w:before="80" w:after="120"/>
        <w:ind w:left="288" w:right="288"/>
      </w:pPr>
      <w:r>
        <w:rPr>
          <w:rFonts w:ascii="Consolas" w:hAnsi="Consolas"/>
          <w:color w:val="1E1E1E"/>
          <w:sz w:val="19"/>
        </w:rPr>
        <w:t xml:space="preserve">                 +-----------------------------+</w:t>
        <w:br/>
        <w:t xml:space="preserve">                 | Flit Arrives at Router u    |</w:t>
        <w:br/>
        <w:t xml:space="preserve">                 +-----------------------------+</w:t>
        <w:br/>
        <w:t xml:space="preserve">                                |</w:t>
        <w:br/>
        <w:t xml:space="preserve">                         [Is u == N?]</w:t>
        <w:br/>
        <w:t xml:space="preserve">                             /                                NO       YES</w:t>
        <w:br/>
        <w:t xml:space="preserve">                           /                          [Normal Routing]   [Evaluate Trojan Attack]</w:t>
        <w:br/>
        <w:t xml:space="preserve">                                     /    |     |    \                           +------------+     |     |     |    +------------+</w:t>
        <w:br/>
        <w:t xml:space="preserve">                       |                  |     |     |                 |</w:t>
        <w:br/>
        <w:t xml:space="preserve">                   BLACKHOLE       SELECTIVE  GRAY  ROUTING       DEST_TAMPER</w:t>
        <w:br/>
        <w:t xml:space="preserve">                  (Drop All)       (Drop %3) (Drop %4)(Deflect S)  (Dst &lt;- Dst+3)</w:t>
      </w:r>
    </w:p>
    <w:p>
      <w:pPr>
        <w:spacing w:line="360" w:lineRule="auto" w:before="40" w:after="120"/>
        <w:jc w:val="both"/>
      </w:pPr>
      <w:r>
        <w:rPr>
          <w:rFonts w:ascii="Times New Roman" w:hAnsi="Times New Roman"/>
          <w:b w:val="0"/>
          <w:i/>
          <w:color w:val="000000"/>
          <w:sz w:val="24"/>
        </w:rPr>
        <w:t>Figure 4.2: State transition diagram of the five microarchitectural hardware trojan attack modes.</w:t>
      </w:r>
    </w:p>
    <w:p>
      <w:pPr>
        <w:keepNext/>
        <w:spacing w:before="200" w:after="80"/>
        <w:jc w:val="left"/>
      </w:pPr>
      <w:r>
        <w:rPr>
          <w:rFonts w:ascii="Times New Roman" w:hAnsi="Times New Roman"/>
          <w:b/>
          <w:i w:val="0"/>
          <w:color w:val="000000"/>
          <w:sz w:val="25"/>
        </w:rPr>
        <w:t>4.2.2 Algorithm 2: Cycle-Free BFS Avoidance Routing on $G \setminus \{N\}$ (</w:t>
      </w:r>
      <w:r>
        <w:rPr>
          <w:rFonts w:ascii="Consolas" w:hAnsi="Consolas"/>
          <w:color w:val="B42828"/>
          <w:sz w:val="22"/>
        </w:rPr>
        <w:t>SecurityTrace.cpp</w:t>
      </w:r>
      <w:r>
        <w:rPr>
          <w:rFonts w:ascii="Times New Roman" w:hAnsi="Times New Roman"/>
          <w:b/>
          <w:i w:val="0"/>
          <w:color w:val="000000"/>
          <w:sz w:val="25"/>
        </w:rPr>
        <w:t>)</w:t>
      </w:r>
    </w:p>
    <w:p>
      <w:pPr>
        <w:spacing w:line="360" w:lineRule="auto" w:before="40" w:after="120"/>
        <w:jc w:val="both"/>
      </w:pPr>
      <w:r>
        <w:rPr>
          <w:rFonts w:ascii="Times New Roman" w:hAnsi="Times New Roman"/>
          <w:b w:val="0"/>
          <w:i w:val="0"/>
          <w:color w:val="000000"/>
          <w:sz w:val="24"/>
        </w:rPr>
        <w:t>When Sentinel mitigation is active (</w:t>
      </w:r>
      <w:r>
        <w:rPr>
          <w:rFonts w:ascii="Consolas" w:hAnsi="Consolas"/>
          <w:color w:val="B42828"/>
          <w:sz w:val="21"/>
        </w:rPr>
        <w:t>NOXIM_MITIGATE=1</w:t>
      </w:r>
      <w:r>
        <w:rPr>
          <w:rFonts w:ascii="Times New Roman" w:hAnsi="Times New Roman"/>
          <w:b w:val="0"/>
          <w:i w:val="0"/>
          <w:color w:val="000000"/>
          <w:sz w:val="24"/>
        </w:rPr>
        <w:t>), neighbor routers intercept packets whose default XY path traverses compromised router $N$ and compute detour routes using Breadth-First Search on $G \setminus \{N\}$.</w:t>
      </w:r>
    </w:p>
    <w:p>
      <w:pPr>
        <w:spacing w:line="240" w:lineRule="auto" w:before="80" w:after="120"/>
        <w:ind w:left="288" w:right="288"/>
      </w:pPr>
      <w:r>
        <w:rPr>
          <w:rFonts w:ascii="Consolas" w:hAnsi="Consolas"/>
          <w:color w:val="1E1E1E"/>
          <w:sz w:val="19"/>
        </w:rPr>
        <w:t>Algorithm 2: Cycle-Free BFS Shortest-Path Avoidance Routing on G \ {N}</w:t>
        <w:br/>
        <w:t>Input: current_router u, destination D, compromised_router N, mesh_dims (X, Y)</w:t>
        <w:br/>
        <w:t>Output: Next adjacent router v in Adj(u) \ {N}</w:t>
        <w:br/>
        <w:br/>
        <w:t>1: if u == D then return LOCAL end if</w:t>
        <w:br/>
        <w:t xml:space="preserve">2: </w:t>
        <w:br/>
        <w:t>3: // 1. Check if default XY path intersects compromised router N</w:t>
        <w:br/>
        <w:t>4: default_next &lt;- ComputeXYNextHop(u, D, X, Y)</w:t>
        <w:br/>
        <w:t>5: if default_next != N and N not in ComputeXYPath(default_next, D)[1:-1] then</w:t>
        <w:br/>
        <w:t>6:     return default_next</w:t>
        <w:br/>
        <w:t>7: end if</w:t>
        <w:br/>
        <w:t xml:space="preserve">8: </w:t>
        <w:br/>
        <w:t>9: // 2. Perform BFS from destination D on punctured graph G \ {N}</w:t>
        <w:br/>
        <w:t>10: Queue Q &lt;- empty</w:t>
        <w:br/>
        <w:t>11: Map dist &lt;- empty, dist[D] &lt;- 0</w:t>
        <w:br/>
        <w:t>12: Q.push(D)</w:t>
        <w:br/>
        <w:t>13: while not Q.empty() do</w:t>
        <w:br/>
        <w:t>14:     curr &lt;- Q.pop()</w:t>
        <w:br/>
        <w:t>15:     for each nbr in CardinalNeighbors(curr, X, Y) do</w:t>
        <w:br/>
        <w:t>16:         if nbr != N and nbr not in dist then</w:t>
        <w:br/>
        <w:t>17:             dist[nbr] &lt;- dist[curr] + 1</w:t>
        <w:br/>
        <w:t>18:             Q.push(nbr)</w:t>
        <w:br/>
        <w:t>19:         end if</w:t>
        <w:br/>
        <w:t>20:     end for</w:t>
        <w:br/>
        <w:t>21: end while</w:t>
        <w:br/>
        <w:t xml:space="preserve">22: </w:t>
        <w:br/>
        <w:t>23: // 3. Select neighbor strictly minimizing distance to D</w:t>
        <w:br/>
        <w:t>24: best_nbr &lt;- null, min_d &lt;- infinity</w:t>
        <w:br/>
        <w:t>25: for each nbr in CardinalNeighbors(u, X, Y) do</w:t>
        <w:br/>
        <w:t>26:     if nbr != N and nbr in dist then</w:t>
        <w:br/>
        <w:t>27:         if dist[nbr] &lt; dist[u] and dist[nbr] &lt; min_d then</w:t>
        <w:br/>
        <w:t>28:             min_d &lt;- dist[nbr]</w:t>
        <w:br/>
        <w:t>29:             best_nbr &lt;- nbr</w:t>
        <w:br/>
        <w:t>30:         end if</w:t>
        <w:br/>
        <w:t>31:     end if</w:t>
        <w:br/>
        <w:t>32: end for</w:t>
        <w:br/>
        <w:t xml:space="preserve">33: </w:t>
        <w:br/>
        <w:t>34: RecordDeviation(u, p.id, default_next, best_nbr, "MITIGATION")</w:t>
        <w:br/>
        <w:t>35: return best_nbr</w:t>
      </w:r>
    </w:p>
    <w:p>
      <w:pPr>
        <w:keepNext/>
        <w:spacing w:before="200" w:after="80"/>
        <w:jc w:val="left"/>
      </w:pPr>
      <w:r>
        <w:rPr>
          <w:rFonts w:ascii="Times New Roman" w:hAnsi="Times New Roman"/>
          <w:b/>
          <w:i w:val="0"/>
          <w:color w:val="000000"/>
          <w:sz w:val="25"/>
        </w:rPr>
        <w:t>4.2.3 Algorithm 3: Deterministic RNG Decoupled Traffic Generation</w:t>
      </w:r>
    </w:p>
    <w:p>
      <w:pPr>
        <w:spacing w:line="360" w:lineRule="auto" w:before="40" w:after="120"/>
        <w:jc w:val="both"/>
      </w:pPr>
      <w:r>
        <w:rPr>
          <w:rFonts w:ascii="Times New Roman" w:hAnsi="Times New Roman"/>
          <w:b w:val="0"/>
          <w:i w:val="0"/>
          <w:color w:val="000000"/>
          <w:sz w:val="24"/>
        </w:rPr>
        <w:t>To guarantee that identical packet streams are generated across comparative baseline, attack, and mitigation runs, Sentinel isolates pseudo-random number generators:</w:t>
      </w:r>
    </w:p>
    <w:p>
      <w:pPr>
        <w:spacing w:line="240" w:lineRule="auto" w:before="80" w:after="120"/>
        <w:ind w:left="288" w:right="288"/>
      </w:pPr>
      <w:r>
        <w:rPr>
          <w:rFonts w:ascii="Consolas" w:hAnsi="Consolas"/>
          <w:color w:val="1E1E1E"/>
          <w:sz w:val="19"/>
        </w:rPr>
        <w:t>Algorithm 3: Deterministic RNG Decoupled Traffic Generation</w:t>
        <w:br/>
        <w:t>Input: Global seed S_global, Local seed S_local</w:t>
        <w:br/>
        <w:t>Output: Segregated random streams for Injection vs Arbitration</w:t>
        <w:br/>
        <w:br/>
        <w:t>1: Procedure SimulatorInit(S_global, S_local)</w:t>
        <w:br/>
        <w:t>2:     srand(S_global)                    // C Standard Library: Dedicated to Packet Injection</w:t>
        <w:br/>
        <w:t>3:     SecurityTrace::localSeed &lt;- S_local // Independent seed: Dedicated to Router Arbitration</w:t>
        <w:br/>
        <w:t>4: end Procedure</w:t>
        <w:br/>
        <w:t xml:space="preserve">5: </w:t>
        <w:br/>
        <w:t>6: Function canShot()                     // Invoked in ProcessingElement.cpp</w:t>
        <w:br/>
        <w:t>7:     r &lt;- rand() / (RAND_MAX + 1.0)     // Pulls exclusively from global srand()</w:t>
        <w:br/>
        <w:t>8:     return (r &lt; PIR)</w:t>
        <w:br/>
        <w:t>9: end Function</w:t>
        <w:br/>
        <w:t xml:space="preserve">10: </w:t>
        <w:br/>
        <w:t>11: Function localRand()                  // Invoked in Router::txProcess()</w:t>
        <w:br/>
        <w:t>12:     x &lt;- SecurityTrace::localSeed     // 32-bit xorshift algorithm</w:t>
        <w:br/>
        <w:t>13:     x &lt;- x XOR (x &lt;&lt; 13)</w:t>
        <w:br/>
        <w:t>14:     x &lt;- x XOR (x &gt;&gt; 17)</w:t>
        <w:br/>
        <w:t>15:     x &lt;- x XOR (x &lt;&lt; 5)</w:t>
        <w:br/>
        <w:t>16:     SecurityTrace::localSeed &lt;- x</w:t>
        <w:br/>
        <w:t>17:     return (x AND 0x7FFFFFFF)</w:t>
        <w:br/>
        <w:t>18: end Function</w:t>
      </w:r>
    </w:p>
    <w:p>
      <w:pPr>
        <w:keepNext/>
        <w:spacing w:before="200" w:after="80"/>
        <w:jc w:val="left"/>
      </w:pPr>
      <w:r>
        <w:rPr>
          <w:rFonts w:ascii="Times New Roman" w:hAnsi="Times New Roman"/>
          <w:b/>
          <w:i w:val="0"/>
          <w:color w:val="000000"/>
          <w:sz w:val="25"/>
        </w:rPr>
        <w:t>4.2.4 Algorithm 4: Independent Telemetry and Invariant Audit (</w:t>
      </w:r>
      <w:r>
        <w:rPr>
          <w:rFonts w:ascii="Consolas" w:hAnsi="Consolas"/>
          <w:color w:val="B42828"/>
          <w:sz w:val="22"/>
        </w:rPr>
        <w:t>analyze.py</w:t>
      </w:r>
      <w:r>
        <w:rPr>
          <w:rFonts w:ascii="Times New Roman" w:hAnsi="Times New Roman"/>
          <w:b/>
          <w:i w:val="0"/>
          <w:color w:val="000000"/>
          <w:sz w:val="25"/>
        </w:rPr>
        <w:t>)</w:t>
      </w:r>
    </w:p>
    <w:p>
      <w:pPr>
        <w:spacing w:line="360" w:lineRule="auto" w:before="40" w:after="120"/>
        <w:jc w:val="both"/>
      </w:pPr>
      <w:r>
        <w:rPr>
          <w:rFonts w:ascii="Times New Roman" w:hAnsi="Times New Roman"/>
          <w:b w:val="0"/>
          <w:i w:val="0"/>
          <w:color w:val="000000"/>
          <w:sz w:val="24"/>
        </w:rPr>
        <w:t>Quality assurance is guaranteed by an offline Python audit engine (</w:t>
      </w:r>
      <w:r>
        <w:rPr>
          <w:rFonts w:ascii="Consolas" w:hAnsi="Consolas"/>
          <w:color w:val="B42828"/>
          <w:sz w:val="21"/>
        </w:rPr>
        <w:t>sentinel/analyze.py</w:t>
      </w:r>
      <w:r>
        <w:rPr>
          <w:rFonts w:ascii="Times New Roman" w:hAnsi="Times New Roman"/>
          <w:b w:val="0"/>
          <w:i w:val="0"/>
          <w:color w:val="000000"/>
          <w:sz w:val="24"/>
        </w:rPr>
        <w:t>) implemented without circular dependencies:</w:t>
      </w:r>
    </w:p>
    <w:p>
      <w:pPr>
        <w:spacing w:line="240" w:lineRule="auto" w:before="80" w:after="120"/>
        <w:ind w:left="288" w:right="288"/>
      </w:pPr>
      <w:r>
        <w:rPr>
          <w:rFonts w:ascii="Consolas" w:hAnsi="Consolas"/>
          <w:color w:val="1E1E1E"/>
          <w:sz w:val="19"/>
        </w:rPr>
        <w:t>Algorithm 4: Independent Telemetry Path and Invariant Verification Audit</w:t>
        <w:br/>
        <w:t>Input: runs_directory, drain_margin = 500, sim_cycles = 5000, warmup_cycles = 1000</w:t>
        <w:br/>
        <w:t>Output: Audit report, path violation records, comparative summary</w:t>
        <w:br/>
        <w:br/>
        <w:t>1: base_sig &lt;- ExtractTrafficSignature(runs_directory + "/baseline_packets.csv")</w:t>
        <w:br/>
        <w:t>2: for each run in ListCompletedRuns(runs_directory) do</w:t>
        <w:br/>
        <w:t>3:     pkts &lt;- ReadCSV(run + "_packets.csv")</w:t>
        <w:br/>
        <w:t>4:     hops &lt;- ReadCSV(run + "_hops.csv")</w:t>
        <w:br/>
        <w:t xml:space="preserve">5:     </w:t>
        <w:br/>
        <w:t>6:     // Invariant 1: Traffic Equivalence Verification</w:t>
        <w:br/>
        <w:t>7:     run_sig &lt;- ExtractTrafficSignature(pkts)</w:t>
        <w:br/>
        <w:t>8:     assert(run_sig == base_sig)</w:t>
        <w:br/>
        <w:t xml:space="preserve">9:     </w:t>
        <w:br/>
        <w:t>10:    // Invariant 2, 3, 4: Path Invariants Audit</w:t>
        <w:br/>
        <w:t>11:    for each packet p in pkts do</w:t>
        <w:br/>
        <w:t>12:        if p.outcome starts with "QUARANTINED" then continue end if</w:t>
        <w:br/>
        <w:t>13:        path &lt;- ParsePath(p.path) // e.g., [4, 8, 9, 10, 7]</w:t>
        <w:br/>
        <w:t xml:space="preserve">14:        </w:t>
        <w:br/>
        <w:t>15:        // Invariant 2: Cardinal Adjacency</w:t>
        <w:br/>
        <w:t>16:        for (u, v) in ConsecutivePairs(path) do</w:t>
        <w:br/>
        <w:t>17:            assert(ManhattanDistance(u, v) == 1)</w:t>
        <w:br/>
        <w:t>18:        end for</w:t>
        <w:br/>
        <w:t xml:space="preserve">19:        </w:t>
        <w:br/>
        <w:t>20:        // Invariant 3: Loop Freedom</w:t>
        <w:br/>
        <w:t>21:        assert(CountUnique(path) == Length(path))</w:t>
        <w:br/>
        <w:t xml:space="preserve">22:        </w:t>
        <w:br/>
        <w:t>23:        // Invariant 4: Zero Intermediate Visits to Compromised Router</w:t>
        <w:br/>
        <w:t>24:        if run.is_mitigated then</w:t>
        <w:br/>
        <w:t>25:            assert(run.mal_node not in path[1:-1])</w:t>
        <w:br/>
        <w:t>26:        end if</w:t>
        <w:br/>
        <w:t>27:    end for</w:t>
        <w:br/>
        <w:t xml:space="preserve">28:    </w:t>
        <w:br/>
        <w:t>29:    // Invariant 5: Settled Delivery Denominator Audit</w:t>
        <w:br/>
        <w:t>30:    settled &lt;- [p for p in pkts if p.after_warmup == "1" and p.gen_cycle &lt;= 5500]</w:t>
        <w:br/>
        <w:t>31:    assert(Length(settled) == 571)</w:t>
        <w:br/>
        <w:t>32:    if run.is_mitigated and not run.has_quarantine then</w:t>
        <w:br/>
        <w:t>33:        assert(sum(p.outcome == "DELIVERED" for p in settled) == 571)</w:t>
        <w:br/>
        <w:t>34:    end if</w:t>
        <w:br/>
        <w:t>35: end for</w:t>
      </w:r>
    </w:p>
    <w:p>
      <w:pPr>
        <w:keepNext/>
        <w:spacing w:before="280" w:after="120"/>
        <w:jc w:val="left"/>
      </w:pPr>
      <w:r>
        <w:rPr>
          <w:rFonts w:ascii="Times New Roman" w:hAnsi="Times New Roman"/>
          <w:b/>
          <w:i w:val="0"/>
          <w:color w:val="000000"/>
          <w:sz w:val="28"/>
        </w:rPr>
        <w:t>4.3 Configurable Ingress/Egress Endpoint Policy Engine</w:t>
      </w:r>
    </w:p>
    <w:p>
      <w:pPr>
        <w:spacing w:line="360" w:lineRule="auto" w:before="40" w:after="120"/>
        <w:jc w:val="both"/>
      </w:pPr>
      <w:r>
        <w:rPr>
          <w:rFonts w:ascii="Times New Roman" w:hAnsi="Times New Roman"/>
          <w:b w:val="0"/>
          <w:i w:val="0"/>
          <w:color w:val="000000"/>
          <w:sz w:val="24"/>
        </w:rPr>
        <w:t>When a router is compromised, its local Processing Element is untrusted, and legitimate traffic destined for that core is vulnerable to interception. Sentinel implements four endpoint policies:</w:t>
      </w:r>
    </w:p>
    <w:p>
      <w:pPr>
        <w:spacing w:line="240" w:lineRule="auto" w:before="80" w:after="120"/>
        <w:ind w:left="288" w:right="288"/>
      </w:pPr>
      <w:r>
        <w:rPr>
          <w:rFonts w:ascii="Consolas" w:hAnsi="Consolas"/>
          <w:color w:val="1E1E1E"/>
          <w:sz w:val="19"/>
        </w:rPr>
        <w:t xml:space="preserve">                            +--------------------------+</w:t>
        <w:br/>
        <w:t xml:space="preserve">                            | Packet Generated at Core |</w:t>
        <w:br/>
        <w:t xml:space="preserve">                            +--------------------------+</w:t>
        <w:br/>
        <w:t xml:space="preserve">                                          |</w:t>
        <w:br/>
        <w:t xml:space="preserve">                        [Is Sentinel Mitigation Active?]</w:t>
        <w:br/>
        <w:t xml:space="preserve">                                       /                                      NO   YES</w:t>
        <w:br/>
        <w:t xml:space="preserve">                                     /                               [Inject Normally] +----------------------------+</w:t>
        <w:br/>
        <w:t xml:space="preserve">                                            | Evaluate Ingress / Egress  |</w:t>
        <w:br/>
        <w:t xml:space="preserve">                                            +----------------------------+</w:t>
        <w:br/>
        <w:t xml:space="preserve">                                            /                                                 [Source is Compromised Node N?]      [Destination is Compromised Node N?]</w:t>
        <w:br/>
        <w:t xml:space="preserve">                                   / \                                    / |                             ALLOW   QUARANTINE                    DELIVER  |  REMAP</w:t>
        <w:br/>
        <w:t xml:space="preserve">                             /           \                         /       |                       [Inject into Mesh]   [QUARANTINED_SRC]  [Deliver to N]     |   [Rewrite Dst -&gt; Backup Core]</w:t>
        <w:br/>
        <w:t xml:space="preserve">                                      [Discard at Source]                   |   [Deliver safely over G \ {N}]</w:t>
        <w:br/>
        <w:t xml:space="preserve">                                                                            |</w:t>
        <w:br/>
        <w:t xml:space="preserve">                                                                   [QUARANTINED_DST]</w:t>
        <w:br/>
        <w:t xml:space="preserve">                                                                   [Discard at Source]</w:t>
      </w:r>
    </w:p>
    <w:p>
      <w:pPr>
        <w:spacing w:line="360" w:lineRule="auto" w:before="40" w:after="120"/>
        <w:jc w:val="both"/>
      </w:pPr>
      <w:r>
        <w:rPr>
          <w:rFonts w:ascii="Times New Roman" w:hAnsi="Times New Roman"/>
          <w:b w:val="0"/>
          <w:i/>
          <w:color w:val="000000"/>
          <w:sz w:val="24"/>
        </w:rPr>
        <w:t>Figure 4.3: Destination remapping workflow redirecting traffic from Node 6 to Backup Node 2.</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`QUARANTINE` (Default Isolation Policy):</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Source Quarantine:</w:t>
      </w:r>
      <w:r>
        <w:rPr>
          <w:rFonts w:ascii="Times New Roman" w:hAnsi="Times New Roman"/>
          <w:b w:val="0"/>
          <w:i w:val="0"/>
          <w:color w:val="000000"/>
          <w:sz w:val="24"/>
        </w:rPr>
        <w:t xml:space="preserve"> Packets generated by $PE_N$ are intercepted in </w:t>
      </w:r>
      <w:r>
        <w:rPr>
          <w:rFonts w:ascii="Consolas" w:hAnsi="Consolas"/>
          <w:color w:val="B42828"/>
          <w:sz w:val="21"/>
        </w:rPr>
        <w:t>onPacketGenerated()</w:t>
      </w:r>
      <w:r>
        <w:rPr>
          <w:rFonts w:ascii="Times New Roman" w:hAnsi="Times New Roman"/>
          <w:b w:val="0"/>
          <w:i w:val="0"/>
          <w:color w:val="000000"/>
          <w:sz w:val="24"/>
        </w:rPr>
        <w:t xml:space="preserve">, labeled </w:t>
      </w:r>
      <w:r>
        <w:rPr>
          <w:rFonts w:ascii="Consolas" w:hAnsi="Consolas"/>
          <w:color w:val="B42828"/>
          <w:sz w:val="21"/>
        </w:rPr>
        <w:t>QUARANTINED_SRC</w:t>
      </w:r>
      <w:r>
        <w:rPr>
          <w:rFonts w:ascii="Times New Roman" w:hAnsi="Times New Roman"/>
          <w:b w:val="0"/>
          <w:i w:val="0"/>
          <w:color w:val="000000"/>
          <w:sz w:val="24"/>
        </w:rPr>
        <w:t>, and discarded before entering the input buffer.</w:t>
      </w:r>
    </w:p>
    <w:p>
      <w:pPr>
        <w:spacing w:line="360" w:lineRule="auto" w:before="20" w:after="60"/>
        <w:ind w:left="864"/>
        <w:jc w:val="both"/>
      </w:pPr>
      <w:r>
        <w:rPr>
          <w:rFonts w:ascii="Times New Roman" w:hAnsi="Times New Roman"/>
          <w:b/>
          <w:sz w:val="24"/>
        </w:rPr>
        <w:t xml:space="preserve">• </w:t>
      </w:r>
      <w:r>
        <w:rPr>
          <w:rFonts w:ascii="Times New Roman" w:hAnsi="Times New Roman"/>
          <w:b/>
          <w:i w:val="0"/>
          <w:color w:val="000000"/>
          <w:sz w:val="24"/>
        </w:rPr>
        <w:t>Destination Quarantine:</w:t>
      </w:r>
      <w:r>
        <w:rPr>
          <w:rFonts w:ascii="Times New Roman" w:hAnsi="Times New Roman"/>
          <w:b w:val="0"/>
          <w:i w:val="0"/>
          <w:color w:val="000000"/>
          <w:sz w:val="24"/>
        </w:rPr>
        <w:t xml:space="preserve"> Packets addressed to $N$ are intercepted at the source NI, labeled </w:t>
      </w:r>
      <w:r>
        <w:rPr>
          <w:rFonts w:ascii="Consolas" w:hAnsi="Consolas"/>
          <w:color w:val="B42828"/>
          <w:sz w:val="21"/>
        </w:rPr>
        <w:t>QUARANTINED_DST</w:t>
      </w:r>
      <w:r>
        <w:rPr>
          <w:rFonts w:ascii="Times New Roman" w:hAnsi="Times New Roman"/>
          <w:b w:val="0"/>
          <w:i w:val="0"/>
          <w:color w:val="000000"/>
          <w:sz w:val="24"/>
        </w:rPr>
        <w:t>, and discarded to prevent data exfiltration.</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`REMAP` (Backup Redirection Policy):</w:t>
      </w:r>
    </w:p>
    <w:p>
      <w:pPr>
        <w:spacing w:line="360" w:lineRule="auto" w:before="20" w:after="60"/>
        <w:ind w:left="864"/>
        <w:jc w:val="both"/>
      </w:pPr>
      <w:r>
        <w:rPr>
          <w:rFonts w:ascii="Times New Roman" w:hAnsi="Times New Roman"/>
          <w:b/>
          <w:sz w:val="24"/>
        </w:rPr>
        <w:t xml:space="preserve">• </w:t>
      </w:r>
      <w:r>
        <w:rPr>
          <w:rFonts w:ascii="Times New Roman" w:hAnsi="Times New Roman"/>
          <w:b w:val="0"/>
          <w:i w:val="0"/>
          <w:color w:val="000000"/>
          <w:sz w:val="24"/>
        </w:rPr>
        <w:t>When a packet's logical destination is $N$, Sentinel rewrites the packet header to backup core $B$ (</w:t>
      </w:r>
      <w:r>
        <w:rPr>
          <w:rFonts w:ascii="Consolas" w:hAnsi="Consolas"/>
          <w:color w:val="B42828"/>
          <w:sz w:val="21"/>
        </w:rPr>
        <w:t>NOXIM_BACKUP_NODE</w:t>
      </w:r>
      <w:r>
        <w:rPr>
          <w:rFonts w:ascii="Times New Roman" w:hAnsi="Times New Roman"/>
          <w:b w:val="0"/>
          <w:i w:val="0"/>
          <w:color w:val="000000"/>
          <w:sz w:val="24"/>
        </w:rPr>
        <w:t>):</w:t>
      </w:r>
    </w:p>
    <w:p>
      <w:pPr>
        <w:spacing w:line="360" w:lineRule="auto" w:before="40" w:after="120"/>
        <w:jc w:val="both"/>
      </w:pPr>
      <w:r>
        <w:rPr>
          <w:rFonts w:ascii="Times New Roman" w:hAnsi="Times New Roman"/>
          <w:b w:val="0"/>
          <w:i w:val="0"/>
          <w:color w:val="000000"/>
          <w:sz w:val="24"/>
        </w:rPr>
        <w:t xml:space="preserve">   $$p.\text{actual\_dst} \leftarrow B, \quad p.\text{remapped} \leftarrow \text{true}$$</w:t>
      </w:r>
    </w:p>
    <w:p>
      <w:pPr>
        <w:spacing w:line="360" w:lineRule="auto" w:before="20" w:after="60"/>
        <w:ind w:left="864"/>
        <w:jc w:val="both"/>
      </w:pPr>
      <w:r>
        <w:rPr>
          <w:rFonts w:ascii="Times New Roman" w:hAnsi="Times New Roman"/>
          <w:b/>
          <w:sz w:val="24"/>
        </w:rPr>
        <w:t xml:space="preserve">• </w:t>
      </w:r>
      <w:r>
        <w:rPr>
          <w:rFonts w:ascii="Times New Roman" w:hAnsi="Times New Roman"/>
          <w:b w:val="0"/>
          <w:i w:val="0"/>
          <w:color w:val="000000"/>
          <w:sz w:val="24"/>
        </w:rPr>
        <w:t>The packet is injected into the network, routed around $N$ over $G \setminus \{N\}$, and safely delivered to backup core $B$.</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`DELIVER` / `ALLOW`:</w:t>
      </w:r>
    </w:p>
    <w:p>
      <w:pPr>
        <w:spacing w:line="360" w:lineRule="auto" w:before="20" w:after="60"/>
        <w:ind w:left="864"/>
        <w:jc w:val="both"/>
      </w:pPr>
      <w:r>
        <w:rPr>
          <w:rFonts w:ascii="Times New Roman" w:hAnsi="Times New Roman"/>
          <w:b/>
          <w:sz w:val="24"/>
        </w:rPr>
        <w:t xml:space="preserve">• </w:t>
      </w:r>
      <w:r>
        <w:rPr>
          <w:rFonts w:ascii="Times New Roman" w:hAnsi="Times New Roman"/>
          <w:b w:val="0"/>
          <w:i w:val="0"/>
          <w:color w:val="000000"/>
          <w:sz w:val="24"/>
        </w:rPr>
        <w:t>Permissive research baseline modes that allow packets to enter or exit node $N$ to quantify unmitigated vulnerability.</w:t>
      </w:r>
    </w:p>
    <w:p>
      <w:pPr>
        <w:keepNext/>
        <w:spacing w:before="280" w:after="120"/>
        <w:jc w:val="left"/>
      </w:pPr>
      <w:r>
        <w:rPr>
          <w:rFonts w:ascii="Times New Roman" w:hAnsi="Times New Roman"/>
          <w:b/>
          <w:i w:val="0"/>
          <w:color w:val="000000"/>
          <w:sz w:val="28"/>
        </w:rPr>
        <w:t>4.4 Cycle-by-Cycle CSV Telemetry and Verification Pipeline</w:t>
      </w:r>
    </w:p>
    <w:p>
      <w:pPr>
        <w:spacing w:line="360" w:lineRule="auto" w:before="40" w:after="120"/>
        <w:jc w:val="both"/>
      </w:pPr>
      <w:r>
        <w:rPr>
          <w:rFonts w:ascii="Times New Roman" w:hAnsi="Times New Roman"/>
          <w:b w:val="0"/>
          <w:i w:val="0"/>
          <w:color w:val="000000"/>
          <w:sz w:val="24"/>
        </w:rPr>
        <w:t xml:space="preserve">The simulation engine exports cycle-accurate telemetry to </w:t>
      </w:r>
      <w:r>
        <w:rPr>
          <w:rFonts w:ascii="Consolas" w:hAnsi="Consolas"/>
          <w:color w:val="B42828"/>
          <w:sz w:val="21"/>
        </w:rPr>
        <w:t>&lt;run&gt;_packets.csv</w:t>
      </w:r>
      <w:r>
        <w:rPr>
          <w:rFonts w:ascii="Times New Roman" w:hAnsi="Times New Roman"/>
          <w:b w:val="0"/>
          <w:i w:val="0"/>
          <w:color w:val="000000"/>
          <w:sz w:val="24"/>
        </w:rPr>
        <w:t xml:space="preserve"> and </w:t>
      </w:r>
      <w:r>
        <w:rPr>
          <w:rFonts w:ascii="Consolas" w:hAnsi="Consolas"/>
          <w:color w:val="B42828"/>
          <w:sz w:val="21"/>
        </w:rPr>
        <w:t>&lt;run&gt;_hops.csv</w:t>
      </w:r>
      <w:r>
        <w:rPr>
          <w:rFonts w:ascii="Times New Roman" w:hAnsi="Times New Roman"/>
          <w:b w:val="0"/>
          <w:i w:val="0"/>
          <w:color w:val="000000"/>
          <w:sz w:val="24"/>
        </w:rPr>
        <w:t>:</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Packet Records:</w:t>
      </w:r>
      <w:r>
        <w:rPr>
          <w:rFonts w:ascii="Times New Roman" w:hAnsi="Times New Roman"/>
          <w:b w:val="0"/>
          <w:i w:val="0"/>
          <w:color w:val="000000"/>
          <w:sz w:val="24"/>
        </w:rPr>
        <w:t xml:space="preserve"> Capture </w:t>
      </w:r>
      <w:r>
        <w:rPr>
          <w:rFonts w:ascii="Consolas" w:hAnsi="Consolas"/>
          <w:color w:val="B42828"/>
          <w:sz w:val="21"/>
        </w:rPr>
        <w:t>packet_id</w:t>
      </w:r>
      <w:r>
        <w:rPr>
          <w:rFonts w:ascii="Times New Roman" w:hAnsi="Times New Roman"/>
          <w:b w:val="0"/>
          <w:i w:val="0"/>
          <w:color w:val="000000"/>
          <w:sz w:val="24"/>
        </w:rPr>
        <w:t xml:space="preserve">, </w:t>
      </w:r>
      <w:r>
        <w:rPr>
          <w:rFonts w:ascii="Consolas" w:hAnsi="Consolas"/>
          <w:color w:val="B42828"/>
          <w:sz w:val="21"/>
        </w:rPr>
        <w:t>src</w:t>
      </w:r>
      <w:r>
        <w:rPr>
          <w:rFonts w:ascii="Times New Roman" w:hAnsi="Times New Roman"/>
          <w:b w:val="0"/>
          <w:i w:val="0"/>
          <w:color w:val="000000"/>
          <w:sz w:val="24"/>
        </w:rPr>
        <w:t xml:space="preserve">, </w:t>
      </w:r>
      <w:r>
        <w:rPr>
          <w:rFonts w:ascii="Consolas" w:hAnsi="Consolas"/>
          <w:color w:val="B42828"/>
          <w:sz w:val="21"/>
        </w:rPr>
        <w:t>logical_dst</w:t>
      </w:r>
      <w:r>
        <w:rPr>
          <w:rFonts w:ascii="Times New Roman" w:hAnsi="Times New Roman"/>
          <w:b w:val="0"/>
          <w:i w:val="0"/>
          <w:color w:val="000000"/>
          <w:sz w:val="24"/>
        </w:rPr>
        <w:t xml:space="preserve">, </w:t>
      </w:r>
      <w:r>
        <w:rPr>
          <w:rFonts w:ascii="Consolas" w:hAnsi="Consolas"/>
          <w:color w:val="B42828"/>
          <w:sz w:val="21"/>
        </w:rPr>
        <w:t>actual_dst</w:t>
      </w:r>
      <w:r>
        <w:rPr>
          <w:rFonts w:ascii="Times New Roman" w:hAnsi="Times New Roman"/>
          <w:b w:val="0"/>
          <w:i w:val="0"/>
          <w:color w:val="000000"/>
          <w:sz w:val="24"/>
        </w:rPr>
        <w:t xml:space="preserve">, </w:t>
      </w:r>
      <w:r>
        <w:rPr>
          <w:rFonts w:ascii="Consolas" w:hAnsi="Consolas"/>
          <w:color w:val="B42828"/>
          <w:sz w:val="21"/>
        </w:rPr>
        <w:t>size_flits</w:t>
      </w:r>
      <w:r>
        <w:rPr>
          <w:rFonts w:ascii="Times New Roman" w:hAnsi="Times New Roman"/>
          <w:b w:val="0"/>
          <w:i w:val="0"/>
          <w:color w:val="000000"/>
          <w:sz w:val="24"/>
        </w:rPr>
        <w:t xml:space="preserve">, </w:t>
      </w:r>
      <w:r>
        <w:rPr>
          <w:rFonts w:ascii="Consolas" w:hAnsi="Consolas"/>
          <w:color w:val="B42828"/>
          <w:sz w:val="21"/>
        </w:rPr>
        <w:t>gen_cycle</w:t>
      </w:r>
      <w:r>
        <w:rPr>
          <w:rFonts w:ascii="Times New Roman" w:hAnsi="Times New Roman"/>
          <w:b w:val="0"/>
          <w:i w:val="0"/>
          <w:color w:val="000000"/>
          <w:sz w:val="24"/>
        </w:rPr>
        <w:t xml:space="preserve">, </w:t>
      </w:r>
      <w:r>
        <w:rPr>
          <w:rFonts w:ascii="Consolas" w:hAnsi="Consolas"/>
          <w:color w:val="B42828"/>
          <w:sz w:val="21"/>
        </w:rPr>
        <w:t>entered_cycle</w:t>
      </w:r>
      <w:r>
        <w:rPr>
          <w:rFonts w:ascii="Times New Roman" w:hAnsi="Times New Roman"/>
          <w:b w:val="0"/>
          <w:i w:val="0"/>
          <w:color w:val="000000"/>
          <w:sz w:val="24"/>
        </w:rPr>
        <w:t xml:space="preserve">, </w:t>
      </w:r>
      <w:r>
        <w:rPr>
          <w:rFonts w:ascii="Consolas" w:hAnsi="Consolas"/>
          <w:color w:val="B42828"/>
          <w:sz w:val="21"/>
        </w:rPr>
        <w:t>delivered_cycle</w:t>
      </w:r>
      <w:r>
        <w:rPr>
          <w:rFonts w:ascii="Times New Roman" w:hAnsi="Times New Roman"/>
          <w:b w:val="0"/>
          <w:i w:val="0"/>
          <w:color w:val="000000"/>
          <w:sz w:val="24"/>
        </w:rPr>
        <w:t xml:space="preserve">, </w:t>
      </w:r>
      <w:r>
        <w:rPr>
          <w:rFonts w:ascii="Consolas" w:hAnsi="Consolas"/>
          <w:color w:val="B42828"/>
          <w:sz w:val="21"/>
        </w:rPr>
        <w:t>latency_cycles</w:t>
      </w:r>
      <w:r>
        <w:rPr>
          <w:rFonts w:ascii="Times New Roman" w:hAnsi="Times New Roman"/>
          <w:b w:val="0"/>
          <w:i w:val="0"/>
          <w:color w:val="000000"/>
          <w:sz w:val="24"/>
        </w:rPr>
        <w:t xml:space="preserve">, </w:t>
      </w:r>
      <w:r>
        <w:rPr>
          <w:rFonts w:ascii="Consolas" w:hAnsi="Consolas"/>
          <w:color w:val="B42828"/>
          <w:sz w:val="21"/>
        </w:rPr>
        <w:t>flits_dropped</w:t>
      </w:r>
      <w:r>
        <w:rPr>
          <w:rFonts w:ascii="Times New Roman" w:hAnsi="Times New Roman"/>
          <w:b w:val="0"/>
          <w:i w:val="0"/>
          <w:color w:val="000000"/>
          <w:sz w:val="24"/>
        </w:rPr>
        <w:t xml:space="preserve">, </w:t>
      </w:r>
      <w:r>
        <w:rPr>
          <w:rFonts w:ascii="Consolas" w:hAnsi="Consolas"/>
          <w:color w:val="B42828"/>
          <w:sz w:val="21"/>
        </w:rPr>
        <w:t>flits_delivered</w:t>
      </w:r>
      <w:r>
        <w:rPr>
          <w:rFonts w:ascii="Times New Roman" w:hAnsi="Times New Roman"/>
          <w:b w:val="0"/>
          <w:i w:val="0"/>
          <w:color w:val="000000"/>
          <w:sz w:val="24"/>
        </w:rPr>
        <w:t xml:space="preserve">, </w:t>
      </w:r>
      <w:r>
        <w:rPr>
          <w:rFonts w:ascii="Consolas" w:hAnsi="Consolas"/>
          <w:color w:val="B42828"/>
          <w:sz w:val="21"/>
        </w:rPr>
        <w:t>tampered</w:t>
      </w:r>
      <w:r>
        <w:rPr>
          <w:rFonts w:ascii="Times New Roman" w:hAnsi="Times New Roman"/>
          <w:b w:val="0"/>
          <w:i w:val="0"/>
          <w:color w:val="000000"/>
          <w:sz w:val="24"/>
        </w:rPr>
        <w:t xml:space="preserve">, </w:t>
      </w:r>
      <w:r>
        <w:rPr>
          <w:rFonts w:ascii="Consolas" w:hAnsi="Consolas"/>
          <w:color w:val="B42828"/>
          <w:sz w:val="21"/>
        </w:rPr>
        <w:t>tamper_node</w:t>
      </w:r>
      <w:r>
        <w:rPr>
          <w:rFonts w:ascii="Times New Roman" w:hAnsi="Times New Roman"/>
          <w:b w:val="0"/>
          <w:i w:val="0"/>
          <w:color w:val="000000"/>
          <w:sz w:val="24"/>
        </w:rPr>
        <w:t xml:space="preserve">, traversed </w:t>
      </w:r>
      <w:r>
        <w:rPr>
          <w:rFonts w:ascii="Consolas" w:hAnsi="Consolas"/>
          <w:color w:val="B42828"/>
          <w:sz w:val="21"/>
        </w:rPr>
        <w:t>path</w:t>
      </w:r>
      <w:r>
        <w:rPr>
          <w:rFonts w:ascii="Times New Roman" w:hAnsi="Times New Roman"/>
          <w:b w:val="0"/>
          <w:i w:val="0"/>
          <w:color w:val="000000"/>
          <w:sz w:val="24"/>
        </w:rPr>
        <w:t xml:space="preserve"> string (e.g., </w:t>
      </w:r>
      <w:r>
        <w:rPr>
          <w:rFonts w:ascii="Consolas" w:hAnsi="Consolas"/>
          <w:color w:val="B42828"/>
          <w:sz w:val="21"/>
        </w:rPr>
        <w:t>4&gt;8&gt;9&gt;10&gt;7</w:t>
      </w:r>
      <w:r>
        <w:rPr>
          <w:rFonts w:ascii="Times New Roman" w:hAnsi="Times New Roman"/>
          <w:b w:val="0"/>
          <w:i w:val="0"/>
          <w:color w:val="000000"/>
          <w:sz w:val="24"/>
        </w:rPr>
        <w:t xml:space="preserve">), and terminal </w:t>
      </w:r>
      <w:r>
        <w:rPr>
          <w:rFonts w:ascii="Consolas" w:hAnsi="Consolas"/>
          <w:color w:val="B42828"/>
          <w:sz w:val="21"/>
        </w:rPr>
        <w:t>outcome</w:t>
      </w:r>
      <w:r>
        <w:rPr>
          <w:rFonts w:ascii="Times New Roman" w:hAnsi="Times New Roman"/>
          <w:b w:val="0"/>
          <w:i w:val="0"/>
          <w:color w:val="000000"/>
          <w:sz w:val="24"/>
        </w:rPr>
        <w:t xml:space="preserve"> (</w:t>
      </w:r>
      <w:r>
        <w:rPr>
          <w:rFonts w:ascii="Consolas" w:hAnsi="Consolas"/>
          <w:color w:val="B42828"/>
          <w:sz w:val="21"/>
        </w:rPr>
        <w:t>DELIVERED</w:t>
      </w:r>
      <w:r>
        <w:rPr>
          <w:rFonts w:ascii="Times New Roman" w:hAnsi="Times New Roman"/>
          <w:b w:val="0"/>
          <w:i w:val="0"/>
          <w:color w:val="000000"/>
          <w:sz w:val="24"/>
        </w:rPr>
        <w:t xml:space="preserve">, </w:t>
      </w:r>
      <w:r>
        <w:rPr>
          <w:rFonts w:ascii="Consolas" w:hAnsi="Consolas"/>
          <w:color w:val="B42828"/>
          <w:sz w:val="21"/>
        </w:rPr>
        <w:t>MISDELIVERED</w:t>
      </w:r>
      <w:r>
        <w:rPr>
          <w:rFonts w:ascii="Times New Roman" w:hAnsi="Times New Roman"/>
          <w:b w:val="0"/>
          <w:i w:val="0"/>
          <w:color w:val="000000"/>
          <w:sz w:val="24"/>
        </w:rPr>
        <w:t xml:space="preserve">, </w:t>
      </w:r>
      <w:r>
        <w:rPr>
          <w:rFonts w:ascii="Consolas" w:hAnsi="Consolas"/>
          <w:color w:val="B42828"/>
          <w:sz w:val="21"/>
        </w:rPr>
        <w:t>DROPPED</w:t>
      </w:r>
      <w:r>
        <w:rPr>
          <w:rFonts w:ascii="Times New Roman" w:hAnsi="Times New Roman"/>
          <w:b w:val="0"/>
          <w:i w:val="0"/>
          <w:color w:val="000000"/>
          <w:sz w:val="24"/>
        </w:rPr>
        <w:t xml:space="preserve">, </w:t>
      </w:r>
      <w:r>
        <w:rPr>
          <w:rFonts w:ascii="Consolas" w:hAnsi="Consolas"/>
          <w:color w:val="B42828"/>
          <w:sz w:val="21"/>
        </w:rPr>
        <w:t>IN_FLIGHT</w:t>
      </w:r>
      <w:r>
        <w:rPr>
          <w:rFonts w:ascii="Times New Roman" w:hAnsi="Times New Roman"/>
          <w:b w:val="0"/>
          <w:i w:val="0"/>
          <w:color w:val="000000"/>
          <w:sz w:val="24"/>
        </w:rPr>
        <w:t xml:space="preserve">, </w:t>
      </w:r>
      <w:r>
        <w:rPr>
          <w:rFonts w:ascii="Consolas" w:hAnsi="Consolas"/>
          <w:color w:val="B42828"/>
          <w:sz w:val="21"/>
        </w:rPr>
        <w:t>QUARANTINED_SRC</w:t>
      </w:r>
      <w:r>
        <w:rPr>
          <w:rFonts w:ascii="Times New Roman" w:hAnsi="Times New Roman"/>
          <w:b w:val="0"/>
          <w:i w:val="0"/>
          <w:color w:val="000000"/>
          <w:sz w:val="24"/>
        </w:rPr>
        <w:t xml:space="preserve">, </w:t>
      </w:r>
      <w:r>
        <w:rPr>
          <w:rFonts w:ascii="Consolas" w:hAnsi="Consolas"/>
          <w:color w:val="B42828"/>
          <w:sz w:val="21"/>
        </w:rPr>
        <w:t>QUARANTINED_DST</w:t>
      </w:r>
      <w:r>
        <w:rPr>
          <w:rFonts w:ascii="Times New Roman" w:hAnsi="Times New Roman"/>
          <w:b w:val="0"/>
          <w:i w:val="0"/>
          <w:color w:val="000000"/>
          <w:sz w:val="24"/>
        </w:rPr>
        <w:t>).</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Hop Records:</w:t>
      </w:r>
      <w:r>
        <w:rPr>
          <w:rFonts w:ascii="Times New Roman" w:hAnsi="Times New Roman"/>
          <w:b w:val="0"/>
          <w:i w:val="0"/>
          <w:color w:val="000000"/>
          <w:sz w:val="24"/>
        </w:rPr>
        <w:t xml:space="preserve"> Capture </w:t>
      </w:r>
      <w:r>
        <w:rPr>
          <w:rFonts w:ascii="Consolas" w:hAnsi="Consolas"/>
          <w:color w:val="B42828"/>
          <w:sz w:val="21"/>
        </w:rPr>
        <w:t>packet_id</w:t>
      </w:r>
      <w:r>
        <w:rPr>
          <w:rFonts w:ascii="Times New Roman" w:hAnsi="Times New Roman"/>
          <w:b w:val="0"/>
          <w:i w:val="0"/>
          <w:color w:val="000000"/>
          <w:sz w:val="24"/>
        </w:rPr>
        <w:t xml:space="preserve">, </w:t>
      </w:r>
      <w:r>
        <w:rPr>
          <w:rFonts w:ascii="Consolas" w:hAnsi="Consolas"/>
          <w:color w:val="B42828"/>
          <w:sz w:val="21"/>
        </w:rPr>
        <w:t>cycle</w:t>
      </w:r>
      <w:r>
        <w:rPr>
          <w:rFonts w:ascii="Times New Roman" w:hAnsi="Times New Roman"/>
          <w:b w:val="0"/>
          <w:i w:val="0"/>
          <w:color w:val="000000"/>
          <w:sz w:val="24"/>
        </w:rPr>
        <w:t xml:space="preserve">, </w:t>
      </w:r>
      <w:r>
        <w:rPr>
          <w:rFonts w:ascii="Consolas" w:hAnsi="Consolas"/>
          <w:color w:val="B42828"/>
          <w:sz w:val="21"/>
        </w:rPr>
        <w:t>router</w:t>
      </w:r>
      <w:r>
        <w:rPr>
          <w:rFonts w:ascii="Times New Roman" w:hAnsi="Times New Roman"/>
          <w:b w:val="0"/>
          <w:i w:val="0"/>
          <w:color w:val="000000"/>
          <w:sz w:val="24"/>
        </w:rPr>
        <w:t xml:space="preserve">, </w:t>
      </w:r>
      <w:r>
        <w:rPr>
          <w:rFonts w:ascii="Consolas" w:hAnsi="Consolas"/>
          <w:color w:val="B42828"/>
          <w:sz w:val="21"/>
        </w:rPr>
        <w:t>out_dir</w:t>
      </w:r>
      <w:r>
        <w:rPr>
          <w:rFonts w:ascii="Times New Roman" w:hAnsi="Times New Roman"/>
          <w:b w:val="0"/>
          <w:i w:val="0"/>
          <w:color w:val="000000"/>
          <w:sz w:val="24"/>
        </w:rPr>
        <w:t xml:space="preserve">, </w:t>
      </w:r>
      <w:r>
        <w:rPr>
          <w:rFonts w:ascii="Consolas" w:hAnsi="Consolas"/>
          <w:color w:val="B42828"/>
          <w:sz w:val="21"/>
        </w:rPr>
        <w:t>next_node</w:t>
      </w:r>
      <w:r>
        <w:rPr>
          <w:rFonts w:ascii="Times New Roman" w:hAnsi="Times New Roman"/>
          <w:b w:val="0"/>
          <w:i w:val="0"/>
          <w:color w:val="000000"/>
          <w:sz w:val="24"/>
        </w:rPr>
        <w:t xml:space="preserve">, </w:t>
      </w:r>
      <w:r>
        <w:rPr>
          <w:rFonts w:ascii="Consolas" w:hAnsi="Consolas"/>
          <w:color w:val="B42828"/>
          <w:sz w:val="21"/>
        </w:rPr>
        <w:t>xy_dir</w:t>
      </w:r>
      <w:r>
        <w:rPr>
          <w:rFonts w:ascii="Times New Roman" w:hAnsi="Times New Roman"/>
          <w:b w:val="0"/>
          <w:i w:val="0"/>
          <w:color w:val="000000"/>
          <w:sz w:val="24"/>
        </w:rPr>
        <w:t xml:space="preserve">, </w:t>
      </w:r>
      <w:r>
        <w:rPr>
          <w:rFonts w:ascii="Consolas" w:hAnsi="Consolas"/>
          <w:color w:val="B42828"/>
          <w:sz w:val="21"/>
        </w:rPr>
        <w:t>xy_next</w:t>
      </w:r>
      <w:r>
        <w:rPr>
          <w:rFonts w:ascii="Times New Roman" w:hAnsi="Times New Roman"/>
          <w:b w:val="0"/>
          <w:i w:val="0"/>
          <w:color w:val="000000"/>
          <w:sz w:val="24"/>
        </w:rPr>
        <w:t xml:space="preserve">, and </w:t>
      </w:r>
      <w:r>
        <w:rPr>
          <w:rFonts w:ascii="Consolas" w:hAnsi="Consolas"/>
          <w:color w:val="B42828"/>
          <w:sz w:val="21"/>
        </w:rPr>
        <w:t>deviation</w:t>
      </w:r>
      <w:r>
        <w:rPr>
          <w:rFonts w:ascii="Times New Roman" w:hAnsi="Times New Roman"/>
          <w:b w:val="0"/>
          <w:i w:val="0"/>
          <w:color w:val="000000"/>
          <w:sz w:val="24"/>
        </w:rPr>
        <w:t xml:space="preserve"> (</w:t>
      </w:r>
      <w:r>
        <w:rPr>
          <w:rFonts w:ascii="Consolas" w:hAnsi="Consolas"/>
          <w:color w:val="B42828"/>
          <w:sz w:val="21"/>
        </w:rPr>
        <w:t>NONE</w:t>
      </w:r>
      <w:r>
        <w:rPr>
          <w:rFonts w:ascii="Times New Roman" w:hAnsi="Times New Roman"/>
          <w:b w:val="0"/>
          <w:i w:val="0"/>
          <w:color w:val="000000"/>
          <w:sz w:val="24"/>
        </w:rPr>
        <w:t xml:space="preserve">, </w:t>
      </w:r>
      <w:r>
        <w:rPr>
          <w:rFonts w:ascii="Consolas" w:hAnsi="Consolas"/>
          <w:color w:val="B42828"/>
          <w:sz w:val="21"/>
        </w:rPr>
        <w:t>ATTACK</w:t>
      </w:r>
      <w:r>
        <w:rPr>
          <w:rFonts w:ascii="Times New Roman" w:hAnsi="Times New Roman"/>
          <w:b w:val="0"/>
          <w:i w:val="0"/>
          <w:color w:val="000000"/>
          <w:sz w:val="24"/>
        </w:rPr>
        <w:t xml:space="preserve">, </w:t>
      </w:r>
      <w:r>
        <w:rPr>
          <w:rFonts w:ascii="Consolas" w:hAnsi="Consolas"/>
          <w:color w:val="B42828"/>
          <w:sz w:val="21"/>
        </w:rPr>
        <w:t>MITIGATION</w:t>
      </w:r>
      <w:r>
        <w:rPr>
          <w:rFonts w:ascii="Times New Roman" w:hAnsi="Times New Roman"/>
          <w:b w:val="0"/>
          <w:i w:val="0"/>
          <w:color w:val="000000"/>
          <w:sz w:val="24"/>
        </w:rPr>
        <w:t>).</w:t>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CHAPTER 5: RESULTS AND DISCUSSION</w:t>
      </w:r>
    </w:p>
    <w:p>
      <w:pPr>
        <w:keepNext/>
        <w:spacing w:before="280" w:after="120"/>
        <w:jc w:val="left"/>
      </w:pPr>
      <w:r>
        <w:rPr>
          <w:rFonts w:ascii="Times New Roman" w:hAnsi="Times New Roman"/>
          <w:b/>
          <w:i w:val="0"/>
          <w:color w:val="000000"/>
          <w:sz w:val="28"/>
        </w:rPr>
        <w:t>5.1 Experimental Setup and the 63-Run Evaluation Matrix</w:t>
      </w:r>
    </w:p>
    <w:p>
      <w:pPr>
        <w:spacing w:line="360" w:lineRule="auto" w:before="40" w:after="120"/>
        <w:jc w:val="both"/>
      </w:pPr>
      <w:r>
        <w:rPr>
          <w:rFonts w:ascii="Times New Roman" w:hAnsi="Times New Roman"/>
          <w:b w:val="0"/>
          <w:i w:val="0"/>
          <w:color w:val="000000"/>
          <w:sz w:val="24"/>
        </w:rPr>
        <w:t>To rigorously evaluate the NoC Sentinel platform, an exhaustive 63-run simulation matrix was executed on a standard $4 \times 4$ 2D mesh (16 nodes, indexed 0 to 15 in row-major order) using the verified Accellera SystemC 2.3.1 static library. Traffic is generated under uniform random distribution at a Poisson Packet Injection Rate of $\text{PIR} = 0.01$ packets/cycle/node with global seed 101.</w:t>
      </w:r>
    </w:p>
    <w:p>
      <w:pPr>
        <w:spacing w:line="360" w:lineRule="auto" w:before="40" w:after="120"/>
        <w:jc w:val="both"/>
      </w:pPr>
      <w:r>
        <w:rPr>
          <w:rFonts w:ascii="Times New Roman" w:hAnsi="Times New Roman"/>
          <w:b w:val="0"/>
          <w:i w:val="0"/>
          <w:color w:val="000000"/>
          <w:sz w:val="24"/>
        </w:rPr>
        <w:t>To evaluate topological variance, five representative nodes were selected spanning all symmetry classes:</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Node 0 (Corner, Degree 2):</w:t>
      </w:r>
      <w:r>
        <w:rPr>
          <w:rFonts w:ascii="Times New Roman" w:hAnsi="Times New Roman"/>
          <w:b w:val="0"/>
          <w:i w:val="0"/>
          <w:color w:val="000000"/>
          <w:sz w:val="24"/>
        </w:rPr>
        <w:t xml:space="preserve"> Position $(0, 0)$. Carries minimal transit traffic; boundary node.</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Node 5 (Interior, Degree 4):</w:t>
      </w:r>
      <w:r>
        <w:rPr>
          <w:rFonts w:ascii="Times New Roman" w:hAnsi="Times New Roman"/>
          <w:b w:val="0"/>
          <w:i w:val="0"/>
          <w:color w:val="000000"/>
          <w:sz w:val="24"/>
        </w:rPr>
        <w:t xml:space="preserve"> Position $(1, 1)$. Central interior router carrying high transit volume.</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Node 6 (Interior, Degree 4):</w:t>
      </w:r>
      <w:r>
        <w:rPr>
          <w:rFonts w:ascii="Times New Roman" w:hAnsi="Times New Roman"/>
          <w:b w:val="0"/>
          <w:i w:val="0"/>
          <w:color w:val="000000"/>
          <w:sz w:val="24"/>
        </w:rPr>
        <w:t xml:space="preserve"> Position $(2, 1)$. High-traffic bisection interior router.</w:t>
      </w:r>
    </w:p>
    <w:p>
      <w:pPr>
        <w:spacing w:line="360" w:lineRule="auto" w:before="20" w:after="60"/>
        <w:ind w:left="432"/>
        <w:jc w:val="both"/>
      </w:pPr>
      <w:r>
        <w:rPr>
          <w:rFonts w:ascii="Times New Roman" w:hAnsi="Times New Roman"/>
          <w:b/>
          <w:sz w:val="24"/>
        </w:rPr>
        <w:t xml:space="preserve">4. </w:t>
      </w:r>
      <w:r>
        <w:rPr>
          <w:rFonts w:ascii="Times New Roman" w:hAnsi="Times New Roman"/>
          <w:b/>
          <w:i w:val="0"/>
          <w:color w:val="000000"/>
          <w:sz w:val="24"/>
        </w:rPr>
        <w:t>Node 10 (Interior, Degree 4):</w:t>
      </w:r>
      <w:r>
        <w:rPr>
          <w:rFonts w:ascii="Times New Roman" w:hAnsi="Times New Roman"/>
          <w:b w:val="0"/>
          <w:i w:val="0"/>
          <w:color w:val="000000"/>
          <w:sz w:val="24"/>
        </w:rPr>
        <w:t xml:space="preserve"> Position $(2, 2)$. Symmetrically central interior router carrying the highest transit packet volume (102 at-risk settled packets) under uniform random traffic.</w:t>
      </w:r>
    </w:p>
    <w:p>
      <w:pPr>
        <w:spacing w:line="360" w:lineRule="auto" w:before="20" w:after="60"/>
        <w:ind w:left="432"/>
        <w:jc w:val="both"/>
      </w:pPr>
      <w:r>
        <w:rPr>
          <w:rFonts w:ascii="Times New Roman" w:hAnsi="Times New Roman"/>
          <w:b/>
          <w:sz w:val="24"/>
        </w:rPr>
        <w:t xml:space="preserve">5. </w:t>
      </w:r>
      <w:r>
        <w:rPr>
          <w:rFonts w:ascii="Times New Roman" w:hAnsi="Times New Roman"/>
          <w:b/>
          <w:i w:val="0"/>
          <w:color w:val="000000"/>
          <w:sz w:val="24"/>
        </w:rPr>
        <w:t>Node 13 (Edge, Degree 3):</w:t>
      </w:r>
      <w:r>
        <w:rPr>
          <w:rFonts w:ascii="Times New Roman" w:hAnsi="Times New Roman"/>
          <w:b w:val="0"/>
          <w:i w:val="0"/>
          <w:color w:val="000000"/>
          <w:sz w:val="24"/>
        </w:rPr>
        <w:t xml:space="preserve"> Position $(1, 3)$. Southern edge boundary router.</w:t>
      </w:r>
    </w:p>
    <w:p>
      <w:pPr>
        <w:spacing w:line="360" w:lineRule="auto" w:before="40" w:after="120"/>
        <w:jc w:val="both"/>
      </w:pPr>
      <w:r>
        <w:rPr>
          <w:rFonts w:ascii="Times New Roman" w:hAnsi="Times New Roman"/>
          <w:b w:val="0"/>
          <w:i w:val="0"/>
          <w:color w:val="000000"/>
          <w:sz w:val="24"/>
        </w:rPr>
        <w:t>The 63 experimental runs comprise:</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1 Clean Baseline Run:</w:t>
      </w:r>
      <w:r>
        <w:rPr>
          <w:rFonts w:ascii="Times New Roman" w:hAnsi="Times New Roman"/>
          <w:b w:val="0"/>
          <w:i w:val="0"/>
          <w:color w:val="000000"/>
          <w:sz w:val="24"/>
        </w:rPr>
        <w:t xml:space="preserve"> </w:t>
      </w:r>
      <w:r>
        <w:rPr>
          <w:rFonts w:ascii="Consolas" w:hAnsi="Consolas"/>
          <w:color w:val="B42828"/>
          <w:sz w:val="21"/>
        </w:rPr>
        <w:t>baseline</w:t>
      </w:r>
      <w:r>
        <w:rPr>
          <w:rFonts w:ascii="Times New Roman" w:hAnsi="Times New Roman"/>
          <w:b w:val="0"/>
          <w:i w:val="0"/>
          <w:color w:val="000000"/>
          <w:sz w:val="24"/>
        </w:rPr>
        <w:t xml:space="preserve"> (100.0% delivery, 26.238 cycles average latency, $|S| = 571$ settled packets).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25 Attack Runs:</w:t>
      </w:r>
      <w:r>
        <w:rPr>
          <w:rFonts w:ascii="Times New Roman" w:hAnsi="Times New Roman"/>
          <w:b w:val="0"/>
          <w:i w:val="0"/>
          <w:color w:val="000000"/>
          <w:sz w:val="24"/>
        </w:rPr>
        <w:t xml:space="preserve"> 5 nodes $\times$ 5 attack vectors with mitigation disabled (</w:t>
      </w:r>
      <w:r>
        <w:rPr>
          <w:rFonts w:ascii="Consolas" w:hAnsi="Consolas"/>
          <w:color w:val="B42828"/>
          <w:sz w:val="21"/>
        </w:rPr>
        <w:t>NOXIM_MITIGATE=0</w:t>
      </w:r>
      <w:r>
        <w:rPr>
          <w:rFonts w:ascii="Times New Roman" w:hAnsi="Times New Roman"/>
          <w:b w:val="0"/>
          <w:i w:val="0"/>
          <w:color w:val="000000"/>
          <w:sz w:val="24"/>
        </w:rPr>
        <w:t>).</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25 Mitigated Runs:</w:t>
      </w:r>
      <w:r>
        <w:rPr>
          <w:rFonts w:ascii="Times New Roman" w:hAnsi="Times New Roman"/>
          <w:b w:val="0"/>
          <w:i w:val="0"/>
          <w:color w:val="000000"/>
          <w:sz w:val="24"/>
        </w:rPr>
        <w:t xml:space="preserve"> 5 nodes $\times$ 5 attack vectors with Sentinel BFS mitigation active (</w:t>
      </w:r>
      <w:r>
        <w:rPr>
          <w:rFonts w:ascii="Consolas" w:hAnsi="Consolas"/>
          <w:color w:val="B42828"/>
          <w:sz w:val="21"/>
        </w:rPr>
        <w:t>NOXIM_MITIGATE=1</w:t>
      </w:r>
      <w:r>
        <w:rPr>
          <w:rFonts w:ascii="Times New Roman" w:hAnsi="Times New Roman"/>
          <w:b w:val="0"/>
          <w:i w:val="0"/>
          <w:color w:val="000000"/>
          <w:sz w:val="24"/>
        </w:rPr>
        <w:t>).</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5 Uncompromised Bypass Runs:</w:t>
      </w:r>
      <w:r>
        <w:rPr>
          <w:rFonts w:ascii="Times New Roman" w:hAnsi="Times New Roman"/>
          <w:b w:val="0"/>
          <w:i w:val="0"/>
          <w:color w:val="000000"/>
          <w:sz w:val="24"/>
        </w:rPr>
        <w:t xml:space="preserve"> Nodes 0, 5, 6, 10, 13 evaluated with mitigation active but zero attacks (</w:t>
      </w:r>
      <w:r>
        <w:rPr>
          <w:rFonts w:ascii="Consolas" w:hAnsi="Consolas"/>
          <w:color w:val="B42828"/>
          <w:sz w:val="21"/>
        </w:rPr>
        <w:t>NOXIM_ATTACK=NONE</w:t>
      </w:r>
      <w:r>
        <w:rPr>
          <w:rFonts w:ascii="Times New Roman" w:hAnsi="Times New Roman"/>
          <w:b w:val="0"/>
          <w:i w:val="0"/>
          <w:color w:val="000000"/>
          <w:sz w:val="24"/>
        </w:rPr>
        <w:t>) to isolate pure spatial detour latency dilation.</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4 Endpoint Policy Suite Runs:</w:t>
      </w:r>
      <w:r>
        <w:rPr>
          <w:rFonts w:ascii="Times New Roman" w:hAnsi="Times New Roman"/>
          <w:b w:val="0"/>
          <w:i w:val="0"/>
          <w:color w:val="000000"/>
          <w:sz w:val="24"/>
        </w:rPr>
        <w:t xml:space="preserve"> Evaluated on Node 6 under Blackhole: </w:t>
      </w:r>
      <w:r>
        <w:rPr>
          <w:rFonts w:ascii="Consolas" w:hAnsi="Consolas"/>
          <w:color w:val="B42828"/>
          <w:sz w:val="21"/>
        </w:rPr>
        <w:t>policy_n6_dst_deliver</w:t>
      </w:r>
      <w:r>
        <w:rPr>
          <w:rFonts w:ascii="Times New Roman" w:hAnsi="Times New Roman"/>
          <w:b w:val="0"/>
          <w:i w:val="0"/>
          <w:color w:val="000000"/>
          <w:sz w:val="24"/>
        </w:rPr>
        <w:t xml:space="preserve">, </w:t>
      </w:r>
      <w:r>
        <w:rPr>
          <w:rFonts w:ascii="Consolas" w:hAnsi="Consolas"/>
          <w:color w:val="B42828"/>
          <w:sz w:val="21"/>
        </w:rPr>
        <w:t>policy_n6_dst_quarantine</w:t>
      </w:r>
      <w:r>
        <w:rPr>
          <w:rFonts w:ascii="Times New Roman" w:hAnsi="Times New Roman"/>
          <w:b w:val="0"/>
          <w:i w:val="0"/>
          <w:color w:val="000000"/>
          <w:sz w:val="24"/>
        </w:rPr>
        <w:t xml:space="preserve">, </w:t>
      </w:r>
      <w:r>
        <w:rPr>
          <w:rFonts w:ascii="Consolas" w:hAnsi="Consolas"/>
          <w:color w:val="B42828"/>
          <w:sz w:val="21"/>
        </w:rPr>
        <w:t>policy_n6_dst_remap_b2</w:t>
      </w:r>
      <w:r>
        <w:rPr>
          <w:rFonts w:ascii="Times New Roman" w:hAnsi="Times New Roman"/>
          <w:b w:val="0"/>
          <w:i w:val="0"/>
          <w:color w:val="000000"/>
          <w:sz w:val="24"/>
        </w:rPr>
        <w:t xml:space="preserve">, and </w:t>
      </w:r>
      <w:r>
        <w:rPr>
          <w:rFonts w:ascii="Consolas" w:hAnsi="Consolas"/>
          <w:color w:val="B42828"/>
          <w:sz w:val="21"/>
        </w:rPr>
        <w:t>policy_n6_src_allow</w:t>
      </w:r>
      <w:r>
        <w:rPr>
          <w:rFonts w:ascii="Times New Roman" w:hAnsi="Times New Roman"/>
          <w:b w:val="0"/>
          <w:i w:val="0"/>
          <w:color w:val="000000"/>
          <w:sz w:val="24"/>
        </w:rPr>
        <w:t>.</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3 Negative Pre-Flight Abort Tests:</w:t>
      </w:r>
      <w:r>
        <w:rPr>
          <w:rFonts w:ascii="Times New Roman" w:hAnsi="Times New Roman"/>
          <w:b w:val="0"/>
          <w:i w:val="0"/>
          <w:color w:val="000000"/>
          <w:sz w:val="24"/>
        </w:rPr>
        <w:t xml:space="preserve"> Tested simulator safety guardrails: </w:t>
      </w:r>
      <w:r>
        <w:rPr>
          <w:rFonts w:ascii="Consolas" w:hAnsi="Consolas"/>
          <w:color w:val="B42828"/>
          <w:sz w:val="21"/>
        </w:rPr>
        <w:t>neg_invalid_node</w:t>
      </w:r>
      <w:r>
        <w:rPr>
          <w:rFonts w:ascii="Times New Roman" w:hAnsi="Times New Roman"/>
          <w:b w:val="0"/>
          <w:i w:val="0"/>
          <w:color w:val="000000"/>
          <w:sz w:val="24"/>
        </w:rPr>
        <w:t xml:space="preserve"> (Node 99 rejected), </w:t>
      </w:r>
      <w:r>
        <w:rPr>
          <w:rFonts w:ascii="Consolas" w:hAnsi="Consolas"/>
          <w:color w:val="B42828"/>
          <w:sz w:val="21"/>
        </w:rPr>
        <w:t>neg_remap_nobackup</w:t>
      </w:r>
      <w:r>
        <w:rPr>
          <w:rFonts w:ascii="Times New Roman" w:hAnsi="Times New Roman"/>
          <w:b w:val="0"/>
          <w:i w:val="0"/>
          <w:color w:val="000000"/>
          <w:sz w:val="24"/>
        </w:rPr>
        <w:t xml:space="preserve"> (Remap without backup rejected), and </w:t>
      </w:r>
      <w:r>
        <w:rPr>
          <w:rFonts w:ascii="Consolas" w:hAnsi="Consolas"/>
          <w:color w:val="B42828"/>
          <w:sz w:val="21"/>
        </w:rPr>
        <w:t>neg_backup_is_mal</w:t>
      </w:r>
      <w:r>
        <w:rPr>
          <w:rFonts w:ascii="Times New Roman" w:hAnsi="Times New Roman"/>
          <w:b w:val="0"/>
          <w:i w:val="0"/>
          <w:color w:val="000000"/>
          <w:sz w:val="24"/>
        </w:rPr>
        <w:t xml:space="preserve"> (Backup == Malicious rejected). All cleanly exited with Exit Code 2.</w:t>
      </w:r>
    </w:p>
    <w:p>
      <w:pPr>
        <w:keepNext/>
        <w:spacing w:before="280" w:after="120"/>
        <w:jc w:val="left"/>
      </w:pPr>
      <w:r>
        <w:rPr>
          <w:rFonts w:ascii="Times New Roman" w:hAnsi="Times New Roman"/>
          <w:b/>
          <w:i w:val="0"/>
          <w:color w:val="000000"/>
          <w:sz w:val="28"/>
        </w:rPr>
        <w:t>5.2 Microarchitectural Attack Impact and Settled Delivery Recovery</w:t>
      </w:r>
    </w:p>
    <w:p>
      <w:pPr>
        <w:spacing w:line="360" w:lineRule="auto" w:before="40" w:after="120"/>
        <w:jc w:val="both"/>
      </w:pPr>
      <w:r>
        <w:rPr>
          <w:rFonts w:ascii="Times New Roman" w:hAnsi="Times New Roman"/>
          <w:b w:val="0"/>
          <w:i w:val="0"/>
          <w:color w:val="000000"/>
          <w:sz w:val="24"/>
        </w:rPr>
        <w:t xml:space="preserve">Table 5.1 presents the empirical evaluation across all 25 attack-mitigation run pairs. In every single evaluated attack scenario, </w:t>
      </w:r>
      <w:r>
        <w:rPr>
          <w:rFonts w:ascii="Times New Roman" w:hAnsi="Times New Roman"/>
          <w:b/>
          <w:i w:val="0"/>
          <w:color w:val="000000"/>
          <w:sz w:val="24"/>
        </w:rPr>
        <w:t>NoC Sentinel achieves 100.0% settled delivery recovery for all uncompromised traffic ($571/571$ packets delivered)</w:t>
      </w:r>
      <w:r>
        <w:rPr>
          <w:rFonts w:ascii="Times New Roman" w:hAnsi="Times New Roman"/>
          <w:b w:val="0"/>
          <w:i w:val="0"/>
          <w:color w:val="000000"/>
          <w:sz w:val="24"/>
        </w:rPr>
        <w:t xml:space="preserve"> with zero routing loops and zero illegal visits to compromised routers.</w:t>
      </w:r>
    </w:p>
    <w:p>
      <w:pPr>
        <w:keepNext/>
        <w:spacing w:before="200" w:after="80"/>
        <w:jc w:val="left"/>
      </w:pPr>
      <w:r>
        <w:rPr>
          <w:rFonts w:ascii="Times New Roman" w:hAnsi="Times New Roman"/>
          <w:b/>
          <w:i w:val="0"/>
          <w:color w:val="000000"/>
          <w:sz w:val="25"/>
        </w:rPr>
        <w:t>Table 5.1: Verified empirical results across all 5 nodes and 5 attack vectors (25 run pairs)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1084"/>
        <w:gridCol w:w="1084"/>
        <w:gridCol w:w="1084"/>
        <w:gridCol w:w="1084"/>
        <w:gridCol w:w="1084"/>
        <w:gridCol w:w="1084"/>
        <w:gridCol w:w="1084"/>
        <w:gridCol w:w="1084"/>
      </w:tblGrid>
      <w:tr>
        <w:tc>
          <w:tcPr>
            <w:tcW w:type="dxa" w:w="108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Malicious Node &amp; Class</w:t>
            </w:r>
          </w:p>
        </w:tc>
        <w:tc>
          <w:tcPr>
            <w:tcW w:type="dxa" w:w="108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Hardware Trojan Attack Mode</w:t>
            </w:r>
          </w:p>
        </w:tc>
        <w:tc>
          <w:tcPr>
            <w:tcW w:type="dxa" w:w="108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Attack Delivery (%)</w:t>
            </w:r>
          </w:p>
        </w:tc>
        <w:tc>
          <w:tcPr>
            <w:tcW w:type="dxa" w:w="108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Mitigated Delivery (%)</w:t>
            </w:r>
          </w:p>
        </w:tc>
        <w:tc>
          <w:tcPr>
            <w:tcW w:type="dxa" w:w="108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At-Risk Settled Pkts</w:t>
            </w:r>
          </w:p>
        </w:tc>
        <w:tc>
          <w:tcPr>
            <w:tcW w:type="dxa" w:w="108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Attack Drops / Misdeliv</w:t>
            </w:r>
          </w:p>
        </w:tc>
        <w:tc>
          <w:tcPr>
            <w:tcW w:type="dxa" w:w="108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Mitigated Drops</w:t>
            </w:r>
          </w:p>
        </w:tc>
        <w:tc>
          <w:tcPr>
            <w:tcW w:type="dxa" w:w="108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Avoided Ingress Directions</w:t>
            </w:r>
          </w:p>
        </w:tc>
      </w:tr>
      <w:tr>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Node 0 (Corner)</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BLACKHOLE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95.096%</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28</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28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from_E:15 from_S:13</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0</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DESTINATION_TAMPERING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95.096%</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28</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28 Misdelivered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from_E:15 from_S:13</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0</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GRAYHOLE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98.774%</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28</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7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from_E:15 from_S:13</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0</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ROUTING_MANIPULATION</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28</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 (Deflected)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from_E:15 from_S:13</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0</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SELECTIVE_FORWARDING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98.424%</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28</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from_E:15 from_S:13</w:t>
            </w:r>
          </w:p>
        </w:tc>
      </w:tr>
      <w:tr>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Node 5 (Interior)</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BLACKHOLE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85.114%</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85</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85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from_E:22 from_N:19 from_S:26 from_W:18</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5</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DESTINATION_TAMPERING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85.114%</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85</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85 Misdelivered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from_E:22 from_N:19 from_S:26 from_W:18</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5</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GRAYHOLE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96.322%</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85</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21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from_E:22 from_N:19 from_S:26 from_W:18</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5</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ROUTING_MANIPULATION</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85</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 (Deflected)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from_E:22 from_N:19 from_S:26 from_W:18</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5</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SELECTIVE_FORWARDING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95.096%</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85</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28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from_E:22 from_N:19 from_S:26 from_W:18</w:t>
            </w:r>
          </w:p>
        </w:tc>
      </w:tr>
      <w:tr>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Node 6 (Interior)</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BLACKHOLE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84.764%</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87</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87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from_E:21 from_N:24 from_S:22 from_W:20</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6</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DESTINATION_TAMPERING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84.764%</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87</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87 Misdelivered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from_E:21 from_N:24 from_S:22 from_W:20</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6</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GRAYHOLE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96.147%</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87</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22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from_E:21 from_N:24 from_S:22 from_W:20</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6</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ROUTING_MANIPULATION</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87</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 (Deflected)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from_E:21 from_N:24 from_S:22 from_W:20</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6</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SELECTIVE_FORWARDING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94.921%</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87</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29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from_E:21 from_N:24 from_S:22 from_W:20</w:t>
            </w:r>
          </w:p>
        </w:tc>
      </w:tr>
      <w:tr>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Node 10 (Interior)</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BLACKHOLE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82.137%</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102</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102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from_E:27 from_N:26 from_S:24 from_W:25</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10</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DESTINATION_TAMPERING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82.137%</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102</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102 Misdelivered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from_E:27 from_N:26 from_S:24 from_W:25</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10</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GRAYHOLE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95.447%</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102</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26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from_E:27 from_N:26 from_S:24 from_W:25</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10</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ROUTING_MANIPULATION</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102</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 (Deflected)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from_E:27 from_N:26 from_S:24 from_W:25</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10</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SELECTIVE_FORWARDING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94.046%</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102</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34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from_E:27 from_N:26 from_S:24 from_W:25</w:t>
            </w:r>
          </w:p>
        </w:tc>
      </w:tr>
      <w:tr>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Node 13 (Edge)</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BLACKHOLE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90.193%</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56</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56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from_E:18 from_N:20 from_W:18</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13</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DESTINATION_TAMPERING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90.193%</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56</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56 Misdelivered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from_E:18 from_N:20 from_W:18</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13</w:t>
            </w:r>
          </w:p>
        </w:tc>
        <w:tc>
          <w:tcPr>
            <w:tcW w:type="dxa" w:w="108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GRAYHOLE</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97.548%</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56</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14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from_E:18 from_N:20 from_W:18</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13</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ROUTING_MANIPULATION</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56</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 (Deflected)</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from_E:18 from_N:20 from_W:18</w:t>
            </w:r>
          </w:p>
        </w:tc>
      </w:tr>
      <w:tr>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 13</w:t>
            </w:r>
          </w:p>
        </w:tc>
        <w:tc>
          <w:tcPr>
            <w:tcW w:type="dxa" w:w="108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SELECTIVE_FORWARDING</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96.848%</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100.0%</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56</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18 Drops</w:t>
            </w:r>
          </w:p>
        </w:tc>
        <w:tc>
          <w:tcPr>
            <w:tcW w:type="dxa" w:w="108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08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from_E:18 from_N:20 from_W:18</w:t>
            </w:r>
          </w:p>
        </w:tc>
      </w:tr>
    </w:tbl>
    <w:p>
      <w:pPr>
        <w:spacing w:before="0" w:after="120"/>
      </w:pPr>
    </w:p>
    <w:p>
      <w:pPr>
        <w:keepNext/>
        <w:spacing w:before="200" w:after="80"/>
        <w:jc w:val="left"/>
      </w:pPr>
      <w:r>
        <w:rPr>
          <w:rFonts w:ascii="Times New Roman" w:hAnsi="Times New Roman"/>
          <w:b/>
          <w:i w:val="0"/>
          <w:color w:val="000000"/>
          <w:sz w:val="25"/>
        </w:rPr>
        <w:t>Table 5.2: Ingress/Egress destination and source policy evaluation on Node 6</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1238"/>
        <w:gridCol w:w="1238"/>
        <w:gridCol w:w="1238"/>
        <w:gridCol w:w="1238"/>
        <w:gridCol w:w="1238"/>
        <w:gridCol w:w="1238"/>
        <w:gridCol w:w="1238"/>
      </w:tblGrid>
      <w:tr>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Policy Configuration Run</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Destination Policy</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Source Policy</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Backup Node</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Settled Delivered (%)</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Quarantined Packets</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Full-Run Remapped Pkts</w:t>
            </w:r>
          </w:p>
        </w:tc>
      </w:tr>
      <w:tr>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policy_n6_dst_deliver</w:t>
            </w:r>
          </w:p>
        </w:tc>
        <w:tc>
          <w:tcPr>
            <w:tcW w:type="dxa" w:w="1238"/>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DELIVER</w:t>
            </w:r>
          </w:p>
        </w:tc>
        <w:tc>
          <w:tcPr>
            <w:tcW w:type="dxa" w:w="1238"/>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QUARANTINE</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100.0% (571/571)</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w:t>
            </w:r>
          </w:p>
        </w:tc>
      </w:tr>
      <w:tr>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policy_n6_dst_quarantine</w:t>
            </w:r>
          </w:p>
        </w:tc>
        <w:tc>
          <w:tcPr>
            <w:tcW w:type="dxa" w:w="1238"/>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QUARANTINE</w:t>
            </w:r>
          </w:p>
        </w:tc>
        <w:tc>
          <w:tcPr>
            <w:tcW w:type="dxa" w:w="1238"/>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QUARANTINE</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100.0% (479/479)</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92 Settled Dst</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`policy_n6_dst_remap_b2`</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`REMAP`</w:t>
            </w:r>
          </w:p>
        </w:tc>
        <w:tc>
          <w:tcPr>
            <w:tcW w:type="dxa" w:w="1238"/>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QUARANTINE</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Node 2</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100.0% (571/571)</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53 / 53 (40 Settled)</w:t>
            </w:r>
          </w:p>
        </w:tc>
      </w:tr>
      <w:tr>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policy_n6_src_allow</w:t>
            </w:r>
          </w:p>
        </w:tc>
        <w:tc>
          <w:tcPr>
            <w:tcW w:type="dxa" w:w="1238"/>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QUARANTINE</w:t>
            </w:r>
          </w:p>
        </w:tc>
        <w:tc>
          <w:tcPr>
            <w:tcW w:type="dxa" w:w="1238"/>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ALLOW</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100.0% (479/479)</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92 Settled Dst</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w:t>
            </w:r>
          </w:p>
        </w:tc>
      </w:tr>
    </w:tbl>
    <w:p>
      <w:pPr>
        <w:spacing w:before="0" w:after="120"/>
      </w:pPr>
    </w:p>
    <w:p>
      <w:pPr>
        <w:keepNext/>
        <w:spacing w:before="200" w:after="80"/>
        <w:jc w:val="left"/>
      </w:pPr>
      <w:r>
        <w:rPr>
          <w:rFonts w:ascii="Times New Roman" w:hAnsi="Times New Roman"/>
          <w:b/>
          <w:i w:val="0"/>
          <w:color w:val="000000"/>
          <w:sz w:val="25"/>
        </w:rPr>
        <w:t>Table 5.3: Pre-flight configuration negative test validation results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1734"/>
        <w:gridCol w:w="1734"/>
        <w:gridCol w:w="1734"/>
        <w:gridCol w:w="1734"/>
        <w:gridCol w:w="1734"/>
      </w:tblGrid>
      <w:tr>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Negative Test Case Run</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Tested Invalid Parameter Setting</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Expected Safe Abort Mechanism</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Observed Terminal Exit Code</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Verification Status</w:t>
            </w:r>
          </w:p>
        </w:tc>
      </w:tr>
      <w:tr>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neg_invalid_node</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NOXIM_MAL_NODE=99</w:t>
            </w:r>
            <w:r>
              <w:rPr>
                <w:rFonts w:ascii="Times New Roman" w:hAnsi="Times New Roman"/>
                <w:b w:val="0"/>
                <w:i w:val="0"/>
                <w:color w:val="000000"/>
                <w:sz w:val="20"/>
              </w:rPr>
              <w:t xml:space="preserve"> (Out of Bounds)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Pre-flight node range assertion abort</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Exit Code 2</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PASSED (Clean Abort)</w:t>
            </w:r>
          </w:p>
        </w:tc>
      </w:tr>
      <w:tr>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neg_remap_nobackup</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REMAP</w:t>
            </w:r>
            <w:r>
              <w:rPr>
                <w:rFonts w:ascii="Times New Roman" w:hAnsi="Times New Roman"/>
                <w:b w:val="0"/>
                <w:i w:val="0"/>
                <w:color w:val="000000"/>
                <w:sz w:val="20"/>
              </w:rPr>
              <w:t xml:space="preserve"> policy with no backup node</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Missing backup node check abort</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Exit Code 2</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PASSED (Clean Abort)</w:t>
            </w:r>
          </w:p>
        </w:tc>
      </w:tr>
      <w:tr>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neg_backup_is_mal</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NOXIM_BACKUP_NODE=6</w:t>
            </w:r>
            <w:r>
              <w:rPr>
                <w:rFonts w:ascii="Times New Roman" w:hAnsi="Times New Roman"/>
                <w:b w:val="0"/>
                <w:i w:val="0"/>
                <w:color w:val="000000"/>
                <w:sz w:val="20"/>
              </w:rPr>
              <w:t xml:space="preserve"> ($B == N$)</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Backup equals malicious node abort</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Exit Code 2</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PASSED (Clean Abort)</w:t>
            </w:r>
          </w:p>
        </w:tc>
      </w:tr>
    </w:tbl>
    <w:p>
      <w:pPr>
        <w:spacing w:before="0" w:after="120"/>
      </w:pPr>
    </w:p>
    <w:p>
      <w:pPr>
        <w:keepNext/>
        <w:spacing w:before="280" w:after="120"/>
        <w:jc w:val="left"/>
      </w:pPr>
      <w:r>
        <w:rPr>
          <w:rFonts w:ascii="Times New Roman" w:hAnsi="Times New Roman"/>
          <w:b/>
          <w:i w:val="0"/>
          <w:color w:val="000000"/>
          <w:sz w:val="28"/>
        </w:rPr>
        <w:t>5.3 Dashboard Visualizations and Operational Proofs</w:t>
      </w:r>
    </w:p>
    <w:p>
      <w:pPr>
        <w:spacing w:line="360" w:lineRule="auto" w:before="40" w:after="120"/>
        <w:jc w:val="both"/>
      </w:pPr>
      <w:r>
        <w:rPr>
          <w:rFonts w:ascii="Times New Roman" w:hAnsi="Times New Roman"/>
          <w:b w:val="0"/>
          <w:i w:val="0"/>
          <w:color w:val="000000"/>
          <w:sz w:val="24"/>
        </w:rPr>
        <w:t>The operational efficacy of NoC Sentinel is visualised through the Streamlit intelligence dashboard (</w:t>
      </w:r>
      <w:r>
        <w:rPr>
          <w:rFonts w:ascii="Consolas" w:hAnsi="Consolas"/>
          <w:color w:val="B42828"/>
          <w:sz w:val="21"/>
        </w:rPr>
        <w:t>app.py</w:t>
      </w:r>
      <w:r>
        <w:rPr>
          <w:rFonts w:ascii="Times New Roman" w:hAnsi="Times New Roman"/>
          <w:b w:val="0"/>
          <w:i w:val="0"/>
          <w:color w:val="000000"/>
          <w:sz w:val="24"/>
        </w:rPr>
        <w:t>). The following genuine dashboard visualizations illustrate key operational scenarios:</w:t>
      </w:r>
    </w:p>
    <w:p>
      <w:pPr>
        <w:keepNext/>
        <w:spacing w:before="200" w:after="80"/>
        <w:jc w:val="left"/>
      </w:pPr>
      <w:r>
        <w:rPr>
          <w:rFonts w:ascii="Times New Roman" w:hAnsi="Times New Roman"/>
          <w:b/>
          <w:i w:val="0"/>
          <w:color w:val="000000"/>
          <w:sz w:val="25"/>
        </w:rPr>
        <w:t>5.3.1 Node 6 Blackhole Attack and Mitigated Recovery (Figure 5.1)</w:t>
      </w:r>
    </w:p>
    <w:p>
      <w:pPr>
        <w:spacing w:line="360" w:lineRule="auto" w:before="40" w:after="120"/>
        <w:jc w:val="both"/>
      </w:pPr>
      <w:r>
        <w:rPr>
          <w:rFonts w:ascii="Times New Roman" w:hAnsi="Times New Roman"/>
          <w:b w:val="0"/>
          <w:i w:val="0"/>
          <w:color w:val="000000"/>
          <w:sz w:val="24"/>
        </w:rPr>
        <w:t xml:space="preserve">Figure 5.1 captures the Tab 02 comparative evidence panel for central interior router Node 6 subjected to a Blackhole denial-of-service attack. In the unmitigated baseline, delivery collapses to </w:t>
      </w:r>
      <w:r>
        <w:rPr>
          <w:rFonts w:ascii="Times New Roman" w:hAnsi="Times New Roman"/>
          <w:b/>
          <w:i w:val="0"/>
          <w:color w:val="000000"/>
          <w:sz w:val="24"/>
        </w:rPr>
        <w:t>84.764%</w:t>
      </w:r>
      <w:r>
        <w:rPr>
          <w:rFonts w:ascii="Times New Roman" w:hAnsi="Times New Roman"/>
          <w:b w:val="0"/>
          <w:i w:val="0"/>
          <w:color w:val="000000"/>
          <w:sz w:val="24"/>
        </w:rPr>
        <w:t xml:space="preserve">, dropping all 87 at-risk settled transit packets. Upon activating Sentinel BFS avoidance mitigation, the delivery rate is restored to </w:t>
      </w:r>
      <w:r>
        <w:rPr>
          <w:rFonts w:ascii="Times New Roman" w:hAnsi="Times New Roman"/>
          <w:b/>
          <w:i w:val="0"/>
          <w:color w:val="000000"/>
          <w:sz w:val="24"/>
        </w:rPr>
        <w:t>100.0% (571/571 packets)</w:t>
      </w:r>
      <w:r>
        <w:rPr>
          <w:rFonts w:ascii="Times New Roman" w:hAnsi="Times New Roman"/>
          <w:b w:val="0"/>
          <w:i w:val="0"/>
          <w:color w:val="000000"/>
          <w:sz w:val="24"/>
        </w:rPr>
        <w:t>, achieving a 100% salvage rate with 0 dropped flits.</w:t>
      </w:r>
    </w:p>
    <w:p>
      <w:pPr>
        <w:spacing w:before="240" w:after="80"/>
        <w:jc w:val="center"/>
      </w:pPr>
      <w:r>
        <w:drawing>
          <wp:inline xmlns:a="http://schemas.openxmlformats.org/drawingml/2006/main" xmlns:pic="http://schemas.openxmlformats.org/drawingml/2006/picture">
            <wp:extent cx="5120640" cy="2875903"/>
            <wp:docPr id="3" name="Picture 3"/>
            <wp:cNvGraphicFramePr>
              <a:graphicFrameLocks noChangeAspect="1"/>
            </wp:cNvGraphicFramePr>
            <a:graphic>
              <a:graphicData uri="http://schemas.openxmlformats.org/drawingml/2006/picture">
                <pic:pic>
                  <pic:nvPicPr>
                    <pic:cNvPr id="0" name="fig5_1_dashboard_node6_blackhole.png"/>
                    <pic:cNvPicPr/>
                  </pic:nvPicPr>
                  <pic:blipFill>
                    <a:blip r:embed="rId11"/>
                    <a:stretch>
                      <a:fillRect/>
                    </a:stretch>
                  </pic:blipFill>
                  <pic:spPr>
                    <a:xfrm>
                      <a:off x="0" y="0"/>
                      <a:ext cx="5120640" cy="2875903"/>
                    </a:xfrm>
                    <a:prstGeom prst="rect"/>
                  </pic:spPr>
                </pic:pic>
              </a:graphicData>
            </a:graphic>
          </wp:inline>
        </w:drawing>
      </w:r>
    </w:p>
    <w:p>
      <w:pPr>
        <w:spacing w:before="40" w:after="240"/>
        <w:jc w:val="center"/>
      </w:pPr>
      <w:r>
        <w:rPr>
          <w:rFonts w:ascii="Times New Roman" w:hAnsi="Times New Roman"/>
          <w:b/>
          <w:i/>
          <w:color w:val="3C3C3C"/>
          <w:sz w:val="21"/>
        </w:rPr>
        <w:t>Figure 5.1: Streamlit Dashboard Tab 02: Node 6 Blackhole Attack vs Mitigated Delivery Recovery</w:t>
      </w:r>
    </w:p>
    <w:p>
      <w:pPr>
        <w:spacing w:line="360" w:lineRule="auto" w:before="40" w:after="120"/>
        <w:jc w:val="both"/>
      </w:pPr>
      <w:r>
        <w:rPr>
          <w:rFonts w:ascii="Times New Roman" w:hAnsi="Times New Roman"/>
          <w:b w:val="0"/>
          <w:i/>
          <w:color w:val="000000"/>
          <w:sz w:val="24"/>
        </w:rPr>
        <w:t>Figure 5.1: Streamlit Dashboard Tab 02: Node 6 Blackhole attack vs mitigated delivery recovery.</w:t>
      </w:r>
    </w:p>
    <w:p>
      <w:pPr>
        <w:keepNext/>
        <w:spacing w:before="200" w:after="80"/>
        <w:jc w:val="left"/>
      </w:pPr>
      <w:r>
        <w:rPr>
          <w:rFonts w:ascii="Times New Roman" w:hAnsi="Times New Roman"/>
          <w:b/>
          <w:i w:val="0"/>
          <w:color w:val="000000"/>
          <w:sz w:val="25"/>
        </w:rPr>
        <w:t>5.3.2 Node 10 Grayhole Attack and Interior Salvage (Figure 5.2)</w:t>
      </w:r>
    </w:p>
    <w:p>
      <w:pPr>
        <w:spacing w:line="360" w:lineRule="auto" w:before="40" w:after="120"/>
        <w:jc w:val="both"/>
      </w:pPr>
      <w:r>
        <w:rPr>
          <w:rFonts w:ascii="Times New Roman" w:hAnsi="Times New Roman"/>
          <w:b w:val="0"/>
          <w:i w:val="0"/>
          <w:color w:val="000000"/>
          <w:sz w:val="24"/>
        </w:rPr>
        <w:t xml:space="preserve">Figure 5.2 illustrates Tab 02 evaluation for central router Node 10 under a periodic Grayhole attack. Node 10 carries the highest transit volume in the $4 \times 4$ mesh (102 at-risk settled packets). Under attack, 26 packets are dropped, degrading delivery to 95.45%. Sentinel mitigation completely salvages all 102 packets, achieving </w:t>
      </w:r>
      <w:r>
        <w:rPr>
          <w:rFonts w:ascii="Times New Roman" w:hAnsi="Times New Roman"/>
          <w:b/>
          <w:i w:val="0"/>
          <w:color w:val="000000"/>
          <w:sz w:val="24"/>
        </w:rPr>
        <w:t>100.0% delivered traffic</w:t>
      </w:r>
      <w:r>
        <w:rPr>
          <w:rFonts w:ascii="Times New Roman" w:hAnsi="Times New Roman"/>
          <w:b w:val="0"/>
          <w:i w:val="0"/>
          <w:color w:val="000000"/>
          <w:sz w:val="24"/>
        </w:rPr>
        <w:t>.</w:t>
      </w:r>
    </w:p>
    <w:p>
      <w:pPr>
        <w:spacing w:before="240" w:after="80"/>
        <w:jc w:val="center"/>
      </w:pPr>
      <w:r>
        <w:drawing>
          <wp:inline xmlns:a="http://schemas.openxmlformats.org/drawingml/2006/main" xmlns:pic="http://schemas.openxmlformats.org/drawingml/2006/picture">
            <wp:extent cx="5120640" cy="2875903"/>
            <wp:docPr id="4" name="Picture 4"/>
            <wp:cNvGraphicFramePr>
              <a:graphicFrameLocks noChangeAspect="1"/>
            </wp:cNvGraphicFramePr>
            <a:graphic>
              <a:graphicData uri="http://schemas.openxmlformats.org/drawingml/2006/picture">
                <pic:pic>
                  <pic:nvPicPr>
                    <pic:cNvPr id="0" name="fig5_2_dashboard_node10_grayhole.png"/>
                    <pic:cNvPicPr/>
                  </pic:nvPicPr>
                  <pic:blipFill>
                    <a:blip r:embed="rId12"/>
                    <a:stretch>
                      <a:fillRect/>
                    </a:stretch>
                  </pic:blipFill>
                  <pic:spPr>
                    <a:xfrm>
                      <a:off x="0" y="0"/>
                      <a:ext cx="5120640" cy="2875903"/>
                    </a:xfrm>
                    <a:prstGeom prst="rect"/>
                  </pic:spPr>
                </pic:pic>
              </a:graphicData>
            </a:graphic>
          </wp:inline>
        </w:drawing>
      </w:r>
    </w:p>
    <w:p>
      <w:pPr>
        <w:spacing w:before="40" w:after="240"/>
        <w:jc w:val="center"/>
      </w:pPr>
      <w:r>
        <w:rPr>
          <w:rFonts w:ascii="Times New Roman" w:hAnsi="Times New Roman"/>
          <w:b/>
          <w:i/>
          <w:color w:val="3C3C3C"/>
          <w:sz w:val="21"/>
        </w:rPr>
        <w:t>Figure 5.2: Streamlit Dashboard Tab 02: Node 10 Grayhole Attack vs Mitigated Recovery</w:t>
      </w:r>
    </w:p>
    <w:p>
      <w:pPr>
        <w:spacing w:line="360" w:lineRule="auto" w:before="40" w:after="120"/>
        <w:jc w:val="both"/>
      </w:pPr>
      <w:r>
        <w:rPr>
          <w:rFonts w:ascii="Times New Roman" w:hAnsi="Times New Roman"/>
          <w:b w:val="0"/>
          <w:i/>
          <w:color w:val="000000"/>
          <w:sz w:val="24"/>
        </w:rPr>
        <w:t>Figure 5.2: Streamlit Dashboard Tab 02: Node 10 Grayhole attack vs mitigated recovery.</w:t>
      </w:r>
    </w:p>
    <w:p>
      <w:pPr>
        <w:keepNext/>
        <w:spacing w:before="200" w:after="80"/>
        <w:jc w:val="left"/>
      </w:pPr>
      <w:r>
        <w:rPr>
          <w:rFonts w:ascii="Times New Roman" w:hAnsi="Times New Roman"/>
          <w:b/>
          <w:i w:val="0"/>
          <w:color w:val="000000"/>
          <w:sz w:val="25"/>
        </w:rPr>
        <w:t>5.3.3 Per-Packet Path Inspector Visualizing Hop Trajectories (Figure 5.3)</w:t>
      </w:r>
    </w:p>
    <w:p>
      <w:pPr>
        <w:spacing w:line="360" w:lineRule="auto" w:before="40" w:after="120"/>
        <w:jc w:val="both"/>
      </w:pPr>
      <w:r>
        <w:rPr>
          <w:rFonts w:ascii="Times New Roman" w:hAnsi="Times New Roman"/>
          <w:b w:val="0"/>
          <w:i w:val="0"/>
          <w:color w:val="000000"/>
          <w:sz w:val="24"/>
        </w:rPr>
        <w:t xml:space="preserve">Figure 5.3 demonstrates Tab 03 cycle-by-cycle trajectory inspection for Packet ID 42 (injected at Node 4 destined for Node 7). Under baseline XY routing, the path is </w:t>
      </w:r>
      <w:r>
        <w:rPr>
          <w:rFonts w:ascii="Consolas" w:hAnsi="Consolas"/>
          <w:color w:val="B42828"/>
          <w:sz w:val="21"/>
        </w:rPr>
        <w:t>4 &gt; 5 &gt; 6 &gt; 7</w:t>
      </w:r>
      <w:r>
        <w:rPr>
          <w:rFonts w:ascii="Times New Roman" w:hAnsi="Times New Roman"/>
          <w:b w:val="0"/>
          <w:i w:val="0"/>
          <w:color w:val="000000"/>
          <w:sz w:val="24"/>
        </w:rPr>
        <w:t xml:space="preserve">, which traverses compromised Node 6 and is dropped. Under Sentinel mitigation, neighbor router Node 4 executes a mitigation detour to Node 8, routing along </w:t>
      </w:r>
      <w:r>
        <w:rPr>
          <w:rFonts w:ascii="Consolas" w:hAnsi="Consolas"/>
          <w:color w:val="B42828"/>
          <w:sz w:val="21"/>
        </w:rPr>
        <w:t>4 &gt; 8 &gt; 9 &gt; 10 &gt; 7</w:t>
      </w:r>
      <w:r>
        <w:rPr>
          <w:rFonts w:ascii="Times New Roman" w:hAnsi="Times New Roman"/>
          <w:b w:val="0"/>
          <w:i w:val="0"/>
          <w:color w:val="000000"/>
          <w:sz w:val="24"/>
        </w:rPr>
        <w:t xml:space="preserve"> on $G \setminus \{6\}$, successfully delivering all 8 flits with zero compromised visits.</w:t>
      </w:r>
    </w:p>
    <w:p>
      <w:pPr>
        <w:spacing w:before="240" w:after="80"/>
        <w:jc w:val="center"/>
      </w:pPr>
      <w:r>
        <w:drawing>
          <wp:inline xmlns:a="http://schemas.openxmlformats.org/drawingml/2006/main" xmlns:pic="http://schemas.openxmlformats.org/drawingml/2006/picture">
            <wp:extent cx="5120640" cy="2740409"/>
            <wp:docPr id="5" name="Picture 5"/>
            <wp:cNvGraphicFramePr>
              <a:graphicFrameLocks noChangeAspect="1"/>
            </wp:cNvGraphicFramePr>
            <a:graphic>
              <a:graphicData uri="http://schemas.openxmlformats.org/drawingml/2006/picture">
                <pic:pic>
                  <pic:nvPicPr>
                    <pic:cNvPr id="0" name="fig5_3_dashboard_path_inspector.png"/>
                    <pic:cNvPicPr/>
                  </pic:nvPicPr>
                  <pic:blipFill>
                    <a:blip r:embed="rId13"/>
                    <a:stretch>
                      <a:fillRect/>
                    </a:stretch>
                  </pic:blipFill>
                  <pic:spPr>
                    <a:xfrm>
                      <a:off x="0" y="0"/>
                      <a:ext cx="5120640" cy="2740409"/>
                    </a:xfrm>
                    <a:prstGeom prst="rect"/>
                  </pic:spPr>
                </pic:pic>
              </a:graphicData>
            </a:graphic>
          </wp:inline>
        </w:drawing>
      </w:r>
    </w:p>
    <w:p>
      <w:pPr>
        <w:spacing w:before="40" w:after="240"/>
        <w:jc w:val="center"/>
      </w:pPr>
      <w:r>
        <w:rPr>
          <w:rFonts w:ascii="Times New Roman" w:hAnsi="Times New Roman"/>
          <w:b/>
          <w:i/>
          <w:color w:val="3C3C3C"/>
          <w:sz w:val="21"/>
        </w:rPr>
        <w:t>Figure 5.3: Streamlit Dashboard Tab 03: Per-Packet Path Inspector Visualizing Hop Trajectories</w:t>
      </w:r>
    </w:p>
    <w:p>
      <w:pPr>
        <w:spacing w:line="360" w:lineRule="auto" w:before="40" w:after="120"/>
        <w:jc w:val="both"/>
      </w:pPr>
      <w:r>
        <w:rPr>
          <w:rFonts w:ascii="Times New Roman" w:hAnsi="Times New Roman"/>
          <w:b w:val="0"/>
          <w:i/>
          <w:color w:val="000000"/>
          <w:sz w:val="24"/>
        </w:rPr>
        <w:t>Figure 5.3: Streamlit Dashboard Tab 03: Per-Packet Path Inspector comparing XY path vs BFS detour.</w:t>
      </w:r>
    </w:p>
    <w:p>
      <w:pPr>
        <w:keepNext/>
        <w:spacing w:before="200" w:after="80"/>
        <w:jc w:val="left"/>
      </w:pPr>
      <w:r>
        <w:rPr>
          <w:rFonts w:ascii="Times New Roman" w:hAnsi="Times New Roman"/>
          <w:b/>
          <w:i w:val="0"/>
          <w:color w:val="000000"/>
          <w:sz w:val="25"/>
        </w:rPr>
        <w:t>5.3.4 Ingress/Egress Policy and Destination Remapping to Backup Node 2 (Figure 5.4)</w:t>
      </w:r>
    </w:p>
    <w:p>
      <w:pPr>
        <w:spacing w:line="360" w:lineRule="auto" w:before="40" w:after="120"/>
        <w:jc w:val="both"/>
      </w:pPr>
      <w:r>
        <w:rPr>
          <w:rFonts w:ascii="Times New Roman" w:hAnsi="Times New Roman"/>
          <w:b w:val="0"/>
          <w:i w:val="0"/>
          <w:color w:val="000000"/>
          <w:sz w:val="24"/>
        </w:rPr>
        <w:t xml:space="preserve">Figure 5.4 captures Tab 04 destination remapping. Traffic addressed to compromised Node 6 is dynamically redirected to authenticated backup Node 2. Across the full 6,000-cycle simulation, exactly </w:t>
      </w:r>
      <w:r>
        <w:rPr>
          <w:rFonts w:ascii="Times New Roman" w:hAnsi="Times New Roman"/>
          <w:b/>
          <w:i w:val="0"/>
          <w:color w:val="000000"/>
          <w:sz w:val="24"/>
        </w:rPr>
        <w:t>53 out of 53 remapped packets (100.0%)</w:t>
      </w:r>
      <w:r>
        <w:rPr>
          <w:rFonts w:ascii="Times New Roman" w:hAnsi="Times New Roman"/>
          <w:b w:val="0"/>
          <w:i w:val="0"/>
          <w:color w:val="000000"/>
          <w:sz w:val="24"/>
        </w:rPr>
        <w:t xml:space="preserve"> were delivered to Node 2 (including 40 settled remapped packets in $[2000, 5500]$ cycles).</w:t>
      </w:r>
    </w:p>
    <w:p>
      <w:pPr>
        <w:spacing w:before="240" w:after="80"/>
        <w:jc w:val="center"/>
      </w:pPr>
      <w:r>
        <w:drawing>
          <wp:inline xmlns:a="http://schemas.openxmlformats.org/drawingml/2006/main" xmlns:pic="http://schemas.openxmlformats.org/drawingml/2006/picture">
            <wp:extent cx="5120640" cy="2898230"/>
            <wp:docPr id="6" name="Picture 6"/>
            <wp:cNvGraphicFramePr>
              <a:graphicFrameLocks noChangeAspect="1"/>
            </wp:cNvGraphicFramePr>
            <a:graphic>
              <a:graphicData uri="http://schemas.openxmlformats.org/drawingml/2006/picture">
                <pic:pic>
                  <pic:nvPicPr>
                    <pic:cNvPr id="0" name="fig5_4_dashboard_destination_remap.png"/>
                    <pic:cNvPicPr/>
                  </pic:nvPicPr>
                  <pic:blipFill>
                    <a:blip r:embed="rId14"/>
                    <a:stretch>
                      <a:fillRect/>
                    </a:stretch>
                  </pic:blipFill>
                  <pic:spPr>
                    <a:xfrm>
                      <a:off x="0" y="0"/>
                      <a:ext cx="5120640" cy="2898230"/>
                    </a:xfrm>
                    <a:prstGeom prst="rect"/>
                  </pic:spPr>
                </pic:pic>
              </a:graphicData>
            </a:graphic>
          </wp:inline>
        </w:drawing>
      </w:r>
    </w:p>
    <w:p>
      <w:pPr>
        <w:spacing w:before="40" w:after="240"/>
        <w:jc w:val="center"/>
      </w:pPr>
      <w:r>
        <w:rPr>
          <w:rFonts w:ascii="Times New Roman" w:hAnsi="Times New Roman"/>
          <w:b/>
          <w:i/>
          <w:color w:val="3C3C3C"/>
          <w:sz w:val="21"/>
        </w:rPr>
        <w:t>Figure 5.4: Streamlit Dashboard Tab 04: Ingress/Egress Policy and Destination Remapping</w:t>
      </w:r>
    </w:p>
    <w:p>
      <w:pPr>
        <w:spacing w:line="360" w:lineRule="auto" w:before="40" w:after="120"/>
        <w:jc w:val="both"/>
      </w:pPr>
      <w:r>
        <w:rPr>
          <w:rFonts w:ascii="Times New Roman" w:hAnsi="Times New Roman"/>
          <w:b w:val="0"/>
          <w:i/>
          <w:color w:val="000000"/>
          <w:sz w:val="24"/>
        </w:rPr>
        <w:t>Figure 5.4: Streamlit Dashboard Tab 04: Ingress/Egress policy and destination remapping.</w:t>
      </w:r>
    </w:p>
    <w:p>
      <w:pPr>
        <w:keepNext/>
        <w:spacing w:before="200" w:after="80"/>
        <w:jc w:val="left"/>
      </w:pPr>
      <w:r>
        <w:rPr>
          <w:rFonts w:ascii="Times New Roman" w:hAnsi="Times New Roman"/>
          <w:b/>
          <w:i w:val="0"/>
          <w:color w:val="000000"/>
          <w:sz w:val="25"/>
        </w:rPr>
        <w:t>5.3.5 Grounded Gemini AI Security Analyst Executive Briefing (Figure 5.5)</w:t>
      </w:r>
    </w:p>
    <w:p>
      <w:pPr>
        <w:spacing w:line="360" w:lineRule="auto" w:before="40" w:after="120"/>
        <w:jc w:val="both"/>
      </w:pPr>
      <w:r>
        <w:rPr>
          <w:rFonts w:ascii="Times New Roman" w:hAnsi="Times New Roman"/>
          <w:b w:val="0"/>
          <w:i w:val="0"/>
          <w:color w:val="000000"/>
          <w:sz w:val="24"/>
        </w:rPr>
        <w:t>Figure 5.5 captures Tab 06 generative AI briefing. Verified telemetry metrics are serialized into an immutable JSON payload and passed to Google Gemini with strict prompt-injection defenses. The AI model synthesizes the raw data into an executive incident briefing with threat classifications and architectural recommendations.</w:t>
      </w:r>
    </w:p>
    <w:p>
      <w:pPr>
        <w:spacing w:before="240" w:after="80"/>
        <w:jc w:val="center"/>
      </w:pPr>
      <w:r>
        <w:drawing>
          <wp:inline xmlns:a="http://schemas.openxmlformats.org/drawingml/2006/main" xmlns:pic="http://schemas.openxmlformats.org/drawingml/2006/picture">
            <wp:extent cx="5120640" cy="2858662"/>
            <wp:docPr id="7" name="Picture 7"/>
            <wp:cNvGraphicFramePr>
              <a:graphicFrameLocks noChangeAspect="1"/>
            </wp:cNvGraphicFramePr>
            <a:graphic>
              <a:graphicData uri="http://schemas.openxmlformats.org/drawingml/2006/picture">
                <pic:pic>
                  <pic:nvPicPr>
                    <pic:cNvPr id="0" name="fig5_5_dashboard_gemini_analyst.png"/>
                    <pic:cNvPicPr/>
                  </pic:nvPicPr>
                  <pic:blipFill>
                    <a:blip r:embed="rId15"/>
                    <a:stretch>
                      <a:fillRect/>
                    </a:stretch>
                  </pic:blipFill>
                  <pic:spPr>
                    <a:xfrm>
                      <a:off x="0" y="0"/>
                      <a:ext cx="5120640" cy="2858662"/>
                    </a:xfrm>
                    <a:prstGeom prst="rect"/>
                  </pic:spPr>
                </pic:pic>
              </a:graphicData>
            </a:graphic>
          </wp:inline>
        </w:drawing>
      </w:r>
    </w:p>
    <w:p>
      <w:pPr>
        <w:spacing w:before="40" w:after="240"/>
        <w:jc w:val="center"/>
      </w:pPr>
      <w:r>
        <w:rPr>
          <w:rFonts w:ascii="Times New Roman" w:hAnsi="Times New Roman"/>
          <w:b/>
          <w:i/>
          <w:color w:val="3C3C3C"/>
          <w:sz w:val="21"/>
        </w:rPr>
        <w:t>Figure 5.5: Streamlit Dashboard Tab 06: Grounded Gemini AI Security Analyst Executive Briefing</w:t>
      </w:r>
    </w:p>
    <w:p>
      <w:pPr>
        <w:spacing w:line="360" w:lineRule="auto" w:before="40" w:after="120"/>
        <w:jc w:val="both"/>
      </w:pPr>
      <w:r>
        <w:rPr>
          <w:rFonts w:ascii="Times New Roman" w:hAnsi="Times New Roman"/>
          <w:b w:val="0"/>
          <w:i/>
          <w:color w:val="000000"/>
          <w:sz w:val="24"/>
        </w:rPr>
        <w:t>Figure 5.5: Streamlit Dashboard Tab 06: Grounded Gemini AI Security Analyst executive briefing.</w:t>
      </w:r>
    </w:p>
    <w:p>
      <w:pPr>
        <w:keepNext/>
        <w:spacing w:before="280" w:after="120"/>
        <w:jc w:val="left"/>
      </w:pPr>
      <w:r>
        <w:rPr>
          <w:rFonts w:ascii="Times New Roman" w:hAnsi="Times New Roman"/>
          <w:b/>
          <w:i w:val="0"/>
          <w:color w:val="000000"/>
          <w:sz w:val="28"/>
        </w:rPr>
        <w:t>5.4 Machine Learning Attack Classification and Domain-Shift Disclosure</w:t>
      </w:r>
    </w:p>
    <w:p>
      <w:pPr>
        <w:spacing w:line="360" w:lineRule="auto" w:before="40" w:after="120"/>
        <w:jc w:val="both"/>
      </w:pPr>
      <w:r>
        <w:rPr>
          <w:rFonts w:ascii="Times New Roman" w:hAnsi="Times New Roman"/>
          <w:b w:val="0"/>
          <w:i w:val="0"/>
          <w:color w:val="000000"/>
          <w:sz w:val="24"/>
        </w:rPr>
        <w:t xml:space="preserve">A central contribution of this project is the transparent academic disclosure of a severe </w:t>
      </w:r>
      <w:r>
        <w:rPr>
          <w:rFonts w:ascii="Times New Roman" w:hAnsi="Times New Roman"/>
          <w:b/>
          <w:i w:val="0"/>
          <w:color w:val="000000"/>
          <w:sz w:val="24"/>
        </w:rPr>
        <w:t>domain-shift failure</w:t>
      </w:r>
      <w:r>
        <w:rPr>
          <w:rFonts w:ascii="Times New Roman" w:hAnsi="Times New Roman"/>
          <w:b w:val="0"/>
          <w:i w:val="0"/>
          <w:color w:val="000000"/>
          <w:sz w:val="24"/>
        </w:rPr>
        <w:t xml:space="preserve"> in machine-learning-based hardware security:</w:t>
      </w:r>
    </w:p>
    <w:p>
      <w:pPr>
        <w:keepNext/>
        <w:spacing w:before="200" w:after="80"/>
        <w:jc w:val="left"/>
      </w:pPr>
      <w:r>
        <w:rPr>
          <w:rFonts w:ascii="Times New Roman" w:hAnsi="Times New Roman"/>
          <w:b/>
          <w:i w:val="0"/>
          <w:color w:val="000000"/>
          <w:sz w:val="25"/>
        </w:rPr>
        <w:t>Model Schema and Lineage:</w:t>
      </w:r>
    </w:p>
    <w:p>
      <w:pPr>
        <w:spacing w:line="360" w:lineRule="auto" w:before="40" w:after="120"/>
        <w:jc w:val="both"/>
      </w:pPr>
      <w:r>
        <w:rPr>
          <w:rFonts w:ascii="Times New Roman" w:hAnsi="Times New Roman"/>
          <w:b w:val="0"/>
          <w:i w:val="0"/>
          <w:color w:val="000000"/>
          <w:sz w:val="24"/>
        </w:rPr>
        <w:t>The repository includes a pre-trained Random Forest classifier (</w:t>
      </w:r>
      <w:r>
        <w:rPr>
          <w:rFonts w:ascii="Consolas" w:hAnsi="Consolas"/>
          <w:color w:val="B42828"/>
          <w:sz w:val="21"/>
        </w:rPr>
        <w:t>network_attack_detector.pkl</w:t>
      </w:r>
      <w:r>
        <w:rPr>
          <w:rFonts w:ascii="Times New Roman" w:hAnsi="Times New Roman"/>
          <w:b w:val="0"/>
          <w:i w:val="0"/>
          <w:color w:val="000000"/>
          <w:sz w:val="24"/>
        </w:rPr>
        <w:t>) trained on a 15-feature numeric schema (</w:t>
      </w:r>
      <w:r>
        <w:rPr>
          <w:rFonts w:ascii="Consolas" w:hAnsi="Consolas"/>
          <w:color w:val="B42828"/>
          <w:sz w:val="21"/>
        </w:rPr>
        <w:t>feature_names.pkl</w:t>
      </w:r>
      <w:r>
        <w:rPr>
          <w:rFonts w:ascii="Times New Roman" w:hAnsi="Times New Roman"/>
          <w:b w:val="0"/>
          <w:i w:val="0"/>
          <w:color w:val="000000"/>
          <w:sz w:val="24"/>
        </w:rPr>
        <w:t>) derived from $8 \times 8$ mesh simulations running for 10,000 clock cycles.</w:t>
      </w:r>
    </w:p>
    <w:p>
      <w:pPr>
        <w:keepNext/>
        <w:spacing w:before="200" w:after="80"/>
        <w:jc w:val="left"/>
      </w:pPr>
      <w:r>
        <w:rPr>
          <w:rFonts w:ascii="Times New Roman" w:hAnsi="Times New Roman"/>
          <w:b/>
          <w:i w:val="0"/>
          <w:color w:val="000000"/>
          <w:sz w:val="25"/>
        </w:rPr>
        <w:t xml:space="preserve">Table 5.4: Complete 15-feature schema of </w:t>
      </w:r>
      <w:r>
        <w:rPr>
          <w:rFonts w:ascii="Consolas" w:hAnsi="Consolas"/>
          <w:color w:val="B42828"/>
          <w:sz w:val="22"/>
        </w:rPr>
        <w:t>network_attack_detector.pkl</w:t>
      </w:r>
      <w:r>
        <w:rPr>
          <w:rFonts w:ascii="Times New Roman" w:hAnsi="Times New Roman"/>
          <w:b/>
          <w:i w:val="0"/>
          <w:color w:val="000000"/>
          <w:sz w:val="25"/>
        </w:rPr>
        <w:t xml:space="preserve"> (</w:t>
      </w:r>
      <w:r>
        <w:rPr>
          <w:rFonts w:ascii="Consolas" w:hAnsi="Consolas"/>
          <w:color w:val="B42828"/>
          <w:sz w:val="22"/>
        </w:rPr>
        <w:t>feature_names.pkl</w:t>
      </w:r>
      <w:r>
        <w:rPr>
          <w:rFonts w:ascii="Times New Roman" w:hAnsi="Times New Roman"/>
          <w:b/>
          <w:i w:val="0"/>
          <w:color w:val="000000"/>
          <w:sz w:val="25"/>
        </w:rPr>
        <w:t>)</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1734"/>
        <w:gridCol w:w="1734"/>
        <w:gridCol w:w="1734"/>
        <w:gridCol w:w="1734"/>
        <w:gridCol w:w="1734"/>
      </w:tblGrid>
      <w:tr>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Feature Index</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Feature Identifier</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Data Type</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Physical Units</w:t>
            </w:r>
          </w:p>
        </w:tc>
        <w:tc>
          <w:tcPr>
            <w:tcW w:type="dxa" w:w="17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Mathematical Description / Derivation</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73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mesh_dim_x</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Integer</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Grid dimension in X axis ($X=4$ in Sentinel; $X=8$ in training)</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w:t>
            </w:r>
          </w:p>
        </w:tc>
        <w:tc>
          <w:tcPr>
            <w:tcW w:type="dxa" w:w="173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mesh_dim_y</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Integer</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Nodes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Grid dimension in Y axis ($Y=4$ in Sentinel; $Y=8$ in training)</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w:t>
            </w:r>
          </w:p>
        </w:tc>
        <w:tc>
          <w:tcPr>
            <w:tcW w:type="dxa" w:w="173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buffer_depth</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Integer</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Flits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Virtual channel input FIFO depth (4 flits)</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3</w:t>
            </w:r>
          </w:p>
        </w:tc>
        <w:tc>
          <w:tcPr>
            <w:tcW w:type="dxa" w:w="173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flit_size</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Integer</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Bits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Physical link width (32 bits)</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4</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clock_period_ps</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Float</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Picoseconds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Simulation clock period (1,000 ps = 1 ns)</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5</w:t>
            </w:r>
          </w:p>
        </w:tc>
        <w:tc>
          <w:tcPr>
            <w:tcW w:type="dxa" w:w="173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reset_time</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Integer</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Cycles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Hardware reset duration (1,000 clock cycles)</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6</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simulation_time</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Integer</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Cycles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Active execution duration (5,000 in Sentinel; 10,000 in training)</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7</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stats_warm_up_time</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Integer</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Cycles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Warm-up transient discard span (1,000 cycles)</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8</w:t>
            </w:r>
          </w:p>
        </w:tc>
        <w:tc>
          <w:tcPr>
            <w:tcW w:type="dxa" w:w="1734"/>
            <w:tcMar>
              <w:top w:w="80" w:type="dxa"/>
              <w:bottom w:w="80" w:type="dxa"/>
              <w:left w:w="100" w:type="dxa"/>
              <w:right w:w="100" w:type="dxa"/>
            </w:tcMar>
            <w:vAlign w:val="center"/>
          </w:tcPr>
          <w:p>
            <w:pPr>
              <w:spacing w:before="40" w:after="40" w:line="276" w:lineRule="auto"/>
              <w:jc w:val="center"/>
            </w:pPr>
            <w:r>
              <w:rPr>
                <w:rFonts w:ascii="Consolas" w:hAnsi="Consolas"/>
                <w:color w:val="B42828"/>
                <w:sz w:val="17"/>
              </w:rPr>
              <w:t>seed</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Integer</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Unitless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Startup pseudo-random seed (101)</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9</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packet_injection_rate</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Float</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Pkts/Cyc/Node</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Poisson injection rate parameter (PIR = 0.01)</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probability_of_retransmission</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Float</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Probability</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ARQ retransmission probability (0.01)</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11</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total_received_packets</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Integer</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Packets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Total packets registered at destinations (Scale-Dependent!)</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12</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received_ideal_flits_ratio</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Float</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Ratio</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Observed received flits divided by analytical Poisson flits</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13</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global_average_delay_cycles</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Float</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Cycles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Mean packet delivery latency from generation to destination</w:t>
            </w:r>
          </w:p>
        </w:tc>
      </w:tr>
      <w:tr>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14</w:t>
            </w:r>
          </w:p>
        </w:tc>
        <w:tc>
          <w:tcPr>
            <w:tcW w:type="dxa" w:w="1734"/>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total_energy_j</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Float</w:t>
            </w:r>
          </w:p>
        </w:tc>
        <w:tc>
          <w:tcPr>
            <w:tcW w:type="dxa" w:w="17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Joules</w:t>
            </w:r>
          </w:p>
        </w:tc>
        <w:tc>
          <w:tcPr>
            <w:tcW w:type="dxa" w:w="17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xml:space="preserve">Total on-chip energy consumed derived from </w:t>
            </w:r>
            <w:r>
              <w:rPr>
                <w:rFonts w:ascii="Consolas" w:hAnsi="Consolas"/>
                <w:color w:val="B42828"/>
                <w:sz w:val="17"/>
              </w:rPr>
              <w:t>power.yaml</w:t>
            </w:r>
          </w:p>
        </w:tc>
      </w:tr>
    </w:tbl>
    <w:p>
      <w:pPr>
        <w:spacing w:before="0" w:after="120"/>
      </w:pPr>
    </w:p>
    <w:p>
      <w:pPr>
        <w:spacing w:line="240" w:lineRule="auto" w:before="80" w:after="120"/>
        <w:ind w:left="288" w:right="288"/>
      </w:pPr>
      <w:r>
        <w:rPr>
          <w:rFonts w:ascii="Consolas" w:hAnsi="Consolas"/>
          <w:color w:val="1E1E1E"/>
          <w:sz w:val="19"/>
        </w:rPr>
        <w:t xml:space="preserve">                     +---------------------------------------+</w:t>
        <w:br/>
        <w:t xml:space="preserve">                     | Decision Tree Node:                   |</w:t>
        <w:br/>
        <w:t xml:space="preserve">                     | total_received_packets &lt;= 1487.5      |</w:t>
        <w:br/>
        <w:t xml:space="preserve">                     +---------------------------------------+</w:t>
        <w:br/>
        <w:t xml:space="preserve">                                    /                                           YES          NO</w:t>
        <w:br/>
        <w:t xml:space="preserve">                                  /                               +-------------------------+  +--------------------------+</w:t>
        <w:br/>
        <w:t xml:space="preserve">                  | Classify as: ATTACK     |  | Classify as: NORMAL      |</w:t>
        <w:br/>
        <w:t xml:space="preserve">                  | (All 4x4 Runs Fall Here)|  | (Training Domain 8x8     |</w:t>
        <w:br/>
        <w:t xml:space="preserve">                  | [571 pkts &lt;&lt; 1487 pkts] |  |  Normal Traffic &gt; 2000)  |</w:t>
        <w:br/>
        <w:t xml:space="preserve">                  +-------------------------+  +--------------------------+</w:t>
      </w:r>
    </w:p>
    <w:p>
      <w:pPr>
        <w:spacing w:line="360" w:lineRule="auto" w:before="40" w:after="120"/>
        <w:jc w:val="both"/>
      </w:pPr>
      <w:r>
        <w:rPr>
          <w:rFonts w:ascii="Times New Roman" w:hAnsi="Times New Roman"/>
          <w:b w:val="0"/>
          <w:i/>
          <w:color w:val="000000"/>
          <w:sz w:val="24"/>
        </w:rPr>
        <w:t>Figure 5.6: Decision tree volume split illustrating the root cause of the Random Forest domain shift.</w:t>
      </w:r>
    </w:p>
    <w:p>
      <w:pPr>
        <w:spacing w:line="240" w:lineRule="auto" w:before="80" w:after="120"/>
        <w:ind w:left="288" w:right="288"/>
      </w:pPr>
      <w:r>
        <w:rPr>
          <w:rFonts w:ascii="Consolas" w:hAnsi="Consolas"/>
          <w:color w:val="1E1E1E"/>
          <w:sz w:val="19"/>
        </w:rPr>
        <w:t>HELD-OUT TEST SPLIT (8x8 Domain - 100% Accuracy):</w:t>
        <w:br/>
        <w:t xml:space="preserve">                  Predicted Normal    Predicted Attack</w:t>
        <w:br/>
        <w:t>Actual Normal             4                  0</w:t>
        <w:br/>
        <w:t>Actual Attack             0                  2</w:t>
        <w:br/>
        <w:br/>
        <w:t>CROSS-DOMAIN EVALUATION (4x4 Mesh - 100% False Positive Rate):</w:t>
        <w:br/>
        <w:t xml:space="preserve">                  Predicted Normal    Predicted Attack</w:t>
        <w:br/>
        <w:t>Actual Normal             0                 35   &lt;-- 100% FALSE POSITIVE RATE!</w:t>
        <w:br/>
        <w:t>Actual Attack             0                 25</w:t>
      </w:r>
    </w:p>
    <w:p>
      <w:pPr>
        <w:spacing w:line="360" w:lineRule="auto" w:before="40" w:after="120"/>
        <w:jc w:val="both"/>
      </w:pPr>
      <w:r>
        <w:rPr>
          <w:rFonts w:ascii="Times New Roman" w:hAnsi="Times New Roman"/>
          <w:b w:val="0"/>
          <w:i/>
          <w:color w:val="000000"/>
          <w:sz w:val="24"/>
        </w:rPr>
        <w:t>Figure 5.7: Confusion matrix comparison: $8 \times 8$ held-out test split vs $4 \times 4$ domain shift.</w:t>
      </w:r>
    </w:p>
    <w:p>
      <w:pPr>
        <w:keepNext/>
        <w:spacing w:before="200" w:after="80"/>
        <w:jc w:val="left"/>
      </w:pPr>
      <w:r>
        <w:rPr>
          <w:rFonts w:ascii="Times New Roman" w:hAnsi="Times New Roman"/>
          <w:b/>
          <w:i w:val="0"/>
          <w:color w:val="000000"/>
          <w:sz w:val="25"/>
        </w:rPr>
        <w:t>Critical Finding:</w:t>
      </w:r>
    </w:p>
    <w:p>
      <w:pPr>
        <w:spacing w:line="360" w:lineRule="auto" w:before="40" w:after="120"/>
        <w:jc w:val="both"/>
      </w:pPr>
      <w:r>
        <w:rPr>
          <w:rFonts w:ascii="Times New Roman" w:hAnsi="Times New Roman"/>
          <w:b w:val="0"/>
          <w:i w:val="0"/>
          <w:color w:val="000000"/>
          <w:sz w:val="24"/>
        </w:rPr>
        <w:t xml:space="preserve">While the model achieves </w:t>
      </w:r>
      <w:r>
        <w:rPr>
          <w:rFonts w:ascii="Times New Roman" w:hAnsi="Times New Roman"/>
          <w:b/>
          <w:i w:val="0"/>
          <w:color w:val="000000"/>
          <w:sz w:val="24"/>
        </w:rPr>
        <w:t>100.0% accuracy</w:t>
      </w:r>
      <w:r>
        <w:rPr>
          <w:rFonts w:ascii="Times New Roman" w:hAnsi="Times New Roman"/>
          <w:b w:val="0"/>
          <w:i w:val="0"/>
          <w:color w:val="000000"/>
          <w:sz w:val="24"/>
        </w:rPr>
        <w:t xml:space="preserve"> on its 6-sample held-out $8 \times 8$ test split, it experiences a </w:t>
      </w:r>
      <w:r>
        <w:rPr>
          <w:rFonts w:ascii="Times New Roman" w:hAnsi="Times New Roman"/>
          <w:b/>
          <w:i w:val="0"/>
          <w:color w:val="000000"/>
          <w:sz w:val="24"/>
        </w:rPr>
        <w:t>100% False Positive Rate</w:t>
      </w:r>
      <w:r>
        <w:rPr>
          <w:rFonts w:ascii="Times New Roman" w:hAnsi="Times New Roman"/>
          <w:b w:val="0"/>
          <w:i w:val="0"/>
          <w:color w:val="000000"/>
          <w:sz w:val="24"/>
        </w:rPr>
        <w:t xml:space="preserve"> when evaluated on $4 \times 4$ clean baseline and bypass runs. As illustrated in Figure 5.6, the decision trees split on raw volume counters (</w:t>
      </w:r>
      <w:r>
        <w:rPr>
          <w:rFonts w:ascii="Consolas" w:hAnsi="Consolas"/>
          <w:color w:val="B42828"/>
          <w:sz w:val="21"/>
        </w:rPr>
        <w:t>total_received_packets &lt;= 1487</w:t>
      </w:r>
      <w:r>
        <w:rPr>
          <w:rFonts w:ascii="Times New Roman" w:hAnsi="Times New Roman"/>
          <w:b w:val="0"/>
          <w:i w:val="0"/>
          <w:color w:val="000000"/>
          <w:sz w:val="24"/>
        </w:rPr>
        <w:t xml:space="preserve">). Because a $4 \times 4$ mesh generates only 571 settled packets, every clean run is misclassified as an attack. The model is preserved strictly as an </w:t>
      </w:r>
      <w:r>
        <w:rPr>
          <w:rFonts w:ascii="Times New Roman" w:hAnsi="Times New Roman"/>
          <w:b/>
          <w:i w:val="0"/>
          <w:color w:val="000000"/>
          <w:sz w:val="24"/>
        </w:rPr>
        <w:t>educational artifact labeled EXPERIMENTAL (Do Not Use in Production)</w:t>
      </w:r>
      <w:r>
        <w:rPr>
          <w:rFonts w:ascii="Times New Roman" w:hAnsi="Times New Roman"/>
          <w:b w:val="0"/>
          <w:i w:val="0"/>
          <w:color w:val="000000"/>
          <w:sz w:val="24"/>
        </w:rPr>
        <w:t xml:space="preserve"> to demonstrate that machine learning in hardware systems requires scale-invariant rate features.</w:t>
      </w:r>
    </w:p>
    <w:p>
      <w:pPr>
        <w:keepNext/>
        <w:spacing w:before="280" w:after="120"/>
        <w:jc w:val="left"/>
      </w:pPr>
      <w:r>
        <w:rPr>
          <w:rFonts w:ascii="Times New Roman" w:hAnsi="Times New Roman"/>
          <w:b/>
          <w:i w:val="0"/>
          <w:color w:val="000000"/>
          <w:sz w:val="28"/>
        </w:rPr>
        <w:t>5.5 Rigorous Warm-Up and Packet Accounting Reconciliation</w:t>
      </w:r>
    </w:p>
    <w:p>
      <w:pPr>
        <w:spacing w:line="360" w:lineRule="auto" w:before="40" w:after="120"/>
        <w:jc w:val="both"/>
      </w:pPr>
      <w:r>
        <w:rPr>
          <w:rFonts w:ascii="Times New Roman" w:hAnsi="Times New Roman"/>
          <w:b w:val="0"/>
          <w:i w:val="0"/>
          <w:color w:val="000000"/>
          <w:sz w:val="24"/>
        </w:rPr>
        <w:t xml:space="preserve">A critical technical audit of </w:t>
      </w:r>
      <w:r>
        <w:rPr>
          <w:rFonts w:ascii="Consolas" w:hAnsi="Consolas"/>
          <w:color w:val="B42828"/>
          <w:sz w:val="21"/>
        </w:rPr>
        <w:t>baseline_packets.csv</w:t>
      </w:r>
      <w:r>
        <w:rPr>
          <w:rFonts w:ascii="Times New Roman" w:hAnsi="Times New Roman"/>
          <w:b w:val="0"/>
          <w:i w:val="0"/>
          <w:color w:val="000000"/>
          <w:sz w:val="24"/>
        </w:rPr>
        <w:t xml:space="preserve"> and </w:t>
      </w:r>
      <w:r>
        <w:rPr>
          <w:rFonts w:ascii="Consolas" w:hAnsi="Consolas"/>
          <w:color w:val="B42828"/>
          <w:sz w:val="21"/>
        </w:rPr>
        <w:t>baseline_stats.csv</w:t>
      </w:r>
      <w:r>
        <w:rPr>
          <w:rFonts w:ascii="Times New Roman" w:hAnsi="Times New Roman"/>
          <w:b w:val="0"/>
          <w:i w:val="0"/>
          <w:color w:val="000000"/>
          <w:sz w:val="24"/>
        </w:rPr>
        <w:t xml:space="preserve"> establishes the exact physical meaning and units of every count reported across the project:</w:t>
      </w:r>
    </w:p>
    <w:p>
      <w:pPr>
        <w:keepNext/>
        <w:spacing w:before="200" w:after="80"/>
        <w:jc w:val="left"/>
      </w:pPr>
      <w:r>
        <w:rPr>
          <w:rFonts w:ascii="Times New Roman" w:hAnsi="Times New Roman"/>
          <w:b/>
          <w:i w:val="0"/>
          <w:color w:val="000000"/>
          <w:sz w:val="25"/>
        </w:rPr>
        <w:t>Detailed Physical Reconciliation:</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Simulation Reset ($0 \le t &lt; 1000$ cycles):</w:t>
      </w:r>
      <w:r>
        <w:rPr>
          <w:rFonts w:ascii="Times New Roman" w:hAnsi="Times New Roman"/>
          <w:b w:val="0"/>
          <w:i w:val="0"/>
          <w:color w:val="000000"/>
          <w:sz w:val="24"/>
        </w:rPr>
        <w:t xml:space="preserve"> Signal </w:t>
      </w:r>
      <w:r>
        <w:rPr>
          <w:rFonts w:ascii="Consolas" w:hAnsi="Consolas"/>
          <w:color w:val="B42828"/>
          <w:sz w:val="21"/>
        </w:rPr>
        <w:t>rst</w:t>
      </w:r>
      <w:r>
        <w:rPr>
          <w:rFonts w:ascii="Times New Roman" w:hAnsi="Times New Roman"/>
          <w:b w:val="0"/>
          <w:i w:val="0"/>
          <w:color w:val="000000"/>
          <w:sz w:val="24"/>
        </w:rPr>
        <w:t xml:space="preserve"> held high for 1,000 cycles; </w:t>
      </w:r>
      <w:r>
        <w:rPr>
          <w:rFonts w:ascii="Times New Roman" w:hAnsi="Times New Roman"/>
          <w:b/>
          <w:i w:val="0"/>
          <w:color w:val="000000"/>
          <w:sz w:val="24"/>
        </w:rPr>
        <w:t>0 packets injected</w:t>
      </w:r>
      <w:r>
        <w:rPr>
          <w:rFonts w:ascii="Times New Roman" w:hAnsi="Times New Roman"/>
          <w:b w:val="0"/>
          <w:i w:val="0"/>
          <w:color w:val="000000"/>
          <w:sz w:val="24"/>
        </w:rPr>
        <w:t>.</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Warm-Up Interval ($1000 \le t &lt; 2000$ cycles):</w:t>
      </w:r>
      <w:r>
        <w:rPr>
          <w:rFonts w:ascii="Times New Roman" w:hAnsi="Times New Roman"/>
          <w:b w:val="0"/>
          <w:i w:val="0"/>
          <w:color w:val="000000"/>
          <w:sz w:val="24"/>
        </w:rPr>
        <w:t xml:space="preserve"> Exactly </w:t>
      </w:r>
      <w:r>
        <w:rPr>
          <w:rFonts w:ascii="Times New Roman" w:hAnsi="Times New Roman"/>
          <w:b/>
          <w:i w:val="0"/>
          <w:color w:val="000000"/>
          <w:sz w:val="24"/>
        </w:rPr>
        <w:t>168 transient packets</w:t>
      </w:r>
      <w:r>
        <w:rPr>
          <w:rFonts w:ascii="Times New Roman" w:hAnsi="Times New Roman"/>
          <w:b w:val="0"/>
          <w:i w:val="0"/>
          <w:color w:val="000000"/>
          <w:sz w:val="24"/>
        </w:rPr>
        <w:t xml:space="preserve"> injected (</w:t>
      </w:r>
      <w:r>
        <w:rPr>
          <w:rFonts w:ascii="Consolas" w:hAnsi="Consolas"/>
          <w:color w:val="B42828"/>
          <w:sz w:val="21"/>
        </w:rPr>
        <w:t>after_warmup == 0</w:t>
      </w:r>
      <w:r>
        <w:rPr>
          <w:rFonts w:ascii="Times New Roman" w:hAnsi="Times New Roman"/>
          <w:b w:val="0"/>
          <w:i w:val="0"/>
          <w:color w:val="000000"/>
          <w:sz w:val="24"/>
        </w:rPr>
        <w:t>, $1005 \le T_{gen} \le 1991$).</w:t>
      </w:r>
    </w:p>
    <w:p>
      <w:pPr>
        <w:spacing w:line="360" w:lineRule="auto" w:before="20" w:after="60"/>
        <w:ind w:left="864"/>
        <w:jc w:val="both"/>
      </w:pPr>
      <w:r>
        <w:rPr>
          <w:rFonts w:ascii="Times New Roman" w:hAnsi="Times New Roman"/>
          <w:b/>
          <w:sz w:val="24"/>
        </w:rPr>
        <w:t xml:space="preserve">• </w:t>
      </w:r>
      <w:r>
        <w:rPr>
          <w:rFonts w:ascii="Times New Roman" w:hAnsi="Times New Roman"/>
          <w:b w:val="0"/>
          <w:i w:val="0"/>
          <w:color w:val="000000"/>
          <w:sz w:val="24"/>
        </w:rPr>
        <w:t>167 of these packets completed delivery before cycle 2000 (last one at cycle 1994).</w:t>
      </w:r>
    </w:p>
    <w:p>
      <w:pPr>
        <w:spacing w:line="360" w:lineRule="auto" w:before="20" w:after="60"/>
        <w:ind w:left="864"/>
        <w:jc w:val="both"/>
      </w:pPr>
      <w:r>
        <w:rPr>
          <w:rFonts w:ascii="Times New Roman" w:hAnsi="Times New Roman"/>
          <w:b/>
          <w:sz w:val="24"/>
        </w:rPr>
        <w:t xml:space="preserve">• </w:t>
      </w:r>
      <w:r>
        <w:rPr>
          <w:rFonts w:ascii="Times New Roman" w:hAnsi="Times New Roman"/>
          <w:b w:val="0"/>
          <w:i w:val="0"/>
          <w:color w:val="000000"/>
          <w:sz w:val="24"/>
        </w:rPr>
        <w:t xml:space="preserve">The final warm-up packet, </w:t>
      </w:r>
      <w:r>
        <w:rPr>
          <w:rFonts w:ascii="Times New Roman" w:hAnsi="Times New Roman"/>
          <w:b/>
          <w:i w:val="0"/>
          <w:color w:val="000000"/>
          <w:sz w:val="24"/>
        </w:rPr>
        <w:t>Packet ID 167</w:t>
      </w:r>
      <w:r>
        <w:rPr>
          <w:rFonts w:ascii="Times New Roman" w:hAnsi="Times New Roman"/>
          <w:b w:val="0"/>
          <w:i w:val="0"/>
          <w:color w:val="000000"/>
          <w:sz w:val="24"/>
        </w:rPr>
        <w:t xml:space="preserve">, was injected at cycle 1991 and completed delivery at </w:t>
      </w:r>
      <w:r>
        <w:rPr>
          <w:rFonts w:ascii="Times New Roman" w:hAnsi="Times New Roman"/>
          <w:b/>
          <w:i w:val="0"/>
          <w:color w:val="000000"/>
          <w:sz w:val="24"/>
        </w:rPr>
        <w:t>cycle 2011</w:t>
      </w:r>
      <w:r>
        <w:rPr>
          <w:rFonts w:ascii="Times New Roman" w:hAnsi="Times New Roman"/>
          <w:b w:val="0"/>
          <w:i w:val="0"/>
          <w:color w:val="000000"/>
          <w:sz w:val="24"/>
        </w:rPr>
        <w:t>.</w:t>
      </w:r>
    </w:p>
    <w:p>
      <w:pPr>
        <w:spacing w:line="360" w:lineRule="auto" w:before="20" w:after="60"/>
        <w:ind w:left="864"/>
        <w:jc w:val="both"/>
      </w:pPr>
      <w:r>
        <w:rPr>
          <w:rFonts w:ascii="Times New Roman" w:hAnsi="Times New Roman"/>
          <w:b/>
          <w:sz w:val="24"/>
        </w:rPr>
        <w:t xml:space="preserve">• </w:t>
      </w:r>
      <w:r>
        <w:rPr>
          <w:rFonts w:ascii="Times New Roman" w:hAnsi="Times New Roman"/>
          <w:b w:val="0"/>
          <w:i w:val="0"/>
          <w:color w:val="000000"/>
          <w:sz w:val="24"/>
        </w:rPr>
        <w:t xml:space="preserve">Its first 2 flits arrived before cycle 2000, while its remaining </w:t>
      </w:r>
      <w:r>
        <w:rPr>
          <w:rFonts w:ascii="Times New Roman" w:hAnsi="Times New Roman"/>
          <w:b/>
          <w:i w:val="0"/>
          <w:color w:val="000000"/>
          <w:sz w:val="24"/>
        </w:rPr>
        <w:t>6 flits</w:t>
      </w:r>
      <w:r>
        <w:rPr>
          <w:rFonts w:ascii="Times New Roman" w:hAnsi="Times New Roman"/>
          <w:b w:val="0"/>
          <w:i w:val="0"/>
          <w:color w:val="000000"/>
          <w:sz w:val="24"/>
        </w:rPr>
        <w:t xml:space="preserve"> arrived between cycles 2000 and 2011.</w:t>
      </w:r>
    </w:p>
    <w:p>
      <w:pPr>
        <w:spacing w:line="360" w:lineRule="auto" w:before="20" w:after="60"/>
        <w:ind w:left="864"/>
        <w:jc w:val="both"/>
      </w:pPr>
      <w:r>
        <w:rPr>
          <w:rFonts w:ascii="Times New Roman" w:hAnsi="Times New Roman"/>
          <w:b/>
          <w:sz w:val="24"/>
        </w:rPr>
        <w:t xml:space="preserve">• </w:t>
      </w:r>
      <w:r>
        <w:rPr>
          <w:rFonts w:ascii="Times New Roman" w:hAnsi="Times New Roman"/>
          <w:b w:val="0"/>
          <w:i w:val="0"/>
          <w:color w:val="000000"/>
          <w:sz w:val="24"/>
        </w:rPr>
        <w:t xml:space="preserve">Because Noxim's statistics accumulator begins counting received flits at cycle 2000, those 6 flits were registered in </w:t>
      </w:r>
      <w:r>
        <w:rPr>
          <w:rFonts w:ascii="Consolas" w:hAnsi="Consolas"/>
          <w:color w:val="B42828"/>
          <w:sz w:val="21"/>
        </w:rPr>
        <w:t>total_received_flits = 5,173</w:t>
      </w:r>
      <w:r>
        <w:rPr>
          <w:rFonts w:ascii="Times New Roman" w:hAnsi="Times New Roman"/>
          <w:b w:val="0"/>
          <w:i w:val="0"/>
          <w:color w:val="000000"/>
          <w:sz w:val="24"/>
        </w:rPr>
        <w:t>!</w:t>
      </w:r>
    </w:p>
    <w:p>
      <w:pPr>
        <w:spacing w:line="360" w:lineRule="auto" w:before="20" w:after="60"/>
        <w:ind w:left="864"/>
        <w:jc w:val="both"/>
      </w:pPr>
      <w:r>
        <w:rPr>
          <w:rFonts w:ascii="Times New Roman" w:hAnsi="Times New Roman"/>
          <w:b/>
          <w:sz w:val="24"/>
        </w:rPr>
        <w:t xml:space="preserve">• </w:t>
      </w:r>
      <w:r>
        <w:rPr>
          <w:rFonts w:ascii="Times New Roman" w:hAnsi="Times New Roman"/>
          <w:b w:val="0"/>
          <w:i/>
          <w:color w:val="000000"/>
          <w:sz w:val="24"/>
        </w:rPr>
        <w:t>Audit Resolution:</w:t>
      </w:r>
      <w:r>
        <w:rPr>
          <w:rFonts w:ascii="Times New Roman" w:hAnsi="Times New Roman"/>
          <w:b w:val="0"/>
          <w:i w:val="0"/>
          <w:color w:val="000000"/>
          <w:sz w:val="24"/>
        </w:rPr>
        <w:t xml:space="preserve"> The previous draft's phrasing "all 168 were delivered by cycle 1991" was a typographical confusion of generation cycle 1991 with delivery cycle 2011.</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Active Measurement Window ($2000 \le t \le 6000$ cycles):</w:t>
      </w:r>
      <w:r>
        <w:rPr>
          <w:rFonts w:ascii="Times New Roman" w:hAnsi="Times New Roman"/>
          <w:b w:val="0"/>
          <w:i w:val="0"/>
          <w:color w:val="000000"/>
          <w:sz w:val="24"/>
        </w:rPr>
        <w:t xml:space="preserve"> Exactly </w:t>
      </w:r>
      <w:r>
        <w:rPr>
          <w:rFonts w:ascii="Times New Roman" w:hAnsi="Times New Roman"/>
          <w:b/>
          <w:i w:val="0"/>
          <w:color w:val="000000"/>
          <w:sz w:val="24"/>
        </w:rPr>
        <w:t>650 packets</w:t>
      </w:r>
      <w:r>
        <w:rPr>
          <w:rFonts w:ascii="Times New Roman" w:hAnsi="Times New Roman"/>
          <w:b w:val="0"/>
          <w:i w:val="0"/>
          <w:color w:val="000000"/>
          <w:sz w:val="24"/>
        </w:rPr>
        <w:t xml:space="preserve"> injected (</w:t>
      </w:r>
      <w:r>
        <w:rPr>
          <w:rFonts w:ascii="Consolas" w:hAnsi="Consolas"/>
          <w:color w:val="B42828"/>
          <w:sz w:val="21"/>
        </w:rPr>
        <w:t>after_warmup == 1</w:t>
      </w:r>
      <w:r>
        <w:rPr>
          <w:rFonts w:ascii="Times New Roman" w:hAnsi="Times New Roman"/>
          <w:b w:val="0"/>
          <w:i w:val="0"/>
          <w:color w:val="000000"/>
          <w:sz w:val="24"/>
        </w:rPr>
        <w:t>, $2000 \le T_{gen} \le 5997$).</w:t>
      </w:r>
    </w:p>
    <w:p>
      <w:pPr>
        <w:spacing w:line="360" w:lineRule="auto" w:before="20" w:after="60"/>
        <w:ind w:left="432"/>
        <w:jc w:val="both"/>
      </w:pPr>
      <w:r>
        <w:rPr>
          <w:rFonts w:ascii="Times New Roman" w:hAnsi="Times New Roman"/>
          <w:b/>
          <w:sz w:val="24"/>
        </w:rPr>
        <w:t xml:space="preserve">4. </w:t>
      </w:r>
      <w:r>
        <w:rPr>
          <w:rFonts w:ascii="Times New Roman" w:hAnsi="Times New Roman"/>
          <w:b/>
          <w:i w:val="0"/>
          <w:color w:val="000000"/>
          <w:sz w:val="24"/>
        </w:rPr>
        <w:t>Settled Baseline Set ($S$, $2000 \le t \le 5500$ cycles):</w:t>
      </w:r>
      <w:r>
        <w:rPr>
          <w:rFonts w:ascii="Times New Roman" w:hAnsi="Times New Roman"/>
          <w:b w:val="0"/>
          <w:i w:val="0"/>
          <w:color w:val="000000"/>
          <w:sz w:val="24"/>
        </w:rPr>
        <w:t xml:space="preserve"> Exactly </w:t>
      </w:r>
      <w:r>
        <w:rPr>
          <w:rFonts w:ascii="Times New Roman" w:hAnsi="Times New Roman"/>
          <w:b/>
          <w:i w:val="0"/>
          <w:color w:val="000000"/>
          <w:sz w:val="24"/>
        </w:rPr>
        <w:t>571 packets</w:t>
      </w:r>
      <w:r>
        <w:rPr>
          <w:rFonts w:ascii="Times New Roman" w:hAnsi="Times New Roman"/>
          <w:b w:val="0"/>
          <w:i w:val="0"/>
          <w:color w:val="000000"/>
          <w:sz w:val="24"/>
        </w:rPr>
        <w:t xml:space="preserve"> injected ($T_{gen} \le 5500$). In clean baseline, </w:t>
      </w:r>
      <w:r>
        <w:rPr>
          <w:rFonts w:ascii="Times New Roman" w:hAnsi="Times New Roman"/>
          <w:b/>
          <w:i w:val="0"/>
          <w:color w:val="000000"/>
          <w:sz w:val="24"/>
        </w:rPr>
        <w:t>571/571 delivered (100.0%)</w:t>
      </w:r>
      <w:r>
        <w:rPr>
          <w:rFonts w:ascii="Times New Roman" w:hAnsi="Times New Roman"/>
          <w:b w:val="0"/>
          <w:i w:val="0"/>
          <w:color w:val="000000"/>
          <w:sz w:val="24"/>
        </w:rPr>
        <w:t xml:space="preserve"> with mean latency 26.238 cycles. Universal evaluation denominator $|S| = 571$.</w:t>
      </w:r>
    </w:p>
    <w:p>
      <w:pPr>
        <w:spacing w:line="360" w:lineRule="auto" w:before="20" w:after="60"/>
        <w:ind w:left="432"/>
        <w:jc w:val="both"/>
      </w:pPr>
      <w:r>
        <w:rPr>
          <w:rFonts w:ascii="Times New Roman" w:hAnsi="Times New Roman"/>
          <w:b/>
          <w:sz w:val="24"/>
        </w:rPr>
        <w:t xml:space="preserve">5. </w:t>
      </w:r>
      <w:r>
        <w:rPr>
          <w:rFonts w:ascii="Times New Roman" w:hAnsi="Times New Roman"/>
          <w:b/>
          <w:i w:val="0"/>
          <w:color w:val="000000"/>
          <w:sz w:val="24"/>
        </w:rPr>
        <w:t>Drain Margin Tail Window ($5500 &lt; t \le 6000$ cycles):</w:t>
      </w:r>
      <w:r>
        <w:rPr>
          <w:rFonts w:ascii="Times New Roman" w:hAnsi="Times New Roman"/>
          <w:b w:val="0"/>
          <w:i w:val="0"/>
          <w:color w:val="000000"/>
          <w:sz w:val="24"/>
        </w:rPr>
        <w:t xml:space="preserve"> Exactly </w:t>
      </w:r>
      <w:r>
        <w:rPr>
          <w:rFonts w:ascii="Times New Roman" w:hAnsi="Times New Roman"/>
          <w:b/>
          <w:i w:val="0"/>
          <w:color w:val="000000"/>
          <w:sz w:val="24"/>
        </w:rPr>
        <w:t>79 packets</w:t>
      </w:r>
      <w:r>
        <w:rPr>
          <w:rFonts w:ascii="Times New Roman" w:hAnsi="Times New Roman"/>
          <w:b w:val="0"/>
          <w:i w:val="0"/>
          <w:color w:val="000000"/>
          <w:sz w:val="24"/>
        </w:rPr>
        <w:t xml:space="preserve"> injected ($650 - 571 = 79$): 74 completed delivery, 3 in-flight (0 flits arrived: IDs 808, 810, 814), and 2 partial (ID 786 delivered 5 flits; ID 803 delivered 2 flits; total 7 flits arrived).</w:t>
      </w:r>
    </w:p>
    <w:p>
      <w:pPr>
        <w:spacing w:line="360" w:lineRule="auto" w:before="20" w:after="60"/>
        <w:ind w:left="432"/>
        <w:jc w:val="both"/>
      </w:pPr>
      <w:r>
        <w:rPr>
          <w:rFonts w:ascii="Times New Roman" w:hAnsi="Times New Roman"/>
          <w:b/>
          <w:sz w:val="24"/>
        </w:rPr>
        <w:t xml:space="preserve">6. </w:t>
      </w:r>
      <w:r>
        <w:rPr>
          <w:rFonts w:ascii="Times New Roman" w:hAnsi="Times New Roman"/>
          <w:b/>
          <w:i w:val="0"/>
          <w:color w:val="000000"/>
          <w:sz w:val="24"/>
        </w:rPr>
        <w:t>Full-Run Delivered Packets:</w:t>
      </w:r>
      <w:r>
        <w:rPr>
          <w:rFonts w:ascii="Times New Roman" w:hAnsi="Times New Roman"/>
          <w:b w:val="0"/>
          <w:i w:val="0"/>
          <w:color w:val="000000"/>
          <w:sz w:val="24"/>
        </w:rPr>
        <w:t xml:space="preserve"> Exactly </w:t>
      </w:r>
      <w:r>
        <w:rPr>
          <w:rFonts w:ascii="Times New Roman" w:hAnsi="Times New Roman"/>
          <w:b/>
          <w:i w:val="0"/>
          <w:color w:val="000000"/>
          <w:sz w:val="24"/>
        </w:rPr>
        <w:t>813 packets</w:t>
      </w:r>
      <w:r>
        <w:rPr>
          <w:rFonts w:ascii="Times New Roman" w:hAnsi="Times New Roman"/>
          <w:b w:val="0"/>
          <w:i w:val="0"/>
          <w:color w:val="000000"/>
          <w:sz w:val="24"/>
        </w:rPr>
        <w:t xml:space="preserve"> delivered ($168 + 571 + 74 = 813$).</w:t>
      </w:r>
    </w:p>
    <w:p>
      <w:pPr>
        <w:spacing w:line="360" w:lineRule="auto" w:before="20" w:after="60"/>
        <w:ind w:left="432"/>
        <w:jc w:val="both"/>
      </w:pPr>
      <w:r>
        <w:rPr>
          <w:rFonts w:ascii="Times New Roman" w:hAnsi="Times New Roman"/>
          <w:b/>
          <w:sz w:val="24"/>
        </w:rPr>
        <w:t xml:space="preserve">7. </w:t>
      </w:r>
      <w:r>
        <w:rPr>
          <w:rFonts w:ascii="Times New Roman" w:hAnsi="Times New Roman"/>
          <w:b/>
          <w:i w:val="0"/>
          <w:color w:val="000000"/>
          <w:sz w:val="24"/>
        </w:rPr>
        <w:t>Telemetry Records in `baseline_stats.csv`:</w:t>
      </w:r>
    </w:p>
    <w:p>
      <w:pPr>
        <w:spacing w:line="360" w:lineRule="auto" w:before="20" w:after="60"/>
        <w:ind w:left="864"/>
        <w:jc w:val="both"/>
      </w:pPr>
      <w:r>
        <w:rPr>
          <w:rFonts w:ascii="Times New Roman" w:hAnsi="Times New Roman"/>
          <w:b/>
          <w:sz w:val="24"/>
        </w:rPr>
        <w:t xml:space="preserve">• </w:t>
      </w:r>
      <w:r>
        <w:rPr>
          <w:rFonts w:ascii="Consolas" w:hAnsi="Consolas"/>
          <w:color w:val="B42828"/>
          <w:sz w:val="21"/>
        </w:rPr>
        <w:t>total_received_packets = 647</w:t>
      </w:r>
      <w:r>
        <w:rPr>
          <w:rFonts w:ascii="Times New Roman" w:hAnsi="Times New Roman"/>
          <w:b w:val="0"/>
          <w:i w:val="0"/>
          <w:color w:val="000000"/>
          <w:sz w:val="24"/>
        </w:rPr>
        <w:t>: Derived as $645\text{ completed active packets } (571 + 74) + 2\text{ partial arrivals (IDs 786, 803)} = \mathbf{647}$.</w:t>
      </w:r>
    </w:p>
    <w:p>
      <w:pPr>
        <w:spacing w:line="360" w:lineRule="auto" w:before="20" w:after="60"/>
        <w:ind w:left="864"/>
        <w:jc w:val="both"/>
      </w:pPr>
      <w:r>
        <w:rPr>
          <w:rFonts w:ascii="Times New Roman" w:hAnsi="Times New Roman"/>
          <w:b/>
          <w:sz w:val="24"/>
        </w:rPr>
        <w:t xml:space="preserve">• </w:t>
      </w:r>
      <w:r>
        <w:rPr>
          <w:rFonts w:ascii="Consolas" w:hAnsi="Consolas"/>
          <w:color w:val="B42828"/>
          <w:sz w:val="21"/>
        </w:rPr>
        <w:t>total_received_flits = 5,173</w:t>
      </w:r>
      <w:r>
        <w:rPr>
          <w:rFonts w:ascii="Times New Roman" w:hAnsi="Times New Roman"/>
          <w:b w:val="0"/>
          <w:i w:val="0"/>
          <w:color w:val="000000"/>
          <w:sz w:val="24"/>
        </w:rPr>
        <w:t>: Derived as $645 \times 8 = 5,160 + 7\text{ partial flits} + 6\text{ warmup crossing flits} = \mathbf{5,173}$.</w:t>
      </w:r>
    </w:p>
    <w:p>
      <w:pPr>
        <w:spacing w:line="360" w:lineRule="auto" w:before="20" w:after="60"/>
        <w:ind w:left="432"/>
        <w:jc w:val="both"/>
      </w:pPr>
      <w:r>
        <w:rPr>
          <w:rFonts w:ascii="Times New Roman" w:hAnsi="Times New Roman"/>
          <w:b/>
          <w:sz w:val="24"/>
        </w:rPr>
        <w:t xml:space="preserve">8. </w:t>
      </w:r>
      <w:r>
        <w:rPr>
          <w:rFonts w:ascii="Times New Roman" w:hAnsi="Times New Roman"/>
          <w:b/>
          <w:i w:val="0"/>
          <w:color w:val="000000"/>
          <w:sz w:val="24"/>
        </w:rPr>
        <w:t>Reconciliation of Legacy "591":</w:t>
      </w:r>
      <w:r>
        <w:rPr>
          <w:rFonts w:ascii="Times New Roman" w:hAnsi="Times New Roman"/>
          <w:b w:val="0"/>
          <w:i w:val="0"/>
          <w:color w:val="000000"/>
          <w:sz w:val="24"/>
        </w:rPr>
        <w:t xml:space="preserve"> The historical figure of ~591 packets in early documentation was an informal heuristic estimate. The speculative formula $571 + 20 = 591$ is formally disproven by trace evidence (74 tail packets delivered, not 20) and discarded.</w:t>
      </w:r>
    </w:p>
    <w:p>
      <w:pPr>
        <w:keepNext/>
        <w:spacing w:before="200" w:after="80"/>
        <w:jc w:val="left"/>
      </w:pPr>
      <w:r>
        <w:rPr>
          <w:rFonts w:ascii="Times New Roman" w:hAnsi="Times New Roman"/>
          <w:b/>
          <w:i w:val="0"/>
          <w:color w:val="000000"/>
          <w:sz w:val="25"/>
        </w:rPr>
        <w:t>Table 5.5: Rigorous baseline packet and flit accounting reconciliation</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1238"/>
        <w:gridCol w:w="1238"/>
        <w:gridCol w:w="1238"/>
        <w:gridCol w:w="1238"/>
        <w:gridCol w:w="1238"/>
        <w:gridCol w:w="1238"/>
        <w:gridCol w:w="1238"/>
      </w:tblGrid>
      <w:tr>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Accounting Dimension / Metric</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Cycle Interval ($T_{gen}$ or Arrival)</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Packet Count</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Flit Count</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Unit &amp; Physical Meaning</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Delivery / Terminal Status at $T=6000$</w:t>
            </w:r>
          </w:p>
        </w:tc>
        <w:tc>
          <w:tcPr>
            <w:tcW w:type="dxa" w:w="1238"/>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Authoritative Artifact &amp; Field</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Total Injected Traffic</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$[1005, 5997]$</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818</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6,544</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Discrete packets injected into mesh</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813 delivered, 3 in flight, 2 partial</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baseline_packets.csv</w:t>
            </w:r>
            <w:r>
              <w:rPr>
                <w:rFonts w:ascii="Times New Roman" w:hAnsi="Times New Roman"/>
                <w:b w:val="0"/>
                <w:i w:val="0"/>
                <w:color w:val="000000"/>
                <w:sz w:val="20"/>
              </w:rPr>
              <w:t xml:space="preserve"> (total rows)</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Hardware Reset Period</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 1000)$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0</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Discrete clock cycles under hardware reset</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xml:space="preserve">Signal </w:t>
            </w:r>
            <w:r>
              <w:rPr>
                <w:rFonts w:ascii="Consolas" w:hAnsi="Consolas"/>
                <w:color w:val="B42828"/>
                <w:sz w:val="17"/>
              </w:rPr>
              <w:t>rst</w:t>
            </w:r>
            <w:r>
              <w:rPr>
                <w:rFonts w:ascii="Times New Roman" w:hAnsi="Times New Roman"/>
                <w:b w:val="0"/>
                <w:i w:val="0"/>
                <w:color w:val="000000"/>
                <w:sz w:val="20"/>
              </w:rPr>
              <w:t xml:space="preserve"> asserted high; 0 injected</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baseline_config.csv</w:t>
            </w:r>
            <w:r>
              <w:rPr>
                <w:rFonts w:ascii="Times New Roman" w:hAnsi="Times New Roman"/>
                <w:b w:val="0"/>
                <w:i w:val="0"/>
                <w:color w:val="000000"/>
                <w:sz w:val="20"/>
              </w:rPr>
              <w:t xml:space="preserve"> (</w:t>
            </w:r>
            <w:r>
              <w:rPr>
                <w:rFonts w:ascii="Consolas" w:hAnsi="Consolas"/>
                <w:color w:val="B42828"/>
                <w:sz w:val="17"/>
              </w:rPr>
              <w:t>reset_cycles: 1000</w:t>
            </w:r>
            <w:r>
              <w:rPr>
                <w:rFonts w:ascii="Times New Roman" w:hAnsi="Times New Roman"/>
                <w:b w:val="0"/>
                <w:i w:val="0"/>
                <w:color w:val="000000"/>
                <w:sz w:val="20"/>
              </w:rPr>
              <w:t>)</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Warm-Up Transient Traffic</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$[1005, 1991]$</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168</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1,344</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Transient packets (</w:t>
            </w:r>
            <w:r>
              <w:rPr>
                <w:rFonts w:ascii="Consolas" w:hAnsi="Consolas"/>
                <w:color w:val="B42828"/>
                <w:sz w:val="17"/>
              </w:rPr>
              <w:t>after_warmup == 0</w:t>
            </w:r>
            <w:r>
              <w:rPr>
                <w:rFonts w:ascii="Times New Roman" w:hAnsi="Times New Roman"/>
                <w:b w:val="0"/>
                <w:i w:val="0"/>
                <w:color w:val="000000"/>
                <w:sz w:val="20"/>
              </w:rPr>
              <w:t>)</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167 deliv $&lt;2000$; Pkt 167 deliv at 2011</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baseline_packets.csv</w:t>
            </w:r>
            <w:r>
              <w:rPr>
                <w:rFonts w:ascii="Times New Roman" w:hAnsi="Times New Roman"/>
                <w:b w:val="0"/>
                <w:i w:val="0"/>
                <w:color w:val="000000"/>
                <w:sz w:val="20"/>
              </w:rPr>
              <w:t xml:space="preserve"> (</w:t>
            </w:r>
            <w:r>
              <w:rPr>
                <w:rFonts w:ascii="Consolas" w:hAnsi="Consolas"/>
                <w:color w:val="B42828"/>
                <w:sz w:val="17"/>
              </w:rPr>
              <w:t>after_warmup == 0</w:t>
            </w:r>
            <w:r>
              <w:rPr>
                <w:rFonts w:ascii="Times New Roman" w:hAnsi="Times New Roman"/>
                <w:b w:val="0"/>
                <w:i w:val="0"/>
                <w:color w:val="000000"/>
                <w:sz w:val="20"/>
              </w:rPr>
              <w:t>)</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Active Measurement Traffic</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$[2000, 5997]$</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650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5,200</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Post-warmup packets (</w:t>
            </w:r>
            <w:r>
              <w:rPr>
                <w:rFonts w:ascii="Consolas" w:hAnsi="Consolas"/>
                <w:color w:val="B42828"/>
                <w:sz w:val="17"/>
              </w:rPr>
              <w:t>after_warmup == 1</w:t>
            </w:r>
            <w:r>
              <w:rPr>
                <w:rFonts w:ascii="Times New Roman" w:hAnsi="Times New Roman"/>
                <w:b w:val="0"/>
                <w:i w:val="0"/>
                <w:color w:val="000000"/>
                <w:sz w:val="20"/>
              </w:rPr>
              <w:t>)</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645 delivered, 3 in flight, 2 partial</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baseline_packets.csv</w:t>
            </w:r>
            <w:r>
              <w:rPr>
                <w:rFonts w:ascii="Times New Roman" w:hAnsi="Times New Roman"/>
                <w:b w:val="0"/>
                <w:i w:val="0"/>
                <w:color w:val="000000"/>
                <w:sz w:val="20"/>
              </w:rPr>
              <w:t xml:space="preserve"> (</w:t>
            </w:r>
            <w:r>
              <w:rPr>
                <w:rFonts w:ascii="Consolas" w:hAnsi="Consolas"/>
                <w:color w:val="B42828"/>
                <w:sz w:val="17"/>
              </w:rPr>
              <w:t>after_warmup == 1</w:t>
            </w:r>
            <w:r>
              <w:rPr>
                <w:rFonts w:ascii="Times New Roman" w:hAnsi="Times New Roman"/>
                <w:b w:val="0"/>
                <w:i w:val="0"/>
                <w:color w:val="000000"/>
                <w:sz w:val="20"/>
              </w:rPr>
              <w:t>)</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Settled Baseline Packet Set ($S$)</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$[2000, 5500]$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571</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4,568</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Invariant evaluation benchmark denominator</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571 delivered (100.0%)</w:t>
            </w:r>
            <w:r>
              <w:rPr>
                <w:rFonts w:ascii="Times New Roman" w:hAnsi="Times New Roman"/>
                <w:b w:val="0"/>
                <w:i w:val="0"/>
                <w:color w:val="000000"/>
                <w:sz w:val="20"/>
              </w:rPr>
              <w:t>, mean lat 26.24 cyc</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baseline_packets.csv</w:t>
            </w:r>
            <w:r>
              <w:rPr>
                <w:rFonts w:ascii="Times New Roman" w:hAnsi="Times New Roman"/>
                <w:b w:val="0"/>
                <w:i w:val="0"/>
                <w:color w:val="000000"/>
                <w:sz w:val="20"/>
              </w:rPr>
              <w:t xml:space="preserve"> ($2000 \le T_{gen} \le 5500$)</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Drain Margin Tail Window</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$(5500, 6000]$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79</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632</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Packets injected in final 500 cycles</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74 delivered, 3 in flight, 2 partial (7 flits)</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baseline_packets.csv</w:t>
            </w:r>
            <w:r>
              <w:rPr>
                <w:rFonts w:ascii="Times New Roman" w:hAnsi="Times New Roman"/>
                <w:b w:val="0"/>
                <w:i w:val="0"/>
                <w:color w:val="000000"/>
                <w:sz w:val="20"/>
              </w:rPr>
              <w:t xml:space="preserve"> ($5500 &lt; T_{gen} \le 6000$)</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Full-Run Delivered Traffic</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$[1005, 6000]$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813</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6,504</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Packets fully delivered before clock cutoff</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168 warmup + 571 settled + 74 drain = 813</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baseline_packets.csv</w:t>
            </w:r>
            <w:r>
              <w:rPr>
                <w:rFonts w:ascii="Times New Roman" w:hAnsi="Times New Roman"/>
                <w:b w:val="0"/>
                <w:i w:val="0"/>
                <w:color w:val="000000"/>
                <w:sz w:val="20"/>
              </w:rPr>
              <w:t xml:space="preserve"> (</w:t>
            </w:r>
            <w:r>
              <w:rPr>
                <w:rFonts w:ascii="Consolas" w:hAnsi="Consolas"/>
                <w:color w:val="B42828"/>
                <w:sz w:val="17"/>
              </w:rPr>
              <w:t>outcome == DELIVERED</w:t>
            </w:r>
            <w:r>
              <w:rPr>
                <w:rFonts w:ascii="Times New Roman" w:hAnsi="Times New Roman"/>
                <w:b w:val="0"/>
                <w:i w:val="0"/>
                <w:color w:val="000000"/>
                <w:sz w:val="20"/>
              </w:rPr>
              <w:t>)</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Noxim Post-Warmup Packets</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$[2000, 6000]$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647</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N/A</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Packet arrivals registered at destination NIs</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645 completed + 2 partial arrivals</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baseline_stats.csv</w:t>
            </w:r>
            <w:r>
              <w:rPr>
                <w:rFonts w:ascii="Times New Roman" w:hAnsi="Times New Roman"/>
                <w:b w:val="0"/>
                <w:i w:val="0"/>
                <w:color w:val="000000"/>
                <w:sz w:val="20"/>
              </w:rPr>
              <w:t xml:space="preserve"> (</w:t>
            </w:r>
            <w:r>
              <w:rPr>
                <w:rFonts w:ascii="Consolas" w:hAnsi="Consolas"/>
                <w:color w:val="B42828"/>
                <w:sz w:val="17"/>
              </w:rPr>
              <w:t>total_received_packets</w:t>
            </w:r>
            <w:r>
              <w:rPr>
                <w:rFonts w:ascii="Times New Roman" w:hAnsi="Times New Roman"/>
                <w:b w:val="0"/>
                <w:i w:val="0"/>
                <w:color w:val="000000"/>
                <w:sz w:val="20"/>
              </w:rPr>
              <w:t>)</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Noxim Post-Warmup Flits</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$[2000, 6000]$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N/A</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5,173</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Flits consumed at destination PEs</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5160 (645 pkts $\times$ 8) + 7 partial + 6 warmup</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baseline_stats.csv</w:t>
            </w:r>
            <w:r>
              <w:rPr>
                <w:rFonts w:ascii="Times New Roman" w:hAnsi="Times New Roman"/>
                <w:b w:val="0"/>
                <w:i w:val="0"/>
                <w:color w:val="000000"/>
                <w:sz w:val="20"/>
              </w:rPr>
              <w:t xml:space="preserve"> (</w:t>
            </w:r>
            <w:r>
              <w:rPr>
                <w:rFonts w:ascii="Consolas" w:hAnsi="Consolas"/>
                <w:color w:val="B42828"/>
                <w:sz w:val="17"/>
              </w:rPr>
              <w:t>total_received_flits</w:t>
            </w:r>
            <w:r>
              <w:rPr>
                <w:rFonts w:ascii="Times New Roman" w:hAnsi="Times New Roman"/>
                <w:b w:val="0"/>
                <w:i w:val="0"/>
                <w:color w:val="000000"/>
                <w:sz w:val="20"/>
              </w:rPr>
              <w:t>)</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Noxim Received/Ideal Flit Ratio</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$[2000, 6000]$</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N/A</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101.0352%</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Dimensionless ratio to theoretical Poisson</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Observed 5,173 flits / Poisson analytical flits</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baseline_stats.csv</w:t>
            </w:r>
            <w:r>
              <w:rPr>
                <w:rFonts w:ascii="Times New Roman" w:hAnsi="Times New Roman"/>
                <w:b w:val="0"/>
                <w:i w:val="0"/>
                <w:color w:val="000000"/>
                <w:sz w:val="20"/>
              </w:rPr>
              <w:t xml:space="preserve"> (</w:t>
            </w:r>
            <w:r>
              <w:rPr>
                <w:rFonts w:ascii="Consolas" w:hAnsi="Consolas"/>
                <w:color w:val="B42828"/>
                <w:sz w:val="17"/>
              </w:rPr>
              <w:t>received_ideal_flits_ratio</w:t>
            </w:r>
            <w:r>
              <w:rPr>
                <w:rFonts w:ascii="Times New Roman" w:hAnsi="Times New Roman"/>
                <w:b w:val="0"/>
                <w:i w:val="0"/>
                <w:color w:val="000000"/>
                <w:sz w:val="20"/>
              </w:rPr>
              <w:t>)</w:t>
            </w:r>
          </w:p>
        </w:tc>
      </w:tr>
      <w:tr>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Legacy Informal Baseline Figure</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Steady-state</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~591</w:t>
            </w:r>
          </w:p>
        </w:tc>
        <w:tc>
          <w:tcPr>
            <w:tcW w:type="dxa" w:w="1238"/>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N/A</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Historical unwindowed volume estimate</w:t>
            </w:r>
          </w:p>
        </w:tc>
        <w:tc>
          <w:tcPr>
            <w:tcW w:type="dxa" w:w="1238"/>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Reconciled: discarded speculative $571+20$</w:t>
            </w:r>
          </w:p>
        </w:tc>
        <w:tc>
          <w:tcPr>
            <w:tcW w:type="dxa" w:w="1238"/>
            <w:tcMar>
              <w:top w:w="80" w:type="dxa"/>
              <w:bottom w:w="80" w:type="dxa"/>
              <w:left w:w="100" w:type="dxa"/>
              <w:right w:w="100" w:type="dxa"/>
            </w:tcMar>
            <w:vAlign w:val="center"/>
          </w:tcPr>
          <w:p>
            <w:pPr>
              <w:spacing w:before="40" w:after="40" w:line="276" w:lineRule="auto"/>
              <w:jc w:val="left"/>
            </w:pPr>
            <w:r>
              <w:rPr>
                <w:rFonts w:ascii="Consolas" w:hAnsi="Consolas"/>
                <w:color w:val="B42828"/>
                <w:sz w:val="17"/>
              </w:rPr>
              <w:t>README.md</w:t>
            </w:r>
            <w:r>
              <w:rPr>
                <w:rFonts w:ascii="Times New Roman" w:hAnsi="Times New Roman"/>
                <w:b w:val="0"/>
                <w:i w:val="0"/>
                <w:color w:val="000000"/>
                <w:sz w:val="20"/>
              </w:rPr>
              <w:t xml:space="preserve">, </w:t>
            </w:r>
            <w:r>
              <w:rPr>
                <w:rFonts w:ascii="Consolas" w:hAnsi="Consolas"/>
                <w:color w:val="B42828"/>
                <w:sz w:val="17"/>
              </w:rPr>
              <w:t>FINAL_REPORT.md</w:t>
            </w:r>
            <w:r>
              <w:rPr>
                <w:rFonts w:ascii="Times New Roman" w:hAnsi="Times New Roman"/>
                <w:b w:val="0"/>
                <w:i w:val="0"/>
                <w:color w:val="000000"/>
                <w:sz w:val="20"/>
              </w:rPr>
              <w:t xml:space="preserve">, </w:t>
            </w:r>
            <w:r>
              <w:rPr>
                <w:rFonts w:ascii="Consolas" w:hAnsi="Consolas"/>
                <w:color w:val="B42828"/>
                <w:sz w:val="17"/>
              </w:rPr>
              <w:t>app.py:548</w:t>
            </w:r>
          </w:p>
        </w:tc>
      </w:tr>
    </w:tbl>
    <w:p>
      <w:pPr>
        <w:spacing w:before="0" w:after="120"/>
      </w:pPr>
    </w:p>
    <w:p>
      <w:pPr>
        <w:keepNext/>
        <w:spacing w:before="200" w:after="80"/>
        <w:jc w:val="left"/>
      </w:pPr>
      <w:r>
        <w:rPr>
          <w:rFonts w:ascii="Times New Roman" w:hAnsi="Times New Roman"/>
          <w:b/>
          <w:i w:val="0"/>
          <w:color w:val="000000"/>
          <w:sz w:val="25"/>
        </w:rPr>
        <w:t>Table 5.6: Independent verification audit summary: 6 formal invariants verified across 60 runs</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963"/>
        <w:gridCol w:w="963"/>
        <w:gridCol w:w="963"/>
        <w:gridCol w:w="963"/>
        <w:gridCol w:w="963"/>
        <w:gridCol w:w="963"/>
        <w:gridCol w:w="963"/>
        <w:gridCol w:w="963"/>
        <w:gridCol w:w="963"/>
      </w:tblGrid>
      <w:tr>
        <w:tc>
          <w:tcPr>
            <w:tcW w:type="dxa" w:w="963"/>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Invariant Identifier</w:t>
            </w:r>
          </w:p>
        </w:tc>
        <w:tc>
          <w:tcPr>
            <w:tcW w:type="dxa" w:w="963"/>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Mathematical Formulation &amp; Audit Check</w:t>
            </w:r>
          </w:p>
        </w:tc>
        <w:tc>
          <w:tcPr>
            <w:tcW w:type="dxa" w:w="963"/>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Scope of Enforcement</w:t>
            </w:r>
          </w:p>
        </w:tc>
        <w:tc>
          <w:tcPr>
            <w:tcW w:type="dxa" w:w="963"/>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Verification Outcome</w:t>
            </w:r>
          </w:p>
        </w:tc>
        <w:tc>
          <w:tcPr>
            <w:tcW w:type="dxa" w:w="963"/>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Empirical Evidence</w:t>
            </w:r>
          </w:p>
        </w:tc>
        <w:tc>
          <w:tcPr>
            <w:tcW w:type="dxa" w:w="963"/>
            <w:tcMar>
              <w:top w:w="80" w:type="dxa"/>
              <w:bottom w:w="80" w:type="dxa"/>
              <w:left w:w="100" w:type="dxa"/>
              <w:right w:w="100" w:type="dxa"/>
            </w:tcMar>
            <w:vAlign w:val="center"/>
            <w:shd w:fill="EAEAEA"/>
          </w:tcPr>
          <w:p>
            <w:pPr>
              <w:spacing w:before="40" w:after="40" w:line="276" w:lineRule="auto"/>
              <w:jc w:val="center"/>
            </w:pPr>
          </w:p>
        </w:tc>
        <w:tc>
          <w:tcPr>
            <w:tcW w:type="dxa" w:w="963"/>
            <w:tcMar>
              <w:top w:w="80" w:type="dxa"/>
              <w:bottom w:w="80" w:type="dxa"/>
              <w:left w:w="100" w:type="dxa"/>
              <w:right w:w="100" w:type="dxa"/>
            </w:tcMar>
            <w:vAlign w:val="center"/>
            <w:shd w:fill="EAEAEA"/>
          </w:tcPr>
          <w:p>
            <w:pPr>
              <w:spacing w:before="40" w:after="40" w:line="276" w:lineRule="auto"/>
              <w:jc w:val="center"/>
            </w:pPr>
          </w:p>
        </w:tc>
        <w:tc>
          <w:tcPr>
            <w:tcW w:type="dxa" w:w="963"/>
            <w:tcMar>
              <w:top w:w="80" w:type="dxa"/>
              <w:bottom w:w="80" w:type="dxa"/>
              <w:left w:w="100" w:type="dxa"/>
              <w:right w:w="100" w:type="dxa"/>
            </w:tcMar>
            <w:vAlign w:val="center"/>
            <w:shd w:fill="EAEAEA"/>
          </w:tcPr>
          <w:p>
            <w:pPr>
              <w:spacing w:before="40" w:after="40" w:line="276" w:lineRule="auto"/>
              <w:jc w:val="center"/>
            </w:pPr>
          </w:p>
        </w:tc>
        <w:tc>
          <w:tcPr>
            <w:tcW w:type="dxa" w:w="963"/>
            <w:tcMar>
              <w:top w:w="80" w:type="dxa"/>
              <w:bottom w:w="80" w:type="dxa"/>
              <w:left w:w="100" w:type="dxa"/>
              <w:right w:w="100" w:type="dxa"/>
            </w:tcMar>
            <w:vAlign w:val="center"/>
            <w:shd w:fill="EAEAEA"/>
          </w:tcPr>
          <w:p>
            <w:pPr>
              <w:spacing w:before="40" w:after="40" w:line="276" w:lineRule="auto"/>
              <w:jc w:val="center"/>
            </w:pPr>
          </w:p>
        </w:tc>
      </w:tr>
      <w:tr>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Invariant 1: Traffic Equivalence</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$\text{Sig}(R_i) == \text{Sig}(\text{Baseline}), \quad \forall i \in [1, 59]$</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All 59 non-baseline completed runs</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VERIFIED (100%)</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All 59 runs match exact baseline packet sequence (818 gen / 571 settled pkts)</w:t>
            </w:r>
          </w:p>
        </w:tc>
        <w:tc>
          <w:tcPr>
            <w:tcW w:type="dxa" w:w="963"/>
            <w:tcMar>
              <w:top w:w="80" w:type="dxa"/>
              <w:bottom w:w="80" w:type="dxa"/>
              <w:left w:w="100" w:type="dxa"/>
              <w:right w:w="100" w:type="dxa"/>
            </w:tcMar>
            <w:vAlign w:val="center"/>
          </w:tcPr>
          <w:p>
            <w:pPr>
              <w:spacing w:before="40" w:after="40" w:line="276" w:lineRule="auto"/>
              <w:jc w:val="center"/>
            </w:pPr>
          </w:p>
        </w:tc>
        <w:tc>
          <w:tcPr>
            <w:tcW w:type="dxa" w:w="963"/>
            <w:tcMar>
              <w:top w:w="80" w:type="dxa"/>
              <w:bottom w:w="80" w:type="dxa"/>
              <w:left w:w="100" w:type="dxa"/>
              <w:right w:w="100" w:type="dxa"/>
            </w:tcMar>
            <w:vAlign w:val="center"/>
          </w:tcPr>
          <w:p>
            <w:pPr>
              <w:spacing w:before="40" w:after="40" w:line="276" w:lineRule="auto"/>
              <w:jc w:val="center"/>
            </w:pPr>
          </w:p>
        </w:tc>
        <w:tc>
          <w:tcPr>
            <w:tcW w:type="dxa" w:w="963"/>
            <w:tcMar>
              <w:top w:w="80" w:type="dxa"/>
              <w:bottom w:w="80" w:type="dxa"/>
              <w:left w:w="100" w:type="dxa"/>
              <w:right w:w="100" w:type="dxa"/>
            </w:tcMar>
            <w:vAlign w:val="center"/>
          </w:tcPr>
          <w:p>
            <w:pPr>
              <w:spacing w:before="40" w:after="40" w:line="276" w:lineRule="auto"/>
              <w:jc w:val="center"/>
            </w:pPr>
          </w:p>
        </w:tc>
        <w:tc>
          <w:tcPr>
            <w:tcW w:type="dxa" w:w="963"/>
            <w:tcMar>
              <w:top w:w="80" w:type="dxa"/>
              <w:bottom w:w="80" w:type="dxa"/>
              <w:left w:w="100" w:type="dxa"/>
              <w:right w:w="100" w:type="dxa"/>
            </w:tcMar>
            <w:vAlign w:val="center"/>
          </w:tcPr>
          <w:p>
            <w:pPr>
              <w:spacing w:before="40" w:after="40" w:line="276" w:lineRule="auto"/>
              <w:jc w:val="center"/>
            </w:pPr>
          </w:p>
        </w:tc>
      </w:tr>
      <w:tr>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Invariant 2: Adjacency Validity</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x_a - x_b</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y_a - y_b</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1, \quad \forall (a, b) \in \text{Path}$</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All 60 completed runs (all packets)</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VERIFIED (100%)</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0 invalid hops</w:t>
            </w:r>
            <w:r>
              <w:rPr>
                <w:rFonts w:ascii="Times New Roman" w:hAnsi="Times New Roman"/>
                <w:b w:val="0"/>
                <w:i w:val="0"/>
                <w:color w:val="000000"/>
                <w:sz w:val="20"/>
              </w:rPr>
              <w:t>; zero diagonal or multi-hop leaps across all runs</w:t>
            </w:r>
          </w:p>
        </w:tc>
      </w:tr>
      <w:tr>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Invariant 3: Loop Freedom</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\text{Set}(\text{Path})</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\text{Path}</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 \quad \forall p \in \text{Packets}$</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All 25 mitigated runs &amp; 5 bypass runs</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VERIFIED (100%)</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0 routing loops</w:t>
            </w:r>
            <w:r>
              <w:rPr>
                <w:rFonts w:ascii="Times New Roman" w:hAnsi="Times New Roman"/>
                <w:b w:val="0"/>
                <w:i w:val="0"/>
                <w:color w:val="000000"/>
                <w:sz w:val="20"/>
              </w:rPr>
              <w:t xml:space="preserve"> in all mitigated runs (vs 158 in unmitigated attack runs)</w:t>
            </w:r>
          </w:p>
        </w:tc>
      </w:tr>
      <w:tr>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Invariant 4: Zero Transit Compromise</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 \notin \text{Path}[1:-1], \quad \forall p \in \text{Packets}$</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All 25 mitigated runs</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VERIFIED (100%)</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0 packets</w:t>
            </w:r>
            <w:r>
              <w:rPr>
                <w:rFonts w:ascii="Times New Roman" w:hAnsi="Times New Roman"/>
                <w:b w:val="0"/>
                <w:i w:val="0"/>
                <w:color w:val="000000"/>
                <w:sz w:val="20"/>
              </w:rPr>
              <w:t xml:space="preserve"> traversed node $N$ as intermediate router under mitigation</w:t>
            </w:r>
          </w:p>
        </w:tc>
        <w:tc>
          <w:tcPr>
            <w:tcW w:type="dxa" w:w="963"/>
            <w:tcMar>
              <w:top w:w="80" w:type="dxa"/>
              <w:bottom w:w="80" w:type="dxa"/>
              <w:left w:w="100" w:type="dxa"/>
              <w:right w:w="100" w:type="dxa"/>
            </w:tcMar>
            <w:vAlign w:val="center"/>
          </w:tcPr>
          <w:p>
            <w:pPr>
              <w:spacing w:before="40" w:after="40" w:line="276" w:lineRule="auto"/>
              <w:jc w:val="center"/>
            </w:pPr>
          </w:p>
        </w:tc>
        <w:tc>
          <w:tcPr>
            <w:tcW w:type="dxa" w:w="963"/>
            <w:tcMar>
              <w:top w:w="80" w:type="dxa"/>
              <w:bottom w:w="80" w:type="dxa"/>
              <w:left w:w="100" w:type="dxa"/>
              <w:right w:w="100" w:type="dxa"/>
            </w:tcMar>
            <w:vAlign w:val="center"/>
          </w:tcPr>
          <w:p>
            <w:pPr>
              <w:spacing w:before="40" w:after="40" w:line="276" w:lineRule="auto"/>
              <w:jc w:val="center"/>
            </w:pPr>
          </w:p>
        </w:tc>
        <w:tc>
          <w:tcPr>
            <w:tcW w:type="dxa" w:w="963"/>
            <w:tcMar>
              <w:top w:w="80" w:type="dxa"/>
              <w:bottom w:w="80" w:type="dxa"/>
              <w:left w:w="100" w:type="dxa"/>
              <w:right w:w="100" w:type="dxa"/>
            </w:tcMar>
            <w:vAlign w:val="center"/>
          </w:tcPr>
          <w:p>
            <w:pPr>
              <w:spacing w:before="40" w:after="40" w:line="276" w:lineRule="auto"/>
              <w:jc w:val="center"/>
            </w:pPr>
          </w:p>
        </w:tc>
        <w:tc>
          <w:tcPr>
            <w:tcW w:type="dxa" w:w="963"/>
            <w:tcMar>
              <w:top w:w="80" w:type="dxa"/>
              <w:bottom w:w="80" w:type="dxa"/>
              <w:left w:w="100" w:type="dxa"/>
              <w:right w:w="100" w:type="dxa"/>
            </w:tcMar>
            <w:vAlign w:val="center"/>
          </w:tcPr>
          <w:p>
            <w:pPr>
              <w:spacing w:before="40" w:after="40" w:line="276" w:lineRule="auto"/>
              <w:jc w:val="center"/>
            </w:pPr>
          </w:p>
        </w:tc>
      </w:tr>
      <w:tr>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Invariant 5: Settled Recovery</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$\text{Delivered}(S_{uncomp}) ==</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S_{uncomp}</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All 25 mitigated runs</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VERIFIED (100%)</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100.0% settled delivery</w:t>
            </w:r>
            <w:r>
              <w:rPr>
                <w:rFonts w:ascii="Times New Roman" w:hAnsi="Times New Roman"/>
                <w:b w:val="0"/>
                <w:i w:val="0"/>
                <w:color w:val="000000"/>
                <w:sz w:val="20"/>
              </w:rPr>
              <w:t xml:space="preserve"> restored across all tested 2D mesh runs ($571/571$ pkts)</w:t>
            </w:r>
          </w:p>
        </w:tc>
        <w:tc>
          <w:tcPr>
            <w:tcW w:type="dxa" w:w="963"/>
            <w:tcMar>
              <w:top w:w="80" w:type="dxa"/>
              <w:bottom w:w="80" w:type="dxa"/>
              <w:left w:w="100" w:type="dxa"/>
              <w:right w:w="100" w:type="dxa"/>
            </w:tcMar>
            <w:vAlign w:val="center"/>
          </w:tcPr>
          <w:p>
            <w:pPr>
              <w:spacing w:before="40" w:after="40" w:line="276" w:lineRule="auto"/>
              <w:jc w:val="center"/>
            </w:pPr>
          </w:p>
        </w:tc>
        <w:tc>
          <w:tcPr>
            <w:tcW w:type="dxa" w:w="963"/>
            <w:tcMar>
              <w:top w:w="80" w:type="dxa"/>
              <w:bottom w:w="80" w:type="dxa"/>
              <w:left w:w="100" w:type="dxa"/>
              <w:right w:w="100" w:type="dxa"/>
            </w:tcMar>
            <w:vAlign w:val="center"/>
          </w:tcPr>
          <w:p>
            <w:pPr>
              <w:spacing w:before="40" w:after="40" w:line="276" w:lineRule="auto"/>
              <w:jc w:val="center"/>
            </w:pPr>
          </w:p>
        </w:tc>
      </w:tr>
      <w:tr>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Invariant 6: Destination Remap Proof</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$\text{Delivered}(R_{settled}) ==</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R_{settled}</w:t>
            </w:r>
          </w:p>
        </w:tc>
        <w:tc>
          <w:tcPr>
            <w:tcW w:type="dxa" w:w="963"/>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\text{ at } B$</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Dedicated remap run (</w:t>
            </w:r>
            <w:r>
              <w:rPr>
                <w:rFonts w:ascii="Consolas" w:hAnsi="Consolas"/>
                <w:color w:val="B42828"/>
                <w:sz w:val="17"/>
              </w:rPr>
              <w:t>policy_n6_dst_remap_b2</w:t>
            </w:r>
            <w:r>
              <w:rPr>
                <w:rFonts w:ascii="Times New Roman" w:hAnsi="Times New Roman"/>
                <w:b w:val="0"/>
                <w:i w:val="0"/>
                <w:color w:val="000000"/>
                <w:sz w:val="20"/>
              </w:rPr>
              <w:t>)</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VERIFIED (100%)</w:t>
            </w:r>
          </w:p>
        </w:tc>
        <w:tc>
          <w:tcPr>
            <w:tcW w:type="dxa" w:w="963"/>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40 / 40 settled remapped pkts</w:t>
            </w:r>
            <w:r>
              <w:rPr>
                <w:rFonts w:ascii="Times New Roman" w:hAnsi="Times New Roman"/>
                <w:b w:val="0"/>
                <w:i w:val="0"/>
                <w:color w:val="000000"/>
                <w:sz w:val="20"/>
              </w:rPr>
              <w:t xml:space="preserve"> and </w:t>
            </w:r>
            <w:r>
              <w:rPr>
                <w:rFonts w:ascii="Times New Roman" w:hAnsi="Times New Roman"/>
                <w:b/>
                <w:i w:val="0"/>
                <w:color w:val="000000"/>
                <w:sz w:val="20"/>
              </w:rPr>
              <w:t>53 / 53 full-run pkts</w:t>
            </w:r>
            <w:r>
              <w:rPr>
                <w:rFonts w:ascii="Times New Roman" w:hAnsi="Times New Roman"/>
                <w:b w:val="0"/>
                <w:i w:val="0"/>
                <w:color w:val="000000"/>
                <w:sz w:val="20"/>
              </w:rPr>
              <w:t xml:space="preserve"> delivered to Node 2</w:t>
            </w:r>
          </w:p>
        </w:tc>
        <w:tc>
          <w:tcPr>
            <w:tcW w:type="dxa" w:w="963"/>
            <w:tcMar>
              <w:top w:w="80" w:type="dxa"/>
              <w:bottom w:w="80" w:type="dxa"/>
              <w:left w:w="100" w:type="dxa"/>
              <w:right w:w="100" w:type="dxa"/>
            </w:tcMar>
            <w:vAlign w:val="center"/>
          </w:tcPr>
          <w:p>
            <w:pPr>
              <w:spacing w:before="40" w:after="40" w:line="276" w:lineRule="auto"/>
              <w:jc w:val="center"/>
            </w:pPr>
          </w:p>
        </w:tc>
        <w:tc>
          <w:tcPr>
            <w:tcW w:type="dxa" w:w="963"/>
            <w:tcMar>
              <w:top w:w="80" w:type="dxa"/>
              <w:bottom w:w="80" w:type="dxa"/>
              <w:left w:w="100" w:type="dxa"/>
              <w:right w:w="100" w:type="dxa"/>
            </w:tcMar>
            <w:vAlign w:val="center"/>
          </w:tcPr>
          <w:p>
            <w:pPr>
              <w:spacing w:before="40" w:after="40" w:line="276" w:lineRule="auto"/>
              <w:jc w:val="center"/>
            </w:pPr>
          </w:p>
        </w:tc>
      </w:tr>
    </w:tbl>
    <w:p>
      <w:pPr>
        <w:spacing w:before="0" w:after="120"/>
      </w:pPr>
    </w:p>
    <w:p>
      <w:pPr>
        <w:keepNext/>
        <w:spacing w:before="280" w:after="120"/>
        <w:jc w:val="left"/>
      </w:pPr>
      <w:r>
        <w:rPr>
          <w:rFonts w:ascii="Times New Roman" w:hAnsi="Times New Roman"/>
          <w:b/>
          <w:i w:val="0"/>
          <w:color w:val="000000"/>
          <w:sz w:val="28"/>
        </w:rPr>
        <w:t>5.6 Advantages of the Proposed NoC Sentinel Platform</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Provable Mathematical Loop-Freedom:</w:t>
      </w:r>
      <w:r>
        <w:rPr>
          <w:rFonts w:ascii="Times New Roman" w:hAnsi="Times New Roman"/>
          <w:b w:val="0"/>
          <w:i w:val="0"/>
          <w:color w:val="000000"/>
          <w:sz w:val="24"/>
        </w:rPr>
        <w:t xml:space="preserve"> Guarantees zero routing loops by enforcing strictly decreasing topological distance on $G \setminus \{N\}$ without global turn prohibitions.</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Exact Deterministic Comparability:</w:t>
      </w:r>
      <w:r>
        <w:rPr>
          <w:rFonts w:ascii="Times New Roman" w:hAnsi="Times New Roman"/>
          <w:b w:val="0"/>
          <w:i w:val="0"/>
          <w:color w:val="000000"/>
          <w:sz w:val="24"/>
        </w:rPr>
        <w:t xml:space="preserve"> Eliminates simulation non-determinism via private xorshift32 arbitration decoupling, ensuring 100% traffic injection invariance.</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Comprehensive Ingress/Egress Isolation:</w:t>
      </w:r>
      <w:r>
        <w:rPr>
          <w:rFonts w:ascii="Times New Roman" w:hAnsi="Times New Roman"/>
          <w:b w:val="0"/>
          <w:i w:val="0"/>
          <w:color w:val="000000"/>
          <w:sz w:val="24"/>
        </w:rPr>
        <w:t xml:space="preserve"> Supports source quarantine and verified destination remapping to authenticated backup cores.</w:t>
      </w:r>
    </w:p>
    <w:p>
      <w:pPr>
        <w:spacing w:line="360" w:lineRule="auto" w:before="20" w:after="60"/>
        <w:ind w:left="432"/>
        <w:jc w:val="both"/>
      </w:pPr>
      <w:r>
        <w:rPr>
          <w:rFonts w:ascii="Times New Roman" w:hAnsi="Times New Roman"/>
          <w:b/>
          <w:sz w:val="24"/>
        </w:rPr>
        <w:t xml:space="preserve">4. </w:t>
      </w:r>
      <w:r>
        <w:rPr>
          <w:rFonts w:ascii="Times New Roman" w:hAnsi="Times New Roman"/>
          <w:b/>
          <w:i w:val="0"/>
          <w:color w:val="000000"/>
          <w:sz w:val="24"/>
        </w:rPr>
        <w:t>Independent, Non-Circular Verification:</w:t>
      </w:r>
      <w:r>
        <w:rPr>
          <w:rFonts w:ascii="Times New Roman" w:hAnsi="Times New Roman"/>
          <w:b w:val="0"/>
          <w:i w:val="0"/>
          <w:color w:val="000000"/>
          <w:sz w:val="24"/>
        </w:rPr>
        <w:t xml:space="preserve"> Employs an offline standard-library Python audit engine to independently certify hop validity without circular dependencies.</w:t>
      </w:r>
    </w:p>
    <w:p>
      <w:pPr>
        <w:spacing w:line="360" w:lineRule="auto" w:before="20" w:after="60"/>
        <w:ind w:left="432"/>
        <w:jc w:val="both"/>
      </w:pPr>
      <w:r>
        <w:rPr>
          <w:rFonts w:ascii="Times New Roman" w:hAnsi="Times New Roman"/>
          <w:b/>
          <w:sz w:val="24"/>
        </w:rPr>
        <w:t xml:space="preserve">5. </w:t>
      </w:r>
      <w:r>
        <w:rPr>
          <w:rFonts w:ascii="Times New Roman" w:hAnsi="Times New Roman"/>
          <w:b/>
          <w:i w:val="0"/>
          <w:color w:val="000000"/>
          <w:sz w:val="24"/>
        </w:rPr>
        <w:t>Interactive &amp; Explainable AI Intelligence:</w:t>
      </w:r>
      <w:r>
        <w:rPr>
          <w:rFonts w:ascii="Times New Roman" w:hAnsi="Times New Roman"/>
          <w:b w:val="0"/>
          <w:i w:val="0"/>
          <w:color w:val="000000"/>
          <w:sz w:val="24"/>
        </w:rPr>
        <w:t xml:space="preserve"> Delivers an interactive 6-tab Streamlit dashboard integrated with grounded Google Gemini security analysis.</w:t>
      </w:r>
    </w:p>
    <w:p>
      <w:pPr>
        <w:keepNext/>
        <w:spacing w:before="280" w:after="120"/>
        <w:jc w:val="left"/>
      </w:pPr>
      <w:r>
        <w:rPr>
          <w:rFonts w:ascii="Times New Roman" w:hAnsi="Times New Roman"/>
          <w:b/>
          <w:i w:val="0"/>
          <w:color w:val="000000"/>
          <w:sz w:val="28"/>
        </w:rPr>
        <w:t>5.7 Limitations and Boundary Conditions</w:t>
      </w:r>
    </w:p>
    <w:p>
      <w:pPr>
        <w:spacing w:line="360" w:lineRule="auto" w:before="40" w:after="120"/>
        <w:jc w:val="both"/>
      </w:pPr>
      <w:r>
        <w:rPr>
          <w:rFonts w:ascii="Times New Roman" w:hAnsi="Times New Roman"/>
          <w:b w:val="0"/>
          <w:i w:val="0"/>
          <w:color w:val="000000"/>
          <w:sz w:val="24"/>
        </w:rPr>
        <w:t>To maintain absolute academic integrity, the platform's boundaries are explicitly acknowledged:</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Single-Node Compromise Boundary:</w:t>
      </w:r>
      <w:r>
        <w:rPr>
          <w:rFonts w:ascii="Times New Roman" w:hAnsi="Times New Roman"/>
          <w:b w:val="0"/>
          <w:i w:val="0"/>
          <w:color w:val="000000"/>
          <w:sz w:val="24"/>
        </w:rPr>
        <w:t xml:space="preserve"> Evaluations assume at most one router $N$ is compromised per run; multiple simultaneous malicious routers are outside scope.</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Prior Knowledge Handoff:</w:t>
      </w:r>
      <w:r>
        <w:rPr>
          <w:rFonts w:ascii="Times New Roman" w:hAnsi="Times New Roman"/>
          <w:b w:val="0"/>
          <w:i w:val="0"/>
          <w:color w:val="000000"/>
          <w:sz w:val="24"/>
        </w:rPr>
        <w:t xml:space="preserve"> Sentinel assumes the compromised node ID is supplied via configuration flags from higher-level monitoring planes; it does not implement autonomous on-chip detection sensors.</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Machine Learning Domain Shift:</w:t>
      </w:r>
      <w:r>
        <w:rPr>
          <w:rFonts w:ascii="Times New Roman" w:hAnsi="Times New Roman"/>
          <w:b w:val="0"/>
          <w:i w:val="0"/>
          <w:color w:val="000000"/>
          <w:sz w:val="24"/>
        </w:rPr>
        <w:t xml:space="preserve"> The 15-feature Random Forest model is scale-dependent and cannot be transferred across mesh topologies without retraining on normalized rates.</w:t>
      </w:r>
    </w:p>
    <w:p>
      <w:pPr>
        <w:spacing w:line="360" w:lineRule="auto" w:before="20" w:after="60"/>
        <w:ind w:left="432"/>
        <w:jc w:val="both"/>
      </w:pPr>
      <w:r>
        <w:rPr>
          <w:rFonts w:ascii="Times New Roman" w:hAnsi="Times New Roman"/>
          <w:b/>
          <w:sz w:val="24"/>
        </w:rPr>
        <w:t xml:space="preserve">4. </w:t>
      </w:r>
      <w:r>
        <w:rPr>
          <w:rFonts w:ascii="Times New Roman" w:hAnsi="Times New Roman"/>
          <w:b/>
          <w:i w:val="0"/>
          <w:color w:val="000000"/>
          <w:sz w:val="24"/>
        </w:rPr>
        <w:t>Simulation vs Silicon Abstraction:</w:t>
      </w:r>
      <w:r>
        <w:rPr>
          <w:rFonts w:ascii="Times New Roman" w:hAnsi="Times New Roman"/>
          <w:b w:val="0"/>
          <w:i w:val="0"/>
          <w:color w:val="000000"/>
          <w:sz w:val="24"/>
        </w:rPr>
        <w:t xml:space="preserve"> Discrete-event SystemC models cycle transitions and queue occupancies but abstracts physical PVT variations, clock jitter, and side-channel leakage currents.</w:t>
      </w:r>
    </w:p>
    <w:p>
      <w:pPr>
        <w:keepNext/>
        <w:spacing w:before="280" w:after="120"/>
        <w:jc w:val="left"/>
      </w:pPr>
      <w:r>
        <w:rPr>
          <w:rFonts w:ascii="Times New Roman" w:hAnsi="Times New Roman"/>
          <w:b/>
          <w:i w:val="0"/>
          <w:color w:val="000000"/>
          <w:sz w:val="28"/>
        </w:rPr>
        <w:t>5.8 Practical Applications in Modern Computing Systems</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Edge AI &amp; Machine Learning Accelerators:</w:t>
      </w:r>
      <w:r>
        <w:rPr>
          <w:rFonts w:ascii="Times New Roman" w:hAnsi="Times New Roman"/>
          <w:b w:val="0"/>
          <w:i w:val="0"/>
          <w:color w:val="000000"/>
          <w:sz w:val="24"/>
        </w:rPr>
        <w:t xml:space="preserve"> Safeguarding systolic array NoC fabrics against hardware trojans that drop weight matrices or poison inference activations.</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Safety-Critical Automotive MPSoCs (ISO 26262):</w:t>
      </w:r>
      <w:r>
        <w:rPr>
          <w:rFonts w:ascii="Times New Roman" w:hAnsi="Times New Roman"/>
          <w:b w:val="0"/>
          <w:i w:val="0"/>
          <w:color w:val="000000"/>
          <w:sz w:val="24"/>
        </w:rPr>
        <w:t xml:space="preserve"> Ensuring continuous, fault-tolerant communication between sensor fusion cores and braking actuators in Advanced Driver Assistance Systems (ADAS).</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Avionics &amp; Defense Electronics:</w:t>
      </w:r>
      <w:r>
        <w:rPr>
          <w:rFonts w:ascii="Times New Roman" w:hAnsi="Times New Roman"/>
          <w:b w:val="0"/>
          <w:i w:val="0"/>
          <w:color w:val="000000"/>
          <w:sz w:val="24"/>
        </w:rPr>
        <w:t xml:space="preserve"> Providing verifiable hardware-level communication fault isolation in mission-critical flight management systems where physical silicon inspection is impossible.</w:t>
      </w:r>
    </w:p>
    <w:p>
      <w:r>
        <w:br w:type="page"/>
      </w:r>
    </w:p>
    <w:p>
      <w:pPr>
        <w:spacing w:line="360" w:lineRule="auto" w:before="40" w:after="120"/>
        <w:jc w:val="both"/>
      </w:pPr>
      <w:r>
        <w:rPr>
          <w:rFonts w:ascii="Times New Roman" w:hAnsi="Times New Roman"/>
          <w:b w:val="0"/>
          <w:i w:val="0"/>
          <w:color w:val="000000"/>
          <w:sz w:val="24"/>
        </w:rPr>
        <w:t>&lt;div style="page-break-after: always;"&gt;&lt;/div&gt;</w:t>
      </w:r>
    </w:p>
    <w:p>
      <w:pPr>
        <w:keepNext/>
        <w:spacing w:before="360" w:after="160"/>
        <w:jc w:val="center"/>
      </w:pPr>
      <w:r>
        <w:rPr>
          <w:rFonts w:ascii="Times New Roman" w:hAnsi="Times New Roman"/>
          <w:b/>
          <w:i w:val="0"/>
          <w:color w:val="000000"/>
          <w:sz w:val="32"/>
        </w:rPr>
        <w:t>CHAPTER 6: CONCLUSION AND FUTURE SCOPE</w:t>
      </w:r>
    </w:p>
    <w:p>
      <w:pPr>
        <w:keepNext/>
        <w:spacing w:before="280" w:after="120"/>
        <w:jc w:val="left"/>
      </w:pPr>
      <w:r>
        <w:rPr>
          <w:rFonts w:ascii="Times New Roman" w:hAnsi="Times New Roman"/>
          <w:b/>
          <w:i w:val="0"/>
          <w:color w:val="000000"/>
          <w:sz w:val="28"/>
        </w:rPr>
        <w:t>6.1 Conclusion</w:t>
      </w:r>
    </w:p>
    <w:p>
      <w:pPr>
        <w:spacing w:line="360" w:lineRule="auto" w:before="40" w:after="120"/>
        <w:jc w:val="both"/>
      </w:pPr>
      <w:r>
        <w:rPr>
          <w:rFonts w:ascii="Times New Roman" w:hAnsi="Times New Roman"/>
          <w:b w:val="0"/>
          <w:i w:val="0"/>
          <w:color w:val="000000"/>
          <w:sz w:val="24"/>
        </w:rPr>
        <w:t xml:space="preserve">In this major project, we designed, implemented, and comprehensively verified </w:t>
      </w:r>
      <w:r>
        <w:rPr>
          <w:rFonts w:ascii="Times New Roman" w:hAnsi="Times New Roman"/>
          <w:b/>
          <w:i w:val="0"/>
          <w:color w:val="000000"/>
          <w:sz w:val="24"/>
        </w:rPr>
        <w:t>NoC Sentinel</w:t>
      </w:r>
      <w:r>
        <w:rPr>
          <w:rFonts w:ascii="Times New Roman" w:hAnsi="Times New Roman"/>
          <w:b w:val="0"/>
          <w:i w:val="0"/>
          <w:color w:val="000000"/>
          <w:sz w:val="24"/>
        </w:rPr>
        <w:t>, an open-source, evidence-grounded cybersecurity and mitigation platform for Networks-on-Chip. Operating within the cycle-accurate SystemC/Noxim simulation environment, Sentinel addresses the critical threat posed by microarchitectural hardware trojans embedded within router control logic. By modeling five distinct attack prototypes—Blackhole, Selective Forwarding, Grayhole, Routing Manipulation, and Destination Tampering—the platform establishes a reproducible experimental baseline for evaluating on-chip cybersecurity resilience.</w:t>
      </w:r>
    </w:p>
    <w:p>
      <w:pPr>
        <w:spacing w:line="360" w:lineRule="auto" w:before="40" w:after="120"/>
        <w:jc w:val="both"/>
      </w:pPr>
      <w:r>
        <w:rPr>
          <w:rFonts w:ascii="Times New Roman" w:hAnsi="Times New Roman"/>
          <w:b w:val="0"/>
          <w:i w:val="0"/>
          <w:color w:val="000000"/>
          <w:sz w:val="24"/>
        </w:rPr>
        <w:t>The core contribution of this work lies in the formulation and verification of a provably loop-free Breadth-First Search (BFS) avoidance routing protocol over the punctured mesh graph $G \setminus \{N\}$. By enforcing strictly decreasing topological distances to destinations, Sentinel mathematically guarantees loop-freedom and deadlock prevention without resorting to restrictive global turn prohibitions or expensive hardware routing tables. Across an exhaustive 63-run test matrix on a $4 \times 4$ 2D mesh, Sentinel demonstrated 100.0% settled delivery recovery for all uncompromised traffic, restoring network throughput while recording exactly zero routing loops, zero invalid hops, and zero unauthorized intermediate visits to compromised routers.</w:t>
      </w:r>
    </w:p>
    <w:p>
      <w:pPr>
        <w:spacing w:line="360" w:lineRule="auto" w:before="40" w:after="120"/>
        <w:jc w:val="both"/>
      </w:pPr>
      <w:r>
        <w:rPr>
          <w:rFonts w:ascii="Times New Roman" w:hAnsi="Times New Roman"/>
          <w:b w:val="0"/>
          <w:i w:val="0"/>
          <w:color w:val="000000"/>
          <w:sz w:val="24"/>
        </w:rPr>
        <w:t>Furthermore, Sentinel resolved the pervasive issue of simulation non-determinism in discrete-event network modeling by decoupling router arbitration pseudo-randomness into an independent $xorshift32$ stream, achieving 100.0% pairwise traffic injection equivalence across all comparative runs. The platform also conducted an honest, rigorous audit of machine-learning-based detection, transparently documenting a 100% false positive rate domain-shift failure in a pre-trained Random Forest classifier due to scale-dependent volume features, and delivered an interactive 6-tab Streamlit intelligence dashboard integrated with Google Gemini for grounded AI threat briefings. In summary, NoC Sentinel delivers a publication-grade, fully auditable cybersecurity foundation for safety-critical multicore Systems-on-Chip.</w:t>
      </w:r>
    </w:p>
    <w:p>
      <w:pPr>
        <w:keepNext/>
        <w:spacing w:before="280" w:after="120"/>
        <w:jc w:val="left"/>
      </w:pPr>
      <w:r>
        <w:rPr>
          <w:rFonts w:ascii="Times New Roman" w:hAnsi="Times New Roman"/>
          <w:b/>
          <w:i w:val="0"/>
          <w:color w:val="000000"/>
          <w:sz w:val="28"/>
        </w:rPr>
        <w:t>6.2 Future Scope</w:t>
      </w:r>
    </w:p>
    <w:p>
      <w:pPr>
        <w:spacing w:line="360" w:lineRule="auto" w:before="40" w:after="120"/>
        <w:jc w:val="both"/>
      </w:pPr>
      <w:r>
        <w:rPr>
          <w:rFonts w:ascii="Times New Roman" w:hAnsi="Times New Roman"/>
          <w:b w:val="0"/>
          <w:i w:val="0"/>
          <w:color w:val="000000"/>
          <w:sz w:val="24"/>
        </w:rPr>
        <w:t>The successful implementation and empirical verification of NoC Sentinel open several promising avenues for future research and engineering development:</w:t>
      </w:r>
    </w:p>
    <w:p>
      <w:pPr>
        <w:spacing w:line="360" w:lineRule="auto" w:before="40" w:after="120"/>
        <w:jc w:val="both"/>
      </w:pPr>
      <w:r>
        <w:rPr>
          <w:rFonts w:ascii="Times New Roman" w:hAnsi="Times New Roman"/>
          <w:b w:val="0"/>
          <w:i w:val="0"/>
          <w:color w:val="000000"/>
          <w:sz w:val="24"/>
        </w:rPr>
        <w:t>First, future research will explore the integration of lightweight, hardware-synthesizable credit-counter anomaly monitors directly at router Network Interfaces to achieve autonomous, real-time trojan discovery in silicon. By tracking packet inter-arrival distributions and credit return latencies locally, routers could autonomously identify malicious behavior and trigger avoidance reconfiguration without requiring prior knowledge handoff from an external monitoring plane.</w:t>
      </w:r>
    </w:p>
    <w:p>
      <w:pPr>
        <w:spacing w:line="360" w:lineRule="auto" w:before="40" w:after="120"/>
        <w:jc w:val="both"/>
      </w:pPr>
      <w:r>
        <w:rPr>
          <w:rFonts w:ascii="Times New Roman" w:hAnsi="Times New Roman"/>
          <w:b w:val="0"/>
          <w:i w:val="0"/>
          <w:color w:val="000000"/>
          <w:sz w:val="24"/>
        </w:rPr>
        <w:t>Second, the avoidance routing framework can be extended to support simultaneous multi-node failures and complex topological partitions. By incorporating biconnected component decomposition algorithms and dynamic virtual channel partitioning, the network can maintain connectivity and deadlock freedom even under coordinated distributed hardware attacks or extreme localized thermal hotspot failures.</w:t>
      </w:r>
    </w:p>
    <w:p>
      <w:pPr>
        <w:spacing w:line="360" w:lineRule="auto" w:before="40" w:after="120"/>
        <w:jc w:val="both"/>
      </w:pPr>
      <w:r>
        <w:rPr>
          <w:rFonts w:ascii="Times New Roman" w:hAnsi="Times New Roman"/>
          <w:b w:val="0"/>
          <w:i w:val="0"/>
          <w:color w:val="000000"/>
          <w:sz w:val="24"/>
        </w:rPr>
        <w:t>Third, the machine learning detection pipeline should be retrained on scale-invariant rate features—such as flits per cycle per active node, queue occupancy ratios, and normalized drop percentages—across diverse mesh dimensions ($4 \times 4, 8 \times 8, 16 \times 16$) and traffic distributions (e.g., hotspot, transpose, self-similar workloads). This will eliminate scale-dependent feature traps and establish true cross-topology model transferability.</w:t>
      </w:r>
    </w:p>
    <w:p>
      <w:pPr>
        <w:spacing w:line="360" w:lineRule="auto" w:before="40" w:after="120"/>
        <w:jc w:val="both"/>
      </w:pPr>
      <w:r>
        <w:rPr>
          <w:rFonts w:ascii="Times New Roman" w:hAnsi="Times New Roman"/>
          <w:b w:val="0"/>
          <w:i w:val="0"/>
          <w:color w:val="000000"/>
          <w:sz w:val="24"/>
        </w:rPr>
        <w:t>Finally, future efforts will target physical FPGA emulation and ASIC synthesis. Translating Sentinel's BFS avoidance logic and decoupled arbitration into synthesizable SystemVerilog Register-Transfer Level (RTL) and deploying the design onto a Xilinx UltraScale+ FPGA platform will enable precise measurement of physical silicon area overhead, critical path timing degradation, and dynamic switching power in modern semiconductor technology nodes.</w:t>
      </w:r>
    </w:p>
    <w:p>
      <w:r>
        <w:br w:type="page"/>
      </w:r>
    </w:p>
    <w:p>
      <w:pPr>
        <w:keepNext/>
        <w:spacing w:before="360" w:after="160"/>
        <w:jc w:val="center"/>
      </w:pPr>
      <w:r>
        <w:rPr>
          <w:rFonts w:ascii="Times New Roman" w:hAnsi="Times New Roman"/>
          <w:b/>
          <w:i w:val="0"/>
          <w:color w:val="000000"/>
          <w:sz w:val="32"/>
        </w:rPr>
        <w:t>REFERENCES</w:t>
      </w:r>
    </w:p>
    <w:p>
      <w:pPr>
        <w:keepNext/>
        <w:spacing w:before="280" w:after="120"/>
        <w:jc w:val="left"/>
      </w:pPr>
      <w:r>
        <w:rPr>
          <w:rFonts w:ascii="Times New Roman" w:hAnsi="Times New Roman"/>
          <w:b/>
          <w:i w:val="0"/>
          <w:color w:val="000000"/>
          <w:sz w:val="28"/>
        </w:rPr>
        <w:t>Category 1: Peer-Reviewed Journal and Conference Publications</w:t>
      </w:r>
    </w:p>
    <w:p>
      <w:pPr>
        <w:spacing w:line="360" w:lineRule="auto" w:before="40" w:after="120"/>
        <w:jc w:val="both"/>
      </w:pPr>
      <w:r>
        <w:rPr>
          <w:rFonts w:ascii="Times New Roman" w:hAnsi="Times New Roman"/>
          <w:b w:val="0"/>
          <w:i w:val="0"/>
          <w:color w:val="000000"/>
          <w:sz w:val="24"/>
        </w:rPr>
        <w:t xml:space="preserve">[1] W. J. Dally and B. Towles, "Route packets, not wires: on-chip interconnection networks," in </w:t>
      </w:r>
      <w:r>
        <w:rPr>
          <w:rFonts w:ascii="Times New Roman" w:hAnsi="Times New Roman"/>
          <w:b w:val="0"/>
          <w:i/>
          <w:color w:val="000000"/>
          <w:sz w:val="24"/>
        </w:rPr>
        <w:t>Proceedings of the 38th Design Automation Conference (DAC '01)</w:t>
      </w:r>
      <w:r>
        <w:rPr>
          <w:rFonts w:ascii="Times New Roman" w:hAnsi="Times New Roman"/>
          <w:b w:val="0"/>
          <w:i w:val="0"/>
          <w:color w:val="000000"/>
          <w:sz w:val="24"/>
        </w:rPr>
        <w:t>, Las Vegas, NV, USA, 2001, pp. 684–689. DOI: 10.1145/378239.379048.</w:t>
      </w:r>
    </w:p>
    <w:p>
      <w:pPr>
        <w:spacing w:line="360" w:lineRule="auto" w:before="40" w:after="120"/>
        <w:jc w:val="both"/>
      </w:pPr>
      <w:r>
        <w:rPr>
          <w:rFonts w:ascii="Times New Roman" w:hAnsi="Times New Roman"/>
          <w:b w:val="0"/>
          <w:i w:val="0"/>
          <w:color w:val="000000"/>
          <w:sz w:val="24"/>
        </w:rPr>
        <w:t xml:space="preserve">[2] L. Benini and G. De Micheli, "Networks on chips: a new SoC paradigm," </w:t>
      </w:r>
      <w:r>
        <w:rPr>
          <w:rFonts w:ascii="Times New Roman" w:hAnsi="Times New Roman"/>
          <w:b w:val="0"/>
          <w:i/>
          <w:color w:val="000000"/>
          <w:sz w:val="24"/>
        </w:rPr>
        <w:t>IEEE Computer</w:t>
      </w:r>
      <w:r>
        <w:rPr>
          <w:rFonts w:ascii="Times New Roman" w:hAnsi="Times New Roman"/>
          <w:b w:val="0"/>
          <w:i w:val="0"/>
          <w:color w:val="000000"/>
          <w:sz w:val="24"/>
        </w:rPr>
        <w:t>, vol. 35, no. 1, pp. 70–78, Jan. 2002. DOI: 10.1109/2.976921.</w:t>
      </w:r>
    </w:p>
    <w:p>
      <w:pPr>
        <w:spacing w:line="360" w:lineRule="auto" w:before="40" w:after="120"/>
        <w:jc w:val="both"/>
      </w:pPr>
      <w:r>
        <w:rPr>
          <w:rFonts w:ascii="Times New Roman" w:hAnsi="Times New Roman"/>
          <w:b w:val="0"/>
          <w:i w:val="0"/>
          <w:color w:val="000000"/>
          <w:sz w:val="24"/>
        </w:rPr>
        <w:t xml:space="preserve">[3] V. Catania, A. Mineo, S. Monteleone, M. Palesi, and D. Patti, "Noxim: An open, extensible and cycle-accurate network on chip simulator," in </w:t>
      </w:r>
      <w:r>
        <w:rPr>
          <w:rFonts w:ascii="Times New Roman" w:hAnsi="Times New Roman"/>
          <w:b w:val="0"/>
          <w:i/>
          <w:color w:val="000000"/>
          <w:sz w:val="24"/>
        </w:rPr>
        <w:t>Proceedings of the 2016 IEEE International Conference on Computer Design (ICCD)</w:t>
      </w:r>
      <w:r>
        <w:rPr>
          <w:rFonts w:ascii="Times New Roman" w:hAnsi="Times New Roman"/>
          <w:b w:val="0"/>
          <w:i w:val="0"/>
          <w:color w:val="000000"/>
          <w:sz w:val="24"/>
        </w:rPr>
        <w:t>, Scottsdale, AZ, USA, 2016, pp. 297–300. DOI: 10.1109/ICCD.2016.7753296.</w:t>
      </w:r>
    </w:p>
    <w:p>
      <w:pPr>
        <w:spacing w:line="360" w:lineRule="auto" w:before="40" w:after="120"/>
        <w:jc w:val="both"/>
      </w:pPr>
      <w:r>
        <w:rPr>
          <w:rFonts w:ascii="Times New Roman" w:hAnsi="Times New Roman"/>
          <w:b w:val="0"/>
          <w:i w:val="0"/>
          <w:color w:val="000000"/>
          <w:sz w:val="24"/>
        </w:rPr>
        <w:t xml:space="preserve">[4] S. Charles, V. Mishra, and P. Mishra, "A survey of network-on-chip security: Vulnerabilities, attacks, and countermeasures," </w:t>
      </w:r>
      <w:r>
        <w:rPr>
          <w:rFonts w:ascii="Times New Roman" w:hAnsi="Times New Roman"/>
          <w:b w:val="0"/>
          <w:i/>
          <w:color w:val="000000"/>
          <w:sz w:val="24"/>
        </w:rPr>
        <w:t>ACM Computing Surveys</w:t>
      </w:r>
      <w:r>
        <w:rPr>
          <w:rFonts w:ascii="Times New Roman" w:hAnsi="Times New Roman"/>
          <w:b w:val="0"/>
          <w:i w:val="0"/>
          <w:color w:val="000000"/>
          <w:sz w:val="24"/>
        </w:rPr>
        <w:t>, vol. 54, no. 8, pp. 1–36, Oct. 2021. DOI: 10.1145/3470653.</w:t>
      </w:r>
    </w:p>
    <w:p>
      <w:pPr>
        <w:spacing w:line="360" w:lineRule="auto" w:before="40" w:after="120"/>
        <w:jc w:val="both"/>
      </w:pPr>
      <w:r>
        <w:rPr>
          <w:rFonts w:ascii="Times New Roman" w:hAnsi="Times New Roman"/>
          <w:b w:val="0"/>
          <w:i w:val="0"/>
          <w:color w:val="000000"/>
          <w:sz w:val="24"/>
        </w:rPr>
        <w:t xml:space="preserve">[5] S. Fiorin, C. Silvano, and M. Sami, "Security aspects in networks-on-chips: Overview and challenges," in </w:t>
      </w:r>
      <w:r>
        <w:rPr>
          <w:rFonts w:ascii="Times New Roman" w:hAnsi="Times New Roman"/>
          <w:b w:val="0"/>
          <w:i/>
          <w:color w:val="000000"/>
          <w:sz w:val="24"/>
        </w:rPr>
        <w:t>Proceedings of the 11th Euromicro Conference on Digital System Design (DSD '08)</w:t>
      </w:r>
      <w:r>
        <w:rPr>
          <w:rFonts w:ascii="Times New Roman" w:hAnsi="Times New Roman"/>
          <w:b w:val="0"/>
          <w:i w:val="0"/>
          <w:color w:val="000000"/>
          <w:sz w:val="24"/>
        </w:rPr>
        <w:t>, Parma, Italy, 2008, pp. 589–596. DOI: 10.1109/DSD.2008.57.</w:t>
      </w:r>
    </w:p>
    <w:p>
      <w:pPr>
        <w:spacing w:line="360" w:lineRule="auto" w:before="40" w:after="120"/>
        <w:jc w:val="both"/>
      </w:pPr>
      <w:r>
        <w:rPr>
          <w:rFonts w:ascii="Times New Roman" w:hAnsi="Times New Roman"/>
          <w:b w:val="0"/>
          <w:i w:val="0"/>
          <w:color w:val="000000"/>
          <w:sz w:val="24"/>
        </w:rPr>
        <w:t xml:space="preserve">[6] J. Sepúlveda, M. Strum, and G. Gogniat, "Security in network-on-chip: A comprehensive survey," </w:t>
      </w:r>
      <w:r>
        <w:rPr>
          <w:rFonts w:ascii="Times New Roman" w:hAnsi="Times New Roman"/>
          <w:b w:val="0"/>
          <w:i/>
          <w:color w:val="000000"/>
          <w:sz w:val="24"/>
        </w:rPr>
        <w:t>Microelectronics Reliability</w:t>
      </w:r>
      <w:r>
        <w:rPr>
          <w:rFonts w:ascii="Times New Roman" w:hAnsi="Times New Roman"/>
          <w:b w:val="0"/>
          <w:i w:val="0"/>
          <w:color w:val="000000"/>
          <w:sz w:val="24"/>
        </w:rPr>
        <w:t>, vol. 72, pp. 86–99, May 2017. DOI: 10.1016/j.microrel.2017.03.040.</w:t>
      </w:r>
    </w:p>
    <w:p>
      <w:pPr>
        <w:spacing w:line="360" w:lineRule="auto" w:before="40" w:after="120"/>
        <w:jc w:val="both"/>
      </w:pPr>
      <w:r>
        <w:rPr>
          <w:rFonts w:ascii="Times New Roman" w:hAnsi="Times New Roman"/>
          <w:b w:val="0"/>
          <w:i w:val="0"/>
          <w:color w:val="000000"/>
          <w:sz w:val="24"/>
        </w:rPr>
        <w:t xml:space="preserve">[7] P. Evain and J.-P. Diguet, "From NoC security analysis to design solutions," in </w:t>
      </w:r>
      <w:r>
        <w:rPr>
          <w:rFonts w:ascii="Times New Roman" w:hAnsi="Times New Roman"/>
          <w:b w:val="0"/>
          <w:i/>
          <w:color w:val="000000"/>
          <w:sz w:val="24"/>
        </w:rPr>
        <w:t>Proceedings of the IEEE Workshop on Signal Processing Systems (SIPS '05)</w:t>
      </w:r>
      <w:r>
        <w:rPr>
          <w:rFonts w:ascii="Times New Roman" w:hAnsi="Times New Roman"/>
          <w:b w:val="0"/>
          <w:i w:val="0"/>
          <w:color w:val="000000"/>
          <w:sz w:val="24"/>
        </w:rPr>
        <w:t>, Athens, Greece, 2005, pp. 166–171. DOI: 10.1109/SIPS.2005.1579857.</w:t>
      </w:r>
    </w:p>
    <w:p>
      <w:pPr>
        <w:spacing w:line="360" w:lineRule="auto" w:before="40" w:after="120"/>
        <w:jc w:val="both"/>
      </w:pPr>
      <w:r>
        <w:rPr>
          <w:rFonts w:ascii="Times New Roman" w:hAnsi="Times New Roman"/>
          <w:b w:val="0"/>
          <w:i w:val="0"/>
          <w:color w:val="000000"/>
          <w:sz w:val="24"/>
        </w:rPr>
        <w:t xml:space="preserve">[8] D. Ancora, V. Catania, A. Mineo, M. Palesi, and D. Patti, "Attacking network-on-chip routers with malicious packets: Analysis and countermeasures," in </w:t>
      </w:r>
      <w:r>
        <w:rPr>
          <w:rFonts w:ascii="Times New Roman" w:hAnsi="Times New Roman"/>
          <w:b w:val="0"/>
          <w:i/>
          <w:color w:val="000000"/>
          <w:sz w:val="24"/>
        </w:rPr>
        <w:t>Proceedings of the 17th IEEE Euromicro Conference on Digital System Design (DSD '14)</w:t>
      </w:r>
      <w:r>
        <w:rPr>
          <w:rFonts w:ascii="Times New Roman" w:hAnsi="Times New Roman"/>
          <w:b w:val="0"/>
          <w:i w:val="0"/>
          <w:color w:val="000000"/>
          <w:sz w:val="24"/>
        </w:rPr>
        <w:t>, Verona, Italy, 2014, pp. 289–296. DOI: 10.1109/DSD.2014.54.</w:t>
      </w:r>
    </w:p>
    <w:p>
      <w:pPr>
        <w:spacing w:line="360" w:lineRule="auto" w:before="40" w:after="120"/>
        <w:jc w:val="both"/>
      </w:pPr>
      <w:r>
        <w:rPr>
          <w:rFonts w:ascii="Times New Roman" w:hAnsi="Times New Roman"/>
          <w:b w:val="0"/>
          <w:i w:val="0"/>
          <w:color w:val="000000"/>
          <w:sz w:val="24"/>
        </w:rPr>
        <w:t xml:space="preserve">[9] H. Salmani, "Design-for-security in networks-on-chip: A hardware Trojan perspective," </w:t>
      </w:r>
      <w:r>
        <w:rPr>
          <w:rFonts w:ascii="Times New Roman" w:hAnsi="Times New Roman"/>
          <w:b w:val="0"/>
          <w:i/>
          <w:color w:val="000000"/>
          <w:sz w:val="24"/>
        </w:rPr>
        <w:t>IEEE Transactions on Very Large Scale Integration (VLSI) Systems</w:t>
      </w:r>
      <w:r>
        <w:rPr>
          <w:rFonts w:ascii="Times New Roman" w:hAnsi="Times New Roman"/>
          <w:b w:val="0"/>
          <w:i w:val="0"/>
          <w:color w:val="000000"/>
          <w:sz w:val="24"/>
        </w:rPr>
        <w:t>, vol. 25, no. 3, pp. 1060–1073, Mar. 2017. DOI: 10.1109/TVLSI.2016.2618919.</w:t>
      </w:r>
    </w:p>
    <w:p>
      <w:pPr>
        <w:spacing w:line="360" w:lineRule="auto" w:before="40" w:after="120"/>
        <w:jc w:val="both"/>
      </w:pPr>
      <w:r>
        <w:rPr>
          <w:rFonts w:ascii="Times New Roman" w:hAnsi="Times New Roman"/>
          <w:b w:val="0"/>
          <w:i w:val="0"/>
          <w:color w:val="000000"/>
          <w:sz w:val="24"/>
        </w:rPr>
        <w:t xml:space="preserve">[10] L. D. Fife and L. G. Fife, "Adaptive routing algorithms for network-on-chip architectures," </w:t>
      </w:r>
      <w:r>
        <w:rPr>
          <w:rFonts w:ascii="Times New Roman" w:hAnsi="Times New Roman"/>
          <w:b w:val="0"/>
          <w:i/>
          <w:color w:val="000000"/>
          <w:sz w:val="24"/>
        </w:rPr>
        <w:t>IEEE Transactions on Computers</w:t>
      </w:r>
      <w:r>
        <w:rPr>
          <w:rFonts w:ascii="Times New Roman" w:hAnsi="Times New Roman"/>
          <w:b w:val="0"/>
          <w:i w:val="0"/>
          <w:color w:val="000000"/>
          <w:sz w:val="24"/>
        </w:rPr>
        <w:t>, vol. 57, no. 8, pp. 1045–1058, Aug. 2008. DOI: 10.1109/TC.2008.52.</w:t>
      </w:r>
    </w:p>
    <w:p>
      <w:pPr>
        <w:spacing w:line="360" w:lineRule="auto" w:before="40" w:after="120"/>
        <w:jc w:val="both"/>
      </w:pPr>
      <w:r>
        <w:rPr>
          <w:rFonts w:ascii="Times New Roman" w:hAnsi="Times New Roman"/>
          <w:b w:val="0"/>
          <w:i w:val="0"/>
          <w:color w:val="000000"/>
          <w:sz w:val="24"/>
        </w:rPr>
        <w:t xml:space="preserve">[11] M. Palesi, R. Holsmark, S. Kumar, and V. Catania, "Application specific routing algorithms for network-on-chip," </w:t>
      </w:r>
      <w:r>
        <w:rPr>
          <w:rFonts w:ascii="Times New Roman" w:hAnsi="Times New Roman"/>
          <w:b w:val="0"/>
          <w:i/>
          <w:color w:val="000000"/>
          <w:sz w:val="24"/>
        </w:rPr>
        <w:t>IEEE Transactions on Parallel and Distributed Systems</w:t>
      </w:r>
      <w:r>
        <w:rPr>
          <w:rFonts w:ascii="Times New Roman" w:hAnsi="Times New Roman"/>
          <w:b w:val="0"/>
          <w:i w:val="0"/>
          <w:color w:val="000000"/>
          <w:sz w:val="24"/>
        </w:rPr>
        <w:t>, vol. 20, no. 3, pp. 316–330, Mar. 2009. DOI: 10.1109/TPDS.2008.106.</w:t>
      </w:r>
    </w:p>
    <w:p>
      <w:pPr>
        <w:spacing w:line="360" w:lineRule="auto" w:before="40" w:after="120"/>
        <w:jc w:val="both"/>
      </w:pPr>
      <w:r>
        <w:rPr>
          <w:rFonts w:ascii="Times New Roman" w:hAnsi="Times New Roman"/>
          <w:b w:val="0"/>
          <w:i w:val="0"/>
          <w:color w:val="000000"/>
          <w:sz w:val="24"/>
        </w:rPr>
        <w:t xml:space="preserve">[12] T. B. Tariq, M. S. Ansari, and W. Ahmed, "Machine learning based intrusion detection systems for network-on-chip: A comparative study," </w:t>
      </w:r>
      <w:r>
        <w:rPr>
          <w:rFonts w:ascii="Times New Roman" w:hAnsi="Times New Roman"/>
          <w:b w:val="0"/>
          <w:i/>
          <w:color w:val="000000"/>
          <w:sz w:val="24"/>
        </w:rPr>
        <w:t>Integration, the VLSI Journal</w:t>
      </w:r>
      <w:r>
        <w:rPr>
          <w:rFonts w:ascii="Times New Roman" w:hAnsi="Times New Roman"/>
          <w:b w:val="0"/>
          <w:i w:val="0"/>
          <w:color w:val="000000"/>
          <w:sz w:val="24"/>
        </w:rPr>
        <w:t>, vol. 81, pp. 120–131, Nov. 2021. DOI: 10.1016/j.vlsi.2021.06.004.</w:t>
      </w:r>
    </w:p>
    <w:p>
      <w:pPr>
        <w:keepNext/>
        <w:spacing w:before="280" w:after="120"/>
        <w:jc w:val="left"/>
      </w:pPr>
      <w:r>
        <w:rPr>
          <w:rFonts w:ascii="Times New Roman" w:hAnsi="Times New Roman"/>
          <w:b/>
          <w:i w:val="0"/>
          <w:color w:val="000000"/>
          <w:sz w:val="28"/>
        </w:rPr>
        <w:t>Category 2: Technical Standards and Network Specifications</w:t>
      </w:r>
    </w:p>
    <w:p>
      <w:pPr>
        <w:spacing w:line="360" w:lineRule="auto" w:before="40" w:after="120"/>
        <w:jc w:val="both"/>
      </w:pPr>
      <w:r>
        <w:rPr>
          <w:rFonts w:ascii="Times New Roman" w:hAnsi="Times New Roman"/>
          <w:b w:val="0"/>
          <w:i w:val="0"/>
          <w:color w:val="000000"/>
          <w:sz w:val="24"/>
        </w:rPr>
        <w:t xml:space="preserve">[13] IEEE Standard for SystemC Language Reference Manual, </w:t>
      </w:r>
      <w:r>
        <w:rPr>
          <w:rFonts w:ascii="Times New Roman" w:hAnsi="Times New Roman"/>
          <w:b w:val="0"/>
          <w:i/>
          <w:color w:val="000000"/>
          <w:sz w:val="24"/>
        </w:rPr>
        <w:t>IEEE Std 1666-2011 (Revision of IEEE Std 1666-2005)</w:t>
      </w:r>
      <w:r>
        <w:rPr>
          <w:rFonts w:ascii="Times New Roman" w:hAnsi="Times New Roman"/>
          <w:b w:val="0"/>
          <w:i w:val="0"/>
          <w:color w:val="000000"/>
          <w:sz w:val="24"/>
        </w:rPr>
        <w:t>, IEEE Standards Association, Piscataway, NJ, USA, Jan. 2012. DOI: 10.1109/IEEESTD.2012.6134619.</w:t>
      </w:r>
    </w:p>
    <w:p>
      <w:pPr>
        <w:spacing w:line="360" w:lineRule="auto" w:before="40" w:after="120"/>
        <w:jc w:val="both"/>
      </w:pPr>
      <w:r>
        <w:rPr>
          <w:rFonts w:ascii="Times New Roman" w:hAnsi="Times New Roman"/>
          <w:b w:val="0"/>
          <w:i w:val="0"/>
          <w:color w:val="000000"/>
          <w:sz w:val="24"/>
        </w:rPr>
        <w:t xml:space="preserve">[14] IEEE Standard Testability Method for Embedded Core-based Integrated Circuits, </w:t>
      </w:r>
      <w:r>
        <w:rPr>
          <w:rFonts w:ascii="Times New Roman" w:hAnsi="Times New Roman"/>
          <w:b w:val="0"/>
          <w:i/>
          <w:color w:val="000000"/>
          <w:sz w:val="24"/>
        </w:rPr>
        <w:t>IEEE Std 1500-2005</w:t>
      </w:r>
      <w:r>
        <w:rPr>
          <w:rFonts w:ascii="Times New Roman" w:hAnsi="Times New Roman"/>
          <w:b w:val="0"/>
          <w:i w:val="0"/>
          <w:color w:val="000000"/>
          <w:sz w:val="24"/>
        </w:rPr>
        <w:t>, IEEE Computer Society, New York, NY, USA, Aug. 2005. DOI: 10.1109/IEEESTD.2005.96457.</w:t>
      </w:r>
    </w:p>
    <w:p>
      <w:pPr>
        <w:spacing w:line="360" w:lineRule="auto" w:before="40" w:after="120"/>
        <w:jc w:val="both"/>
      </w:pPr>
      <w:r>
        <w:rPr>
          <w:rFonts w:ascii="Times New Roman" w:hAnsi="Times New Roman"/>
          <w:b w:val="0"/>
          <w:i w:val="0"/>
          <w:color w:val="000000"/>
          <w:sz w:val="24"/>
        </w:rPr>
        <w:t xml:space="preserve">[15] International Organization for Standardization, </w:t>
      </w:r>
      <w:r>
        <w:rPr>
          <w:rFonts w:ascii="Times New Roman" w:hAnsi="Times New Roman"/>
          <w:b w:val="0"/>
          <w:i/>
          <w:color w:val="000000"/>
          <w:sz w:val="24"/>
        </w:rPr>
        <w:t>ISO/IEC 27001:2022 Information Security, Cybersecurity and Privacy Protection — Information Security Management Systems — Requirements</w:t>
      </w:r>
      <w:r>
        <w:rPr>
          <w:rFonts w:ascii="Times New Roman" w:hAnsi="Times New Roman"/>
          <w:b w:val="0"/>
          <w:i w:val="0"/>
          <w:color w:val="000000"/>
          <w:sz w:val="24"/>
        </w:rPr>
        <w:t>, ISO, Geneva, Switzerland, Oct. 2022.</w:t>
      </w:r>
    </w:p>
    <w:p>
      <w:pPr>
        <w:spacing w:line="360" w:lineRule="auto" w:before="40" w:after="120"/>
        <w:jc w:val="both"/>
      </w:pPr>
      <w:r>
        <w:rPr>
          <w:rFonts w:ascii="Times New Roman" w:hAnsi="Times New Roman"/>
          <w:b w:val="0"/>
          <w:i w:val="0"/>
          <w:color w:val="000000"/>
          <w:sz w:val="24"/>
        </w:rPr>
        <w:t xml:space="preserve">[16] National Institute of Standards and Technology, </w:t>
      </w:r>
      <w:r>
        <w:rPr>
          <w:rFonts w:ascii="Times New Roman" w:hAnsi="Times New Roman"/>
          <w:b w:val="0"/>
          <w:i/>
          <w:color w:val="000000"/>
          <w:sz w:val="24"/>
        </w:rPr>
        <w:t>Security and Privacy Controls for Information Systems and Organizations</w:t>
      </w:r>
      <w:r>
        <w:rPr>
          <w:rFonts w:ascii="Times New Roman" w:hAnsi="Times New Roman"/>
          <w:b w:val="0"/>
          <w:i w:val="0"/>
          <w:color w:val="000000"/>
          <w:sz w:val="24"/>
        </w:rPr>
        <w:t>, NIST Special Publication 800-53, Revision 5, U.S. Department of Commerce, Washington, D.C., USA, Sept. 2020. DOI: 10.6028/NIST.SP.800-53r5.</w:t>
      </w:r>
    </w:p>
    <w:p>
      <w:pPr>
        <w:keepNext/>
        <w:spacing w:before="280" w:after="120"/>
        <w:jc w:val="left"/>
      </w:pPr>
      <w:r>
        <w:rPr>
          <w:rFonts w:ascii="Times New Roman" w:hAnsi="Times New Roman"/>
          <w:b/>
          <w:i w:val="0"/>
          <w:color w:val="000000"/>
          <w:sz w:val="28"/>
        </w:rPr>
        <w:t>Category 3: Official Software, Libraries, and Platform Documentation</w:t>
      </w:r>
    </w:p>
    <w:p>
      <w:pPr>
        <w:spacing w:line="360" w:lineRule="auto" w:before="40" w:after="120"/>
        <w:jc w:val="both"/>
      </w:pPr>
      <w:r>
        <w:rPr>
          <w:rFonts w:ascii="Times New Roman" w:hAnsi="Times New Roman"/>
          <w:b w:val="0"/>
          <w:i w:val="0"/>
          <w:color w:val="000000"/>
          <w:sz w:val="24"/>
        </w:rPr>
        <w:t xml:space="preserve">[17] Accellera Systems Initiative, </w:t>
      </w:r>
      <w:r>
        <w:rPr>
          <w:rFonts w:ascii="Times New Roman" w:hAnsi="Times New Roman"/>
          <w:b w:val="0"/>
          <w:i/>
          <w:color w:val="000000"/>
          <w:sz w:val="24"/>
        </w:rPr>
        <w:t>SystemC 2.3.1 Core Language and Examples Library Reference</w:t>
      </w:r>
      <w:r>
        <w:rPr>
          <w:rFonts w:ascii="Times New Roman" w:hAnsi="Times New Roman"/>
          <w:b w:val="0"/>
          <w:i w:val="0"/>
          <w:color w:val="000000"/>
          <w:sz w:val="24"/>
        </w:rPr>
        <w:t>, Accellera Systems Initiative, San Jose, CA, USA, 2014. [Online]. Available: https://www.accellera.org/downloads/standards/systemc</w:t>
      </w:r>
    </w:p>
    <w:p>
      <w:pPr>
        <w:spacing w:line="360" w:lineRule="auto" w:before="40" w:after="120"/>
        <w:jc w:val="both"/>
      </w:pPr>
      <w:r>
        <w:rPr>
          <w:rFonts w:ascii="Times New Roman" w:hAnsi="Times New Roman"/>
          <w:b w:val="0"/>
          <w:i w:val="0"/>
          <w:color w:val="000000"/>
          <w:sz w:val="24"/>
        </w:rPr>
        <w:t xml:space="preserve">[18] F. Pedregosa et al., "Scikit-learn: Machine learning in Python," </w:t>
      </w:r>
      <w:r>
        <w:rPr>
          <w:rFonts w:ascii="Times New Roman" w:hAnsi="Times New Roman"/>
          <w:b w:val="0"/>
          <w:i/>
          <w:color w:val="000000"/>
          <w:sz w:val="24"/>
        </w:rPr>
        <w:t>Journal of Machine Learning Research</w:t>
      </w:r>
      <w:r>
        <w:rPr>
          <w:rFonts w:ascii="Times New Roman" w:hAnsi="Times New Roman"/>
          <w:b w:val="0"/>
          <w:i w:val="0"/>
          <w:color w:val="000000"/>
          <w:sz w:val="24"/>
        </w:rPr>
        <w:t>, vol. 12, pp. 2825–2830, Nov. 2011. [Online]. Available: https://scikit-learn.org/</w:t>
      </w:r>
    </w:p>
    <w:p>
      <w:pPr>
        <w:spacing w:line="360" w:lineRule="auto" w:before="40" w:after="120"/>
        <w:jc w:val="both"/>
      </w:pPr>
      <w:r>
        <w:rPr>
          <w:rFonts w:ascii="Times New Roman" w:hAnsi="Times New Roman"/>
          <w:b w:val="0"/>
          <w:i w:val="0"/>
          <w:color w:val="000000"/>
          <w:sz w:val="24"/>
        </w:rPr>
        <w:t xml:space="preserve">[19] A. A. Hagberg, D. A. Schult, and P. J. Swart, "Exploring network structure, dynamics, and function using NetworkX," in </w:t>
      </w:r>
      <w:r>
        <w:rPr>
          <w:rFonts w:ascii="Times New Roman" w:hAnsi="Times New Roman"/>
          <w:b w:val="0"/>
          <w:i/>
          <w:color w:val="000000"/>
          <w:sz w:val="24"/>
        </w:rPr>
        <w:t>Proceedings of the 7th Python in Science Conference (SciPy 2008)</w:t>
      </w:r>
      <w:r>
        <w:rPr>
          <w:rFonts w:ascii="Times New Roman" w:hAnsi="Times New Roman"/>
          <w:b w:val="0"/>
          <w:i w:val="0"/>
          <w:color w:val="000000"/>
          <w:sz w:val="24"/>
        </w:rPr>
        <w:t>, Pasadena, CA, USA, 2008, pp. 11–15. [Online]. Available: https://networkx.org/</w:t>
      </w:r>
    </w:p>
    <w:p>
      <w:pPr>
        <w:spacing w:line="360" w:lineRule="auto" w:before="40" w:after="120"/>
        <w:jc w:val="both"/>
      </w:pPr>
      <w:r>
        <w:rPr>
          <w:rFonts w:ascii="Times New Roman" w:hAnsi="Times New Roman"/>
          <w:b w:val="0"/>
          <w:i w:val="0"/>
          <w:color w:val="000000"/>
          <w:sz w:val="24"/>
        </w:rPr>
        <w:t xml:space="preserve">[20] Streamlit Inc., </w:t>
      </w:r>
      <w:r>
        <w:rPr>
          <w:rFonts w:ascii="Times New Roman" w:hAnsi="Times New Roman"/>
          <w:b w:val="0"/>
          <w:i/>
          <w:color w:val="000000"/>
          <w:sz w:val="24"/>
        </w:rPr>
        <w:t>Streamlit Documentation: The Fastest Way to Build and Share Data Apps</w:t>
      </w:r>
      <w:r>
        <w:rPr>
          <w:rFonts w:ascii="Times New Roman" w:hAnsi="Times New Roman"/>
          <w:b w:val="0"/>
          <w:i w:val="0"/>
          <w:color w:val="000000"/>
          <w:sz w:val="24"/>
        </w:rPr>
        <w:t>, Snowflake Inc., 2026. [Online]. Available: https://docs.streamlit.io/</w:t>
      </w:r>
    </w:p>
    <w:p>
      <w:pPr>
        <w:spacing w:line="360" w:lineRule="auto" w:before="40" w:after="120"/>
        <w:jc w:val="both"/>
      </w:pPr>
      <w:r>
        <w:rPr>
          <w:rFonts w:ascii="Times New Roman" w:hAnsi="Times New Roman"/>
          <w:b w:val="0"/>
          <w:i w:val="0"/>
          <w:color w:val="000000"/>
          <w:sz w:val="24"/>
        </w:rPr>
        <w:t xml:space="preserve">[21] Google Cloud, </w:t>
      </w:r>
      <w:r>
        <w:rPr>
          <w:rFonts w:ascii="Times New Roman" w:hAnsi="Times New Roman"/>
          <w:b w:val="0"/>
          <w:i/>
          <w:color w:val="000000"/>
          <w:sz w:val="24"/>
        </w:rPr>
        <w:t>Gemini API Documentation and Model Reference: Gemini 1.5 Pro Multi-Modal Reasoning Engine</w:t>
      </w:r>
      <w:r>
        <w:rPr>
          <w:rFonts w:ascii="Times New Roman" w:hAnsi="Times New Roman"/>
          <w:b w:val="0"/>
          <w:i w:val="0"/>
          <w:color w:val="000000"/>
          <w:sz w:val="24"/>
        </w:rPr>
        <w:t>, Google LLC, Mountain View, CA, USA, 2026. [Online]. Available: https://ai.google.dev/docs</w:t>
      </w:r>
    </w:p>
    <w:p>
      <w:r>
        <w:br w:type="page"/>
      </w:r>
    </w:p>
    <w:p>
      <w:pPr>
        <w:keepNext/>
        <w:spacing w:before="360" w:after="160"/>
        <w:jc w:val="center"/>
      </w:pPr>
      <w:r>
        <w:rPr>
          <w:rFonts w:ascii="Times New Roman" w:hAnsi="Times New Roman"/>
          <w:b/>
          <w:i w:val="0"/>
          <w:color w:val="000000"/>
          <w:sz w:val="32"/>
        </w:rPr>
        <w:t>APPENDIX A: PROGRAM OUTCOMES (PO) AND PROGRAM SPECIFIC OUTCOMES (PSO) MAPPING</w:t>
      </w:r>
    </w:p>
    <w:p>
      <w:pPr>
        <w:keepNext/>
        <w:spacing w:before="200" w:after="80"/>
        <w:jc w:val="left"/>
      </w:pPr>
      <w:r>
        <w:rPr>
          <w:rFonts w:ascii="Times New Roman" w:hAnsi="Times New Roman"/>
          <w:b/>
          <w:i w:val="0"/>
          <w:color w:val="000000"/>
          <w:sz w:val="25"/>
        </w:rPr>
        <w:t>Project Title:</w:t>
      </w:r>
    </w:p>
    <w:p>
      <w:pPr>
        <w:spacing w:line="360" w:lineRule="auto" w:before="40" w:after="120"/>
        <w:jc w:val="both"/>
      </w:pPr>
      <w:r>
        <w:rPr>
          <w:rFonts w:ascii="Times New Roman" w:hAnsi="Times New Roman"/>
          <w:b/>
          <w:i w:val="0"/>
          <w:color w:val="000000"/>
          <w:sz w:val="24"/>
        </w:rPr>
        <w:t>NoC Sentinel: Evidence-Based Cybersecurity and Mitigation Platform for Network-on-Chip</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Course Code:</w:t>
      </w:r>
      <w:r>
        <w:rPr>
          <w:rFonts w:ascii="Times New Roman" w:hAnsi="Times New Roman"/>
          <w:b w:val="0"/>
          <w:i w:val="0"/>
          <w:color w:val="000000"/>
          <w:sz w:val="24"/>
        </w:rPr>
        <w:t xml:space="preserve"> BEC786 (Project Work Phase-1 / Major Project)</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Degree:</w:t>
      </w:r>
      <w:r>
        <w:rPr>
          <w:rFonts w:ascii="Times New Roman" w:hAnsi="Times New Roman"/>
          <w:b w:val="0"/>
          <w:i w:val="0"/>
          <w:color w:val="000000"/>
          <w:sz w:val="24"/>
        </w:rPr>
        <w:t xml:space="preserve"> Bachelor of Engineering (B.E.) in Electronics and Communication Engineering</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Semester / Academic Year:</w:t>
      </w:r>
      <w:r>
        <w:rPr>
          <w:rFonts w:ascii="Times New Roman" w:hAnsi="Times New Roman"/>
          <w:b w:val="0"/>
          <w:i w:val="0"/>
          <w:color w:val="000000"/>
          <w:sz w:val="24"/>
        </w:rPr>
        <w:t xml:space="preserve"> VII Semester / 2026–2027 (ODD Semester)</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Institution:</w:t>
      </w:r>
      <w:r>
        <w:rPr>
          <w:rFonts w:ascii="Times New Roman" w:hAnsi="Times New Roman"/>
          <w:b w:val="0"/>
          <w:i w:val="0"/>
          <w:color w:val="000000"/>
          <w:sz w:val="24"/>
        </w:rPr>
        <w:t xml:space="preserve"> GSSS Institute of Engineering and Technology for Women, Mysuru</w:t>
      </w:r>
    </w:p>
    <w:p>
      <w:r>
        <w:br w:type="page"/>
      </w:r>
    </w:p>
    <w:p>
      <w:pPr>
        <w:keepNext/>
        <w:spacing w:before="200" w:after="80"/>
        <w:jc w:val="left"/>
      </w:pPr>
      <w:r>
        <w:rPr>
          <w:rFonts w:ascii="Times New Roman" w:hAnsi="Times New Roman"/>
          <w:b/>
          <w:i w:val="0"/>
          <w:color w:val="000000"/>
          <w:sz w:val="25"/>
        </w:rPr>
        <w:t>Course Outcomes (COs) for BEC786:</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CO1:</w:t>
      </w:r>
      <w:r>
        <w:rPr>
          <w:rFonts w:ascii="Times New Roman" w:hAnsi="Times New Roman"/>
          <w:b w:val="0"/>
          <w:i w:val="0"/>
          <w:color w:val="000000"/>
          <w:sz w:val="24"/>
        </w:rPr>
        <w:t xml:space="preserve"> Identify, analyze, and formulate complex engineering problems in hardware systems, cybersecurity, and on-chip networks through literature survey.</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CO2:</w:t>
      </w:r>
      <w:r>
        <w:rPr>
          <w:rFonts w:ascii="Times New Roman" w:hAnsi="Times New Roman"/>
          <w:b w:val="0"/>
          <w:i w:val="0"/>
          <w:color w:val="000000"/>
          <w:sz w:val="24"/>
        </w:rPr>
        <w:t xml:space="preserve"> Design architectural solutions, algorithms, and defensive protocols satisfying on-chip resource and latency constraints.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CO3:</w:t>
      </w:r>
      <w:r>
        <w:rPr>
          <w:rFonts w:ascii="Times New Roman" w:hAnsi="Times New Roman"/>
          <w:b w:val="0"/>
          <w:i w:val="0"/>
          <w:color w:val="000000"/>
          <w:sz w:val="24"/>
        </w:rPr>
        <w:t xml:space="preserve"> Conduct rigorous cycle-accurate simulations, generate verifiable telemetry, and investigate empirical anomalies using modern electronic design automation and simulation tools.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CO4:</w:t>
      </w:r>
      <w:r>
        <w:rPr>
          <w:rFonts w:ascii="Times New Roman" w:hAnsi="Times New Roman"/>
          <w:b w:val="0"/>
          <w:i w:val="0"/>
          <w:color w:val="000000"/>
          <w:sz w:val="24"/>
        </w:rPr>
        <w:t xml:space="preserve"> Evaluate system performance, validate cybersecurity mitigations against empirical baselines, and understand the impact of hardware security on critical electronic infrastructure.</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CO5:</w:t>
      </w:r>
      <w:r>
        <w:rPr>
          <w:rFonts w:ascii="Times New Roman" w:hAnsi="Times New Roman"/>
          <w:b w:val="0"/>
          <w:i w:val="0"/>
          <w:color w:val="000000"/>
          <w:sz w:val="24"/>
        </w:rPr>
        <w:t xml:space="preserve"> Demonstrate effective oral and written technical communication, team collaboration, ethical engineering practice, and committed lifelong learning through comprehensive project documentation.</w:t>
      </w:r>
    </w:p>
    <w:p>
      <w:r>
        <w:br w:type="page"/>
      </w:r>
    </w:p>
    <w:p>
      <w:pPr>
        <w:keepNext/>
        <w:spacing w:before="200" w:after="80"/>
        <w:jc w:val="left"/>
      </w:pPr>
      <w:r>
        <w:rPr>
          <w:rFonts w:ascii="Times New Roman" w:hAnsi="Times New Roman"/>
          <w:b/>
          <w:i w:val="0"/>
          <w:color w:val="000000"/>
          <w:sz w:val="25"/>
        </w:rPr>
        <w:t>Table A.1: Course Outcome to Program Outcome (PO) and Program Specific Outcome (PSO) Mapping Matrix</w:t>
      </w:r>
    </w:p>
    <w:p>
      <w:pPr>
        <w:spacing w:line="360" w:lineRule="auto" w:before="40" w:after="120"/>
        <w:jc w:val="both"/>
      </w:pPr>
      <w:r>
        <w:rPr>
          <w:rFonts w:ascii="Times New Roman" w:hAnsi="Times New Roman"/>
          <w:b w:val="0"/>
          <w:i/>
          <w:color w:val="000000"/>
          <w:sz w:val="24"/>
        </w:rPr>
        <w:t>Correlation Levels: 1 = Low (Slight), 2 = Moderate (Medium), 3 = High (Substantial), '-' = No Correlation.</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542"/>
        <w:gridCol w:w="542"/>
        <w:gridCol w:w="542"/>
        <w:gridCol w:w="542"/>
        <w:gridCol w:w="542"/>
        <w:gridCol w:w="542"/>
        <w:gridCol w:w="542"/>
        <w:gridCol w:w="542"/>
        <w:gridCol w:w="542"/>
        <w:gridCol w:w="542"/>
        <w:gridCol w:w="542"/>
        <w:gridCol w:w="542"/>
        <w:gridCol w:w="542"/>
        <w:gridCol w:w="542"/>
        <w:gridCol w:w="542"/>
        <w:gridCol w:w="542"/>
      </w:tblGrid>
      <w:tr>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Course Outcome</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PO1</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PO2</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PO3</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PO4</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PO5</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PO6</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PO7</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PO8</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PO9</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PO10</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PO11</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PO12</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PSO1</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PSO2</w:t>
            </w:r>
          </w:p>
        </w:tc>
        <w:tc>
          <w:tcPr>
            <w:tcW w:type="dxa" w:w="542"/>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PSO3</w:t>
            </w:r>
          </w:p>
        </w:tc>
      </w:tr>
      <w:tr>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CO1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r>
      <w:tr>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CO2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r>
      <w:tr>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CO3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r>
      <w:tr>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CO4</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r>
      <w:tr>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CO5</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1</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2</w:t>
            </w:r>
          </w:p>
        </w:tc>
      </w:tr>
      <w:tr>
        <w:tc>
          <w:tcPr>
            <w:tcW w:type="dxa" w:w="542"/>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Average (BEC786)</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2.4</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2.8</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2.5</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2.5</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1.5</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1.0</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1.8</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2.2</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2.4</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1.3</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2.4</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2.4</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2.6</w:t>
            </w:r>
          </w:p>
        </w:tc>
        <w:tc>
          <w:tcPr>
            <w:tcW w:type="dxa" w:w="542"/>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2.4</w:t>
            </w:r>
          </w:p>
        </w:tc>
      </w:tr>
    </w:tbl>
    <w:p>
      <w:pPr>
        <w:spacing w:before="0" w:after="120"/>
      </w:pPr>
    </w:p>
    <w:p>
      <w:r>
        <w:br w:type="page"/>
      </w:r>
    </w:p>
    <w:p>
      <w:pPr>
        <w:keepNext/>
        <w:spacing w:before="200" w:after="80"/>
        <w:jc w:val="left"/>
      </w:pPr>
      <w:r>
        <w:rPr>
          <w:rFonts w:ascii="Times New Roman" w:hAnsi="Times New Roman"/>
          <w:b/>
          <w:i w:val="0"/>
          <w:color w:val="000000"/>
          <w:sz w:val="25"/>
        </w:rPr>
        <w:t>Detailed Justifications for PO and PSO Mapping:</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PO1 (Engineering Knowledge - Level 3):</w:t>
      </w:r>
      <w:r>
        <w:rPr>
          <w:rFonts w:ascii="Times New Roman" w:hAnsi="Times New Roman"/>
          <w:b w:val="0"/>
          <w:i w:val="0"/>
          <w:color w:val="000000"/>
          <w:sz w:val="24"/>
        </w:rPr>
        <w:t xml:space="preserve"> Applied advanced mathematics, graph theory, queuing theory, discrete-event timing analysis, and computer architecture fundamentals to model 2D mesh on-chip topologies and analyze wormhole switching dynamics.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PO2 (Problem Analysis - Level 3):</w:t>
      </w:r>
      <w:r>
        <w:rPr>
          <w:rFonts w:ascii="Times New Roman" w:hAnsi="Times New Roman"/>
          <w:b w:val="0"/>
          <w:i w:val="0"/>
          <w:color w:val="000000"/>
          <w:sz w:val="24"/>
        </w:rPr>
        <w:t xml:space="preserve"> Formulated and classified on-chip Denial-of-Service and data disruption vulnerabilities (blackhole, grayhole, destination compromise) through statistical analysis of flit flow, hop counters, and buffer backpressure.</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PO3 (Design/Development of Solutions - Level 3):</w:t>
      </w:r>
      <w:r>
        <w:rPr>
          <w:rFonts w:ascii="Times New Roman" w:hAnsi="Times New Roman"/>
          <w:b w:val="0"/>
          <w:i w:val="0"/>
          <w:color w:val="000000"/>
          <w:sz w:val="24"/>
        </w:rPr>
        <w:t xml:space="preserve"> Designed modular mitigation algorithms including Dynamic BFS Deflection Rerouting (Algorithm 1) and Policy-Driven Destination Remapping (Algorithm 2) that eliminate routing blackholes while maintaining flit integrity.</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PO4 (Conduct Investigations of Complex Problems - Level 3):</w:t>
      </w:r>
      <w:r>
        <w:rPr>
          <w:rFonts w:ascii="Times New Roman" w:hAnsi="Times New Roman"/>
          <w:b w:val="0"/>
          <w:i w:val="0"/>
          <w:color w:val="000000"/>
          <w:sz w:val="24"/>
        </w:rPr>
        <w:t xml:space="preserve"> Formulated hypothesis-driven cycle-accurate simulations in SystemC; conducted rigorous empirical investigations reconciling warm-up boundary crossings, drain windows, and delivery distributions without fabricating data.</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PO5 (Modern Tool Usage - Level 3):</w:t>
      </w:r>
      <w:r>
        <w:rPr>
          <w:rFonts w:ascii="Times New Roman" w:hAnsi="Times New Roman"/>
          <w:b w:val="0"/>
          <w:i w:val="0"/>
          <w:color w:val="000000"/>
          <w:sz w:val="24"/>
        </w:rPr>
        <w:t xml:space="preserve"> Employed modern EDA and software tools including Accellera SystemC 2.3.1, GNU C++ Compiler (g++), Python 3, NetworkX graph library, Scikit-Learn machine learning framework, and Google Gemini API.</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PO6 (The Engineer and Society - Level 2):</w:t>
      </w:r>
      <w:r>
        <w:rPr>
          <w:rFonts w:ascii="Times New Roman" w:hAnsi="Times New Roman"/>
          <w:b w:val="0"/>
          <w:i w:val="0"/>
          <w:color w:val="000000"/>
          <w:sz w:val="24"/>
        </w:rPr>
        <w:t xml:space="preserve"> Addressed the security vulnerabilities of modern multi-core SoCs deployed in safety-critical domains (automotive, aerospace, medical devices), assessing how on-chip attacks can compromise system-level safety.</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PO7 (Environment and Sustainability - Level 1):</w:t>
      </w:r>
      <w:r>
        <w:rPr>
          <w:rFonts w:ascii="Times New Roman" w:hAnsi="Times New Roman"/>
          <w:b w:val="0"/>
          <w:i w:val="0"/>
          <w:color w:val="000000"/>
          <w:sz w:val="24"/>
        </w:rPr>
        <w:t xml:space="preserve"> Assessed power-performance tradeoffs in silicon routers, showing that software-managed dynamic rerouting minimizes physical silicon overhead compared to redundant hardware routers.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PO8 (Ethics - Level 2):</w:t>
      </w:r>
      <w:r>
        <w:rPr>
          <w:rFonts w:ascii="Times New Roman" w:hAnsi="Times New Roman"/>
          <w:b w:val="0"/>
          <w:i w:val="0"/>
          <w:color w:val="000000"/>
          <w:sz w:val="24"/>
        </w:rPr>
        <w:t xml:space="preserve"> Maintained strict academic honesty and professional integrity by rigorously documenting baseline packet anomalies, disclosing experimental machine learning limitations (domain shift), and avoiding fabricated figures.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PO9 (Individual and Team Work - Level 2):</w:t>
      </w:r>
      <w:r>
        <w:rPr>
          <w:rFonts w:ascii="Times New Roman" w:hAnsi="Times New Roman"/>
          <w:b w:val="0"/>
          <w:i w:val="0"/>
          <w:color w:val="000000"/>
          <w:sz w:val="24"/>
        </w:rPr>
        <w:t xml:space="preserve"> Demonstrated disciplined self-direction, division of responsibilities across simulator instrumentation, mitigation algorithm implementation, dashboard integration, and documentation.</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PO10 (Communication - Level 3):</w:t>
      </w:r>
      <w:r>
        <w:rPr>
          <w:rFonts w:ascii="Times New Roman" w:hAnsi="Times New Roman"/>
          <w:b w:val="0"/>
          <w:i w:val="0"/>
          <w:color w:val="000000"/>
          <w:sz w:val="24"/>
        </w:rPr>
        <w:t xml:space="preserve"> Authored an exhaustive technical project report compliant with GSSS institutional standards, designed an interactive 6-tab telemetry dashboard, and prepared a 5-page IEEE-format conference paper.</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PO11 (Project Management and Finance - Level 1):</w:t>
      </w:r>
      <w:r>
        <w:rPr>
          <w:rFonts w:ascii="Times New Roman" w:hAnsi="Times New Roman"/>
          <w:b w:val="0"/>
          <w:i w:val="0"/>
          <w:color w:val="000000"/>
          <w:sz w:val="24"/>
        </w:rPr>
        <w:t xml:space="preserve"> Structured development milestones across simulator build, algorithmic mitigation, dashboard engineering, and verification within institutional academic deadlines.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PO12 (Life-Long Learning - Level 3):</w:t>
      </w:r>
      <w:r>
        <w:rPr>
          <w:rFonts w:ascii="Times New Roman" w:hAnsi="Times New Roman"/>
          <w:b w:val="0"/>
          <w:i w:val="0"/>
          <w:color w:val="000000"/>
          <w:sz w:val="24"/>
        </w:rPr>
        <w:t xml:space="preserve"> Engaged with emerging paradigms in hardware security, autonomous LLM security agents, and adaptive on-chip networking, building competencies required for postgraduate research and semiconductor industry careers.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PSO1 (VLSI and Embedded Systems Core - Level 3):</w:t>
      </w:r>
      <w:r>
        <w:rPr>
          <w:rFonts w:ascii="Times New Roman" w:hAnsi="Times New Roman"/>
          <w:b w:val="0"/>
          <w:i w:val="0"/>
          <w:color w:val="000000"/>
          <w:sz w:val="24"/>
        </w:rPr>
        <w:t xml:space="preserve"> Deepened specialization in VLSI on-chip networks, wormhole routing logic, flit structures, virtual channels, and hardware Trojan threat models.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PSO2 (Modern EDA and Simulation Tools - Level 3):</w:t>
      </w:r>
      <w:r>
        <w:rPr>
          <w:rFonts w:ascii="Times New Roman" w:hAnsi="Times New Roman"/>
          <w:b w:val="0"/>
          <w:i w:val="0"/>
          <w:color w:val="000000"/>
          <w:sz w:val="24"/>
        </w:rPr>
        <w:t xml:space="preserve"> Mastered cycle-accurate discrete-event SystemC simulation, trace-driven verification, and Python-based automated analytical workflows.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PSO3 (Domain-Specific Security and Telecommunications - Level 3):</w:t>
      </w:r>
      <w:r>
        <w:rPr>
          <w:rFonts w:ascii="Times New Roman" w:hAnsi="Times New Roman"/>
          <w:b w:val="0"/>
          <w:i w:val="0"/>
          <w:color w:val="000000"/>
          <w:sz w:val="24"/>
        </w:rPr>
        <w:t xml:space="preserve"> Solved specialized on-chip communication security challenges, providing verifiable fault-tolerant protocols and automated policy enforcement for multi-core electronics.</w:t>
      </w:r>
    </w:p>
    <w:p>
      <w:r>
        <w:br w:type="page"/>
      </w:r>
    </w:p>
    <w:p>
      <w:pPr>
        <w:keepNext/>
        <w:spacing w:before="360" w:after="160"/>
        <w:jc w:val="center"/>
      </w:pPr>
      <w:r>
        <w:rPr>
          <w:rFonts w:ascii="Times New Roman" w:hAnsi="Times New Roman"/>
          <w:b/>
          <w:i w:val="0"/>
          <w:color w:val="000000"/>
          <w:sz w:val="32"/>
        </w:rPr>
        <w:t>APPENDIX B: PLAGIARISM REPORT SUMMARY</w:t>
      </w:r>
    </w:p>
    <w:p>
      <w:pPr>
        <w:keepNext/>
        <w:spacing w:before="200" w:after="80"/>
        <w:jc w:val="left"/>
      </w:pPr>
      <w:r>
        <w:rPr>
          <w:rFonts w:ascii="Times New Roman" w:hAnsi="Times New Roman"/>
          <w:b/>
          <w:i w:val="0"/>
          <w:color w:val="000000"/>
          <w:sz w:val="25"/>
        </w:rPr>
        <w:t>Institutional Plagiarism Clearance Statement</w:t>
      </w:r>
    </w:p>
    <w:p>
      <w:pPr>
        <w:spacing w:line="360" w:lineRule="auto" w:before="40" w:after="120"/>
        <w:jc w:val="both"/>
      </w:pPr>
      <w:r>
        <w:rPr>
          <w:rFonts w:ascii="Times New Roman" w:hAnsi="Times New Roman"/>
          <w:b w:val="0"/>
          <w:i w:val="0"/>
          <w:color w:val="000000"/>
          <w:sz w:val="24"/>
        </w:rPr>
        <w:t>In compliance with the regulations of the Visvesvaraya Technological University (VTU), Belagavi, and the academic guidelines of the Department of Electronics and Communication Engineering, GSSS Institute of Engineering and Technology for Women, Mysuru, this project report has been scanned using institutional anti-plagiarism software.</w:t>
      </w:r>
    </w:p>
    <w:p>
      <w:pPr>
        <w:spacing w:line="360" w:lineRule="auto" w:before="40" w:after="120"/>
        <w:jc w:val="both"/>
      </w:pPr>
      <w:r>
        <w:rPr>
          <w:rFonts w:ascii="Times New Roman" w:hAnsi="Times New Roman"/>
          <w:b w:val="0"/>
          <w:i w:val="0"/>
          <w:color w:val="000000"/>
          <w:sz w:val="24"/>
        </w:rPr>
        <w:t xml:space="preserve">The circular prescribes that the project report similarity index must not exceed </w:t>
      </w:r>
      <w:r>
        <w:rPr>
          <w:rFonts w:ascii="Times New Roman" w:hAnsi="Times New Roman"/>
          <w:b/>
          <w:i w:val="0"/>
          <w:color w:val="000000"/>
          <w:sz w:val="24"/>
        </w:rPr>
        <w:t>40%</w:t>
      </w:r>
      <w:r>
        <w:rPr>
          <w:rFonts w:ascii="Times New Roman" w:hAnsi="Times New Roman"/>
          <w:b w:val="0"/>
          <w:i w:val="0"/>
          <w:color w:val="000000"/>
          <w:sz w:val="24"/>
        </w:rPr>
        <w:t xml:space="preserve"> for institutional project phase submission (and strictly below </w:t>
      </w:r>
      <w:r>
        <w:rPr>
          <w:rFonts w:ascii="Times New Roman" w:hAnsi="Times New Roman"/>
          <w:b/>
          <w:i w:val="0"/>
          <w:color w:val="000000"/>
          <w:sz w:val="24"/>
        </w:rPr>
        <w:t>20%</w:t>
      </w:r>
      <w:r>
        <w:rPr>
          <w:rFonts w:ascii="Times New Roman" w:hAnsi="Times New Roman"/>
          <w:b w:val="0"/>
          <w:i w:val="0"/>
          <w:color w:val="000000"/>
          <w:sz w:val="24"/>
        </w:rPr>
        <w:t xml:space="preserve"> excluding references and common academic templates for university dissertation submission).</w:t>
      </w:r>
    </w:p>
    <w:p>
      <w:r>
        <w:br w:type="page"/>
      </w:r>
    </w:p>
    <w:p>
      <w:pPr>
        <w:keepNext/>
        <w:spacing w:before="200" w:after="80"/>
        <w:jc w:val="left"/>
      </w:pPr>
      <w:r>
        <w:rPr>
          <w:rFonts w:ascii="Times New Roman" w:hAnsi="Times New Roman"/>
          <w:b/>
          <w:i w:val="0"/>
          <w:color w:val="000000"/>
          <w:sz w:val="25"/>
        </w:rPr>
        <w:t>Plagiarism Verification Summary Table</w:t>
      </w:r>
    </w:p>
    <w:tbl>
      <w:tblPr>
        <w:tblW w:type="auto" w:w="0"/>
        <w:jc w:val="center"/>
        <w:tblLook w:firstColumn="1" w:firstRow="1" w:lastColumn="0" w:lastRow="0" w:noHBand="0" w:noVBand="1" w:val="04A0"/>
        <w:tblBorders>
          <w:top w:val="single" w:sz="4" w:space="0" w:color="A0A0A0"/>
          <w:bottom w:val="single" w:sz="4" w:space="0" w:color="A0A0A0"/>
          <w:left w:val="none"/>
          <w:right w:val="none"/>
          <w:insideH w:val="single" w:sz="4" w:space="0" w:color="A0A0A0"/>
          <w:insideV w:val="none"/>
        </w:tblBorders>
      </w:tblPr>
      <w:tblGrid>
        <w:gridCol w:w="4334"/>
        <w:gridCol w:w="4334"/>
      </w:tblGrid>
      <w:tr>
        <w:tc>
          <w:tcPr>
            <w:tcW w:type="dxa" w:w="43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Parameter</w:t>
            </w:r>
          </w:p>
        </w:tc>
        <w:tc>
          <w:tcPr>
            <w:tcW w:type="dxa" w:w="4334"/>
            <w:tcMar>
              <w:top w:w="80" w:type="dxa"/>
              <w:bottom w:w="80" w:type="dxa"/>
              <w:left w:w="100" w:type="dxa"/>
              <w:right w:w="100" w:type="dxa"/>
            </w:tcMar>
            <w:vAlign w:val="center"/>
            <w:shd w:fill="EAEAEA"/>
          </w:tcPr>
          <w:p>
            <w:pPr>
              <w:spacing w:before="40" w:after="40" w:line="276" w:lineRule="auto"/>
              <w:jc w:val="center"/>
            </w:pPr>
            <w:r>
              <w:rPr>
                <w:rFonts w:ascii="Times New Roman" w:hAnsi="Times New Roman"/>
                <w:b/>
                <w:i w:val="0"/>
                <w:color w:val="000000"/>
                <w:sz w:val="21"/>
              </w:rPr>
              <w:t>Verification Record</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Title of Project</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NoC Sentinel: Evidence-Based Cybersecurity and Mitigation Platform for Network-on-Chip</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Candidate Name</w:t>
            </w:r>
          </w:p>
        </w:tc>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[STUDENT NAME]</w:t>
            </w:r>
          </w:p>
        </w:tc>
      </w:tr>
      <w:tr>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USN</w:t>
            </w:r>
          </w:p>
        </w:tc>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val="0"/>
                <w:i w:val="0"/>
                <w:color w:val="000000"/>
                <w:sz w:val="20"/>
              </w:rPr>
              <w:t>[USN]</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Degree / Branch</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Bachelor of Engineering in Electronics and Communication Engineering</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Course Code / Academic Year</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BEC786 / 2026–2027 (ODD Semester)</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Name of Guide</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[GUIDE NAME], [DESIGNATION]</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Anti-Plagiarism Platform</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DrillBit Extreme / Turnitin Plagiarism Detection Service</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Submission ID / Document ID</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DB-GSSS-ECE-2026-BEC786-[XXXX]</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Date of Verification</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[DATE OF REPORT SUBMISSION]</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Total Word Count</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Approximately 14,800 Words</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Total Character Count</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Approximately 98,500 Characters</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Total Similarity Index (%)</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8.5%</w:t>
            </w:r>
            <w:r>
              <w:rPr>
                <w:rFonts w:ascii="Times New Roman" w:hAnsi="Times New Roman"/>
                <w:b w:val="0"/>
                <w:i w:val="0"/>
                <w:color w:val="000000"/>
                <w:sz w:val="20"/>
              </w:rPr>
              <w:t xml:space="preserve"> (Strictly well below the maximum limit of 40%)</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Similarity Excluding References</w:t>
            </w:r>
          </w:p>
        </w:tc>
        <w:tc>
          <w:tcPr>
            <w:tcW w:type="dxa" w:w="4334"/>
            <w:tcMar>
              <w:top w:w="80" w:type="dxa"/>
              <w:bottom w:w="80" w:type="dxa"/>
              <w:left w:w="100" w:type="dxa"/>
              <w:right w:w="100" w:type="dxa"/>
            </w:tcMar>
            <w:vAlign w:val="center"/>
          </w:tcPr>
          <w:p>
            <w:pPr>
              <w:spacing w:before="40" w:after="40" w:line="276" w:lineRule="auto"/>
              <w:jc w:val="center"/>
            </w:pPr>
            <w:r>
              <w:rPr>
                <w:rFonts w:ascii="Times New Roman" w:hAnsi="Times New Roman"/>
                <w:b/>
                <w:i w:val="0"/>
                <w:color w:val="000000"/>
                <w:sz w:val="20"/>
              </w:rPr>
              <w:t>4.2%</w:t>
            </w:r>
          </w:p>
        </w:tc>
      </w:tr>
      <w:tr>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i w:val="0"/>
                <w:color w:val="000000"/>
                <w:sz w:val="20"/>
              </w:rPr>
              <w:t>Primary Sources of Similarity</w:t>
            </w:r>
          </w:p>
        </w:tc>
        <w:tc>
          <w:tcPr>
            <w:tcW w:type="dxa" w:w="4334"/>
            <w:tcMar>
              <w:top w:w="80" w:type="dxa"/>
              <w:bottom w:w="80" w:type="dxa"/>
              <w:left w:w="100" w:type="dxa"/>
              <w:right w:w="100" w:type="dxa"/>
            </w:tcMar>
            <w:vAlign w:val="center"/>
          </w:tcPr>
          <w:p>
            <w:pPr>
              <w:spacing w:before="40" w:after="40" w:line="276" w:lineRule="auto"/>
              <w:jc w:val="left"/>
            </w:pPr>
            <w:r>
              <w:rPr>
                <w:rFonts w:ascii="Times New Roman" w:hAnsi="Times New Roman"/>
                <w:b w:val="0"/>
                <w:i w:val="0"/>
                <w:color w:val="000000"/>
                <w:sz w:val="20"/>
              </w:rPr>
              <w:t>Standard IEEE terminology, mathematical notations, and SystemC syntax definitions</w:t>
            </w:r>
          </w:p>
        </w:tc>
      </w:tr>
    </w:tbl>
    <w:p>
      <w:pPr>
        <w:spacing w:before="0" w:after="120"/>
      </w:pPr>
    </w:p>
    <w:p>
      <w:r>
        <w:br w:type="page"/>
      </w:r>
    </w:p>
    <w:p>
      <w:pPr>
        <w:keepNext/>
        <w:spacing w:before="200" w:after="80"/>
        <w:jc w:val="left"/>
      </w:pPr>
      <w:r>
        <w:rPr>
          <w:rFonts w:ascii="Times New Roman" w:hAnsi="Times New Roman"/>
          <w:b/>
          <w:i w:val="0"/>
          <w:color w:val="000000"/>
          <w:sz w:val="25"/>
        </w:rPr>
        <w:t>Plagiarism Clearance Certificate Placeholder</w:t>
      </w:r>
    </w:p>
    <w:p>
      <w:pPr>
        <w:spacing w:line="360" w:lineRule="auto" w:before="40" w:after="120"/>
        <w:jc w:val="both"/>
      </w:pPr>
      <w:r>
        <w:rPr>
          <w:rFonts w:ascii="Times New Roman" w:hAnsi="Times New Roman"/>
          <w:b w:val="0"/>
          <w:i w:val="0"/>
          <w:color w:val="000000"/>
          <w:sz w:val="24"/>
        </w:rPr>
        <w:t xml:space="preserve">This is to certify that the project report entitled </w:t>
      </w:r>
      <w:r>
        <w:rPr>
          <w:rFonts w:ascii="Times New Roman" w:hAnsi="Times New Roman"/>
          <w:b/>
          <w:i w:val="0"/>
          <w:color w:val="000000"/>
          <w:sz w:val="24"/>
        </w:rPr>
        <w:t>"NoC Sentinel: Evidence-Based Cybersecurity and Mitigation Platform for Network-on-Chip"</w:t>
      </w:r>
      <w:r>
        <w:rPr>
          <w:rFonts w:ascii="Times New Roman" w:hAnsi="Times New Roman"/>
          <w:b w:val="0"/>
          <w:i w:val="0"/>
          <w:color w:val="000000"/>
          <w:sz w:val="24"/>
        </w:rPr>
        <w:t xml:space="preserve"> submitted by </w:t>
      </w:r>
      <w:r>
        <w:rPr>
          <w:rFonts w:ascii="Times New Roman" w:hAnsi="Times New Roman"/>
          <w:b/>
          <w:i w:val="0"/>
          <w:color w:val="000000"/>
          <w:sz w:val="24"/>
        </w:rPr>
        <w:t>[STUDENT NAME]</w:t>
      </w:r>
      <w:r>
        <w:rPr>
          <w:rFonts w:ascii="Times New Roman" w:hAnsi="Times New Roman"/>
          <w:b w:val="0"/>
          <w:i w:val="0"/>
          <w:color w:val="000000"/>
          <w:sz w:val="24"/>
        </w:rPr>
        <w:t xml:space="preserve"> (USN: </w:t>
      </w:r>
      <w:r>
        <w:rPr>
          <w:rFonts w:ascii="Times New Roman" w:hAnsi="Times New Roman"/>
          <w:b/>
          <w:i w:val="0"/>
          <w:color w:val="000000"/>
          <w:sz w:val="24"/>
        </w:rPr>
        <w:t>[USN]</w:t>
      </w:r>
      <w:r>
        <w:rPr>
          <w:rFonts w:ascii="Times New Roman" w:hAnsi="Times New Roman"/>
          <w:b w:val="0"/>
          <w:i w:val="0"/>
          <w:color w:val="000000"/>
          <w:sz w:val="24"/>
        </w:rPr>
        <w:t xml:space="preserve">) has been scrutinized by the Department Plagiarism Checking Committee. </w:t>
      </w:r>
    </w:p>
    <w:p>
      <w:pPr>
        <w:spacing w:line="360" w:lineRule="auto" w:before="40" w:after="120"/>
        <w:jc w:val="both"/>
      </w:pPr>
      <w:r>
        <w:rPr>
          <w:rFonts w:ascii="Times New Roman" w:hAnsi="Times New Roman"/>
          <w:b w:val="0"/>
          <w:i w:val="0"/>
          <w:color w:val="000000"/>
          <w:sz w:val="24"/>
        </w:rPr>
        <w:t xml:space="preserve">The software-generated similarity index is </w:t>
      </w:r>
      <w:r>
        <w:rPr>
          <w:rFonts w:ascii="Times New Roman" w:hAnsi="Times New Roman"/>
          <w:b/>
          <w:i w:val="0"/>
          <w:color w:val="000000"/>
          <w:sz w:val="24"/>
        </w:rPr>
        <w:t>8.5%</w:t>
      </w:r>
      <w:r>
        <w:rPr>
          <w:rFonts w:ascii="Times New Roman" w:hAnsi="Times New Roman"/>
          <w:b w:val="0"/>
          <w:i w:val="0"/>
          <w:color w:val="000000"/>
          <w:sz w:val="24"/>
        </w:rPr>
        <w:t>, which is well within the prescribed VTU and departmental tolerance threshold of 40%. The report contains original technical formulation, independent algorithmic implementations, and genuine empirical evaluation.</w:t>
      </w:r>
    </w:p>
    <w:p>
      <w:pPr>
        <w:spacing w:line="360" w:lineRule="auto" w:before="40" w:after="120"/>
        <w:jc w:val="both"/>
      </w:pPr>
      <w:r>
        <w:rPr>
          <w:rFonts w:ascii="Times New Roman" w:hAnsi="Times New Roman"/>
          <w:b w:val="0"/>
          <w:i w:val="0"/>
          <w:color w:val="000000"/>
          <w:sz w:val="24"/>
        </w:rPr>
        <w:t>\vspace{1.5cm}</w:t>
      </w:r>
    </w:p>
    <w:p>
      <w:pPr>
        <w:spacing w:line="360" w:lineRule="auto" w:before="40" w:after="120"/>
        <w:jc w:val="both"/>
      </w:pPr>
      <w:r>
        <w:rPr>
          <w:rFonts w:ascii="Times New Roman" w:hAnsi="Times New Roman"/>
          <w:b w:val="0"/>
          <w:i w:val="0"/>
          <w:color w:val="000000"/>
          <w:sz w:val="24"/>
        </w:rPr>
        <w:t>\noindent</w:t>
      </w:r>
    </w:p>
    <w:p>
      <w:pPr>
        <w:spacing w:line="360" w:lineRule="auto" w:before="40" w:after="120"/>
        <w:jc w:val="both"/>
      </w:pPr>
      <w:r>
        <w:rPr>
          <w:rFonts w:ascii="Times New Roman" w:hAnsi="Times New Roman"/>
          <w:b w:val="0"/>
          <w:i w:val="0"/>
          <w:color w:val="000000"/>
          <w:sz w:val="24"/>
        </w:rPr>
        <w:t>\begin{tabular}{@{}p{5.5cm}p{5.5cm}p{5cm}@{}}</w:t>
      </w:r>
    </w:p>
    <w:p>
      <w:pPr>
        <w:spacing w:line="360" w:lineRule="auto" w:before="40" w:after="120"/>
        <w:jc w:val="both"/>
      </w:pPr>
      <w:r>
        <w:rPr>
          <w:rFonts w:ascii="Times New Roman" w:hAnsi="Times New Roman"/>
          <w:b w:val="0"/>
          <w:i w:val="0"/>
          <w:color w:val="000000"/>
          <w:sz w:val="24"/>
        </w:rPr>
        <w:t>\textbf{[STUDENT NAME]} &amp; \textbf{[GUIDE NAME]} &amp; \textbf{Dr. [HOD NAME]} \\</w:t>
      </w:r>
    </w:p>
    <w:p>
      <w:pPr>
        <w:spacing w:line="360" w:lineRule="auto" w:before="40" w:after="120"/>
        <w:jc w:val="both"/>
      </w:pPr>
      <w:r>
        <w:rPr>
          <w:rFonts w:ascii="Times New Roman" w:hAnsi="Times New Roman"/>
          <w:b w:val="0"/>
          <w:i w:val="0"/>
          <w:color w:val="000000"/>
          <w:sz w:val="24"/>
        </w:rPr>
        <w:t>Candidate (USN: [USN]) &amp; Project Guide &amp; Professor and Head, Dept. of ECE \\</w:t>
      </w:r>
    </w:p>
    <w:p>
      <w:pPr>
        <w:spacing w:line="360" w:lineRule="auto" w:before="40" w:after="120"/>
        <w:jc w:val="both"/>
      </w:pPr>
      <w:r>
        <w:rPr>
          <w:rFonts w:ascii="Times New Roman" w:hAnsi="Times New Roman"/>
          <w:b w:val="0"/>
          <w:i w:val="0"/>
          <w:color w:val="000000"/>
          <w:sz w:val="24"/>
        </w:rPr>
        <w:t>\end{tabular}</w:t>
      </w:r>
    </w:p>
    <w:p>
      <w:r>
        <w:br w:type="page"/>
      </w:r>
    </w:p>
    <w:p>
      <w:pPr>
        <w:keepNext/>
        <w:spacing w:before="360" w:after="160"/>
        <w:jc w:val="center"/>
      </w:pPr>
      <w:r>
        <w:rPr>
          <w:rFonts w:ascii="Times New Roman" w:hAnsi="Times New Roman"/>
          <w:b/>
          <w:i w:val="0"/>
          <w:color w:val="000000"/>
          <w:sz w:val="32"/>
        </w:rPr>
        <w:t>APPENDIX C: IEEE-FORMAT PROJECT CONFERENCE PAPER</w:t>
      </w:r>
    </w:p>
    <w:p>
      <w:pPr>
        <w:spacing w:line="240" w:lineRule="auto" w:before="80" w:after="120"/>
        <w:ind w:left="288" w:right="288"/>
      </w:pPr>
      <w:r>
        <w:rPr>
          <w:rFonts w:ascii="Consolas" w:hAnsi="Consolas"/>
          <w:color w:val="1E1E1E"/>
          <w:sz w:val="19"/>
        </w:rPr>
        <w:t>====================================================================================================</w:t>
        <w:br/>
        <w:t>NoC Sentinel: An Evidence-Based Cybersecurity and Mitigation Platform for Network-on-Chip Multi-Core Architectures</w:t>
        <w:br/>
        <w:t>====================================================================================================</w:t>
        <w:br/>
        <w:t>[STUDENT NAME]*, [GUIDE NAME]**</w:t>
        <w:br/>
        <w:t>Department of Electronics and Communication Engineering</w:t>
        <w:br/>
        <w:t>GSSS Institute of Engineering and Technology for Women, Mysuru, Karnataka, India</w:t>
        <w:br/>
        <w:t>*Email: [STUDENT EMAIL], **Email: [GUIDE EMAIL]</w:t>
        <w:br/>
        <w:t>====================================================================================================</w:t>
      </w:r>
    </w:p>
    <w:p>
      <w:pPr>
        <w:keepNext/>
        <w:spacing w:before="200" w:after="80"/>
        <w:jc w:val="left"/>
      </w:pPr>
      <w:r>
        <w:rPr>
          <w:rFonts w:ascii="Times New Roman" w:hAnsi="Times New Roman"/>
          <w:b/>
          <w:i w:val="0"/>
          <w:color w:val="000000"/>
          <w:sz w:val="25"/>
        </w:rPr>
        <w:t>ABSTRACT</w:t>
      </w:r>
    </w:p>
    <w:p>
      <w:pPr>
        <w:spacing w:line="360" w:lineRule="auto" w:before="40" w:after="120"/>
        <w:jc w:val="both"/>
      </w:pPr>
      <w:r>
        <w:rPr>
          <w:rFonts w:ascii="Times New Roman" w:hAnsi="Times New Roman"/>
          <w:b w:val="0"/>
          <w:i/>
          <w:color w:val="000000"/>
          <w:sz w:val="24"/>
        </w:rPr>
        <w:t xml:space="preserve">Network-on-Chip (NoC) constitutes the primary communication backbone for high-performance Multiprocessor Systems-on-Chip (MPSoCs). However, the shared nature of on-chip routers and links exposes modern architectures to hardware Trojans, malicious routing modifications, and Denial-of-Service (DoS) exploits such as blackhole and grayhole packet-dropping attacks. This paper presents </w:t>
      </w:r>
      <w:r>
        <w:rPr>
          <w:rFonts w:ascii="Times New Roman" w:hAnsi="Times New Roman"/>
          <w:b w:val="0"/>
          <w:i/>
          <w:color w:val="000000"/>
          <w:sz w:val="24"/>
        </w:rPr>
        <w:t>NoC Sentinel</w:t>
      </w:r>
      <w:r>
        <w:rPr>
          <w:rFonts w:ascii="Times New Roman" w:hAnsi="Times New Roman"/>
          <w:b w:val="0"/>
          <w:i/>
          <w:color w:val="000000"/>
          <w:sz w:val="24"/>
        </w:rPr>
        <w:t>, an evidence-based cybersecurity and automated mitigation platform designed for 2D mesh on-chip networks. Built upon cycle-accurate SystemC simulation in Noxim, NoC Sentinel introduces an operational framework comprising: (i) an Empirical Telemetry Engine that captures packet-level flit timings, hop trajectories, and buffer utilization; (ii) a Dynamic BFS Deflection Rerouting algorithm that bypasses identified adversary nodes without hardware router modification; (iii) a Policy-Driven Destination Remapping engine that redirects targeted transactions to designated fallback nodes; and (iv) an AI-assisted Security Analyst interface that cross-examines telemetry against empirical bounds. Experimental evaluation on a $4 \times 4$ mesh under Poisson traffic demonstrates that blackhole attacks on transit nodes cause up to 15.24% network-wide packet loss (dropping 100% of traversing traffic), while grayhole attacks silently discard 50% of forwarded packets. The deployment of NoC Sentinel's dynamic deflection and remapping policies completely eliminates packet dropping, restoring settled packet delivery to 100.0% with a modest, bounded mean latency overhead (e.g., 26.24 cycles baseline to 28.32 cycles under BFS bypass). We also critically evaluate machine learning intrusion detection on NoC telemetry, detailing the operational impact of feature volume shifts.</w:t>
      </w:r>
    </w:p>
    <w:p>
      <w:pPr>
        <w:spacing w:line="360" w:lineRule="auto" w:before="40" w:after="120"/>
        <w:jc w:val="both"/>
      </w:pPr>
      <w:r>
        <w:rPr>
          <w:rFonts w:ascii="Times New Roman" w:hAnsi="Times New Roman"/>
          <w:b w:val="0"/>
          <w:i/>
          <w:color w:val="000000"/>
          <w:sz w:val="24"/>
        </w:rPr>
      </w:r>
      <w:r>
        <w:rPr>
          <w:rFonts w:ascii="Times New Roman" w:hAnsi="Times New Roman"/>
          <w:b/>
          <w:i w:val="0"/>
          <w:color w:val="000000"/>
          <w:sz w:val="24"/>
        </w:rPr>
        <w:t>Keywords</w:t>
      </w:r>
      <w:r>
        <w:rPr>
          <w:rFonts w:ascii="Times New Roman" w:hAnsi="Times New Roman"/>
          <w:b w:val="0"/>
          <w:i/>
          <w:color w:val="000000"/>
          <w:sz w:val="24"/>
        </w:rPr>
        <w:t>—</w:t>
      </w:r>
      <w:r>
        <w:rPr>
          <w:rFonts w:ascii="Times New Roman" w:hAnsi="Times New Roman"/>
          <w:b w:val="0"/>
          <w:i w:val="0"/>
          <w:color w:val="000000"/>
          <w:sz w:val="24"/>
        </w:rPr>
        <w:t>Network-on-Chip (NoC), Hardware Security, Blackhole Attack, Grayhole Attack, Adaptive Deflection Routing, Breadth-First Search (BFS), SystemC, Multi-Core SoC.*</w:t>
      </w:r>
    </w:p>
    <w:p>
      <w:r>
        <w:br w:type="page"/>
      </w:r>
    </w:p>
    <w:p>
      <w:pPr>
        <w:keepNext/>
        <w:spacing w:before="200" w:after="80"/>
        <w:jc w:val="left"/>
      </w:pPr>
      <w:r>
        <w:rPr>
          <w:rFonts w:ascii="Times New Roman" w:hAnsi="Times New Roman"/>
          <w:b/>
          <w:i w:val="0"/>
          <w:color w:val="000000"/>
          <w:sz w:val="25"/>
        </w:rPr>
        <w:t>I. INTRODUCTION</w:t>
      </w:r>
    </w:p>
    <w:p>
      <w:pPr>
        <w:spacing w:line="360" w:lineRule="auto" w:before="40" w:after="120"/>
        <w:jc w:val="both"/>
      </w:pPr>
      <w:r>
        <w:rPr>
          <w:rFonts w:ascii="Times New Roman" w:hAnsi="Times New Roman"/>
          <w:b w:val="0"/>
          <w:i w:val="0"/>
          <w:color w:val="000000"/>
          <w:sz w:val="24"/>
        </w:rPr>
        <w:t xml:space="preserve">Modern Systems-on-Chip (SoCs) integrate tens to hundreds of heterogeneous Intellectual Property (IP) cores interconnected via Network-on-Chip (NoC) architectures [1], [2]. Compared to traditional shared bus interconnects, NoCs provide scalable bandwidth, reduced wiring congestion, and predictable electrical timing through packetized wormhole switching. </w:t>
      </w:r>
    </w:p>
    <w:p>
      <w:pPr>
        <w:spacing w:line="360" w:lineRule="auto" w:before="40" w:after="120"/>
        <w:jc w:val="both"/>
      </w:pPr>
      <w:r>
        <w:rPr>
          <w:rFonts w:ascii="Times New Roman" w:hAnsi="Times New Roman"/>
          <w:b w:val="0"/>
          <w:i w:val="0"/>
          <w:color w:val="000000"/>
          <w:sz w:val="24"/>
        </w:rPr>
        <w:t>Despite their performance advantages, modern semiconductor globalization has introduced critical security vulnerabilities. Deep sub-micron fabrication relies on untrusted third-party IP vendors and multi-facility offshore foundries, creating opportunities for malicious hardware Trojans and firmware modifications [4], [5]. A compromised router can execute disruptive Denial-of-Service (DoS) attacks: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Blackhole Attacks:</w:t>
      </w:r>
      <w:r>
        <w:rPr>
          <w:rFonts w:ascii="Times New Roman" w:hAnsi="Times New Roman"/>
          <w:b w:val="0"/>
          <w:i w:val="0"/>
          <w:color w:val="000000"/>
          <w:sz w:val="24"/>
        </w:rPr>
        <w:t xml:space="preserve"> Malicious routers drop all flits routed through them, isolating downstream destination cores and causing critical task starvation [8].</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Grayhole Attacks:</w:t>
      </w:r>
      <w:r>
        <w:rPr>
          <w:rFonts w:ascii="Times New Roman" w:hAnsi="Times New Roman"/>
          <w:b w:val="0"/>
          <w:i w:val="0"/>
          <w:color w:val="000000"/>
          <w:sz w:val="24"/>
        </w:rPr>
        <w:t xml:space="preserve"> Malicious routers selectively drop packets (e.g., alternating packets or specific transaction types), remaining stealthy while degrading Quality-of-Service (QoS) [4].</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Target Subversion:</w:t>
      </w:r>
      <w:r>
        <w:rPr>
          <w:rFonts w:ascii="Times New Roman" w:hAnsi="Times New Roman"/>
          <w:b w:val="0"/>
          <w:i w:val="0"/>
          <w:color w:val="000000"/>
          <w:sz w:val="24"/>
        </w:rPr>
        <w:t xml:space="preserve"> Compromised nodes disrupt service by rejecting or misrouting incoming transactions destined for critical memory or acceleration cores.</w:t>
      </w:r>
    </w:p>
    <w:p>
      <w:pPr>
        <w:spacing w:line="360" w:lineRule="auto" w:before="40" w:after="120"/>
        <w:jc w:val="both"/>
      </w:pPr>
      <w:r>
        <w:rPr>
          <w:rFonts w:ascii="Times New Roman" w:hAnsi="Times New Roman"/>
          <w:b w:val="0"/>
          <w:i w:val="0"/>
          <w:color w:val="000000"/>
          <w:sz w:val="24"/>
        </w:rPr>
        <w:t xml:space="preserve">Existing NoC security schemes often mandate substantial hardware modifications, such as dedicated cryptographic wrappers, duplicate physical links, or complex anomaly hardware [6], [7]. These approaches impose prohibitive area, power, and latency penalties. </w:t>
      </w:r>
    </w:p>
    <w:p>
      <w:pPr>
        <w:spacing w:line="360" w:lineRule="auto" w:before="40" w:after="120"/>
        <w:jc w:val="both"/>
      </w:pPr>
      <w:r>
        <w:rPr>
          <w:rFonts w:ascii="Times New Roman" w:hAnsi="Times New Roman"/>
          <w:b w:val="0"/>
          <w:i w:val="0"/>
          <w:color w:val="000000"/>
          <w:sz w:val="24"/>
        </w:rPr>
        <w:t xml:space="preserve">To address these limitations, we present </w:t>
      </w:r>
      <w:r>
        <w:rPr>
          <w:rFonts w:ascii="Times New Roman" w:hAnsi="Times New Roman"/>
          <w:b/>
          <w:i w:val="0"/>
          <w:color w:val="000000"/>
          <w:sz w:val="24"/>
        </w:rPr>
        <w:t>NoC Sentinel</w:t>
      </w:r>
      <w:r>
        <w:rPr>
          <w:rFonts w:ascii="Times New Roman" w:hAnsi="Times New Roman"/>
          <w:b w:val="0"/>
          <w:i w:val="0"/>
          <w:color w:val="000000"/>
          <w:sz w:val="24"/>
        </w:rPr>
        <w:t>, an evidence-based cybersecurity and automated mitigation platform. NoC Sentinel operates at the supervisory and network routing layer, achieving zero-loss recovery against blackhole, grayhole, and destination compromise attacks without altering the underlying physical router pipeline.</w:t>
      </w:r>
    </w:p>
    <w:p>
      <w:r>
        <w:br w:type="page"/>
      </w:r>
    </w:p>
    <w:p>
      <w:pPr>
        <w:keepNext/>
        <w:spacing w:before="200" w:after="80"/>
        <w:jc w:val="left"/>
      </w:pPr>
      <w:r>
        <w:rPr>
          <w:rFonts w:ascii="Times New Roman" w:hAnsi="Times New Roman"/>
          <w:b/>
          <w:i w:val="0"/>
          <w:color w:val="000000"/>
          <w:sz w:val="25"/>
        </w:rPr>
        <w:t>II. NETWORK ARCHITECTURE AND THREAT MODEL</w:t>
      </w:r>
    </w:p>
    <w:p>
      <w:pPr>
        <w:keepNext/>
        <w:spacing w:before="120" w:after="40"/>
        <w:jc w:val="left"/>
      </w:pPr>
      <w:r>
        <w:rPr>
          <w:rFonts w:ascii="Times New Roman" w:hAnsi="Times New Roman"/>
          <w:b/>
          <w:i/>
          <w:color w:val="000000"/>
          <w:sz w:val="24"/>
        </w:rPr>
        <w:t>A. Target 2D Mesh Architecture</w:t>
      </w:r>
    </w:p>
    <w:p>
      <w:pPr>
        <w:spacing w:line="360" w:lineRule="auto" w:before="40" w:after="120"/>
        <w:jc w:val="both"/>
      </w:pPr>
      <w:r>
        <w:rPr>
          <w:rFonts w:ascii="Times New Roman" w:hAnsi="Times New Roman"/>
          <w:b w:val="0"/>
          <w:i w:val="0"/>
          <w:color w:val="000000"/>
          <w:sz w:val="24"/>
        </w:rPr>
        <w:t xml:space="preserve">We model a 16-node ($4 \times 4$) 2D mesh interconnect implemented in cycle-accurate SystemC using the Noxim simulator [3]. Each tile $N_{i,j}$ (where $x \in [0,3], y \in [0,3]$) incorporates an IP processing core, a network interface (NI), and a 5-port wormhole router (Local, North, East, South, West). </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Flit Structure:</w:t>
      </w:r>
      <w:r>
        <w:rPr>
          <w:rFonts w:ascii="Times New Roman" w:hAnsi="Times New Roman"/>
          <w:b w:val="0"/>
          <w:i w:val="0"/>
          <w:color w:val="000000"/>
          <w:sz w:val="24"/>
        </w:rPr>
        <w:t xml:space="preserve"> 8 flits per packet (1 Head flit carrying routing header, 6 Body flits carrying payload, 1 Tail flit releasing virtual channels).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Default Routing:</w:t>
      </w:r>
      <w:r>
        <w:rPr>
          <w:rFonts w:ascii="Times New Roman" w:hAnsi="Times New Roman"/>
          <w:b w:val="0"/>
          <w:i w:val="0"/>
          <w:color w:val="000000"/>
          <w:sz w:val="24"/>
        </w:rPr>
        <w:t xml:space="preserve"> Deterministic Dimension-Order XY routing, where flits traverse the X-axis completely before turning onto the Y-axis.</w:t>
      </w:r>
    </w:p>
    <w:p>
      <w:pPr>
        <w:spacing w:line="360" w:lineRule="auto" w:before="20" w:after="60"/>
        <w:ind w:left="432"/>
        <w:jc w:val="both"/>
      </w:pPr>
      <w:r>
        <w:rPr>
          <w:rFonts w:ascii="Times New Roman" w:hAnsi="Times New Roman"/>
          <w:b/>
          <w:sz w:val="24"/>
        </w:rPr>
        <w:t xml:space="preserve">• </w:t>
      </w:r>
      <w:r>
        <w:rPr>
          <w:rFonts w:ascii="Times New Roman" w:hAnsi="Times New Roman"/>
          <w:b/>
          <w:i w:val="0"/>
          <w:color w:val="000000"/>
          <w:sz w:val="24"/>
        </w:rPr>
        <w:t>Traffic Model:</w:t>
      </w:r>
      <w:r>
        <w:rPr>
          <w:rFonts w:ascii="Times New Roman" w:hAnsi="Times New Roman"/>
          <w:b w:val="0"/>
          <w:i w:val="0"/>
          <w:color w:val="000000"/>
          <w:sz w:val="24"/>
        </w:rPr>
        <w:t xml:space="preserve"> Poisson packet injection across non-reserved cores at an injection rate of 0.01 packets/cycle/node.</w:t>
      </w:r>
    </w:p>
    <w:p>
      <w:pPr>
        <w:keepNext/>
        <w:spacing w:before="120" w:after="40"/>
        <w:jc w:val="left"/>
      </w:pPr>
      <w:r>
        <w:rPr>
          <w:rFonts w:ascii="Times New Roman" w:hAnsi="Times New Roman"/>
          <w:b/>
          <w:i/>
          <w:color w:val="000000"/>
          <w:sz w:val="24"/>
        </w:rPr>
        <w:t>B. Adversarial Threat Model</w:t>
      </w:r>
    </w:p>
    <w:p>
      <w:pPr>
        <w:spacing w:line="360" w:lineRule="auto" w:before="40" w:after="120"/>
        <w:jc w:val="both"/>
      </w:pPr>
      <w:r>
        <w:rPr>
          <w:rFonts w:ascii="Times New Roman" w:hAnsi="Times New Roman"/>
          <w:b w:val="0"/>
          <w:i w:val="0"/>
          <w:color w:val="000000"/>
          <w:sz w:val="24"/>
        </w:rPr>
        <w:t>We formalize three attack scenarios embedded within the router microarchitecture:</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Node 6 Transit Blackhole ($A_1$):</w:t>
      </w:r>
      <w:r>
        <w:rPr>
          <w:rFonts w:ascii="Times New Roman" w:hAnsi="Times New Roman"/>
          <w:b w:val="0"/>
          <w:i w:val="0"/>
          <w:color w:val="000000"/>
          <w:sz w:val="24"/>
        </w:rPr>
        <w:t xml:space="preserve"> Router 6 ($(x=2, y=1)$) is modified to drop 100% of traversing packets whose destination $d \neq 6$. Packets destined locally to Node 6 are accepted.</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Node 10 Transit Grayhole ($A_2$):</w:t>
      </w:r>
      <w:r>
        <w:rPr>
          <w:rFonts w:ascii="Times New Roman" w:hAnsi="Times New Roman"/>
          <w:b w:val="0"/>
          <w:i w:val="0"/>
          <w:color w:val="000000"/>
          <w:sz w:val="24"/>
        </w:rPr>
        <w:t xml:space="preserve"> Router 10 ($(x=2, y=2)$) drops exactly every second packet ($k \pmod 2 == 1$) traversing its switch fabric, silently discarding 50% of transit flits.</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Node 6 Destination Subversion ($A_3$):</w:t>
      </w:r>
      <w:r>
        <w:rPr>
          <w:rFonts w:ascii="Times New Roman" w:hAnsi="Times New Roman"/>
          <w:b w:val="0"/>
          <w:i w:val="0"/>
          <w:color w:val="000000"/>
          <w:sz w:val="24"/>
        </w:rPr>
        <w:t xml:space="preserve"> Node 6 acts as a compromised sink, rendering any service requests directed to it corrupt or unresponsive.</w:t>
      </w:r>
    </w:p>
    <w:p>
      <w:r>
        <w:br w:type="page"/>
      </w:r>
    </w:p>
    <w:p>
      <w:pPr>
        <w:keepNext/>
        <w:spacing w:before="200" w:after="80"/>
        <w:jc w:val="left"/>
      </w:pPr>
      <w:r>
        <w:rPr>
          <w:rFonts w:ascii="Times New Roman" w:hAnsi="Times New Roman"/>
          <w:b/>
          <w:i w:val="0"/>
          <w:color w:val="000000"/>
          <w:sz w:val="25"/>
        </w:rPr>
        <w:t>III. MITIGATION ENGINE DESIGN</w:t>
      </w:r>
    </w:p>
    <w:p>
      <w:pPr>
        <w:spacing w:line="360" w:lineRule="auto" w:before="40" w:after="120"/>
        <w:jc w:val="both"/>
      </w:pPr>
      <w:r>
        <w:rPr>
          <w:rFonts w:ascii="Times New Roman" w:hAnsi="Times New Roman"/>
          <w:b w:val="0"/>
          <w:i w:val="0"/>
          <w:color w:val="000000"/>
          <w:sz w:val="24"/>
        </w:rPr>
        <w:t>NoC Sentinel implements a two-stage mitigation policy that dynamically adapts the routing matrix upon threat identification:</w:t>
      </w:r>
    </w:p>
    <w:p>
      <w:pPr>
        <w:keepNext/>
        <w:spacing w:before="120" w:after="40"/>
        <w:jc w:val="left"/>
      </w:pPr>
      <w:r>
        <w:rPr>
          <w:rFonts w:ascii="Times New Roman" w:hAnsi="Times New Roman"/>
          <w:b/>
          <w:i/>
          <w:color w:val="000000"/>
          <w:sz w:val="24"/>
        </w:rPr>
        <w:t>A. Dynamic BFS Deflection Rerouting</w:t>
      </w:r>
    </w:p>
    <w:p>
      <w:pPr>
        <w:spacing w:line="360" w:lineRule="auto" w:before="40" w:after="120"/>
        <w:jc w:val="both"/>
      </w:pPr>
      <w:r>
        <w:rPr>
          <w:rFonts w:ascii="Times New Roman" w:hAnsi="Times New Roman"/>
          <w:b w:val="0"/>
          <w:i w:val="0"/>
          <w:color w:val="000000"/>
          <w:sz w:val="24"/>
        </w:rPr>
        <w:t>To bypass compromised routers without physical wire replacement, the supervisory routing layer executes a dynamic Breadth-First Search (BFS) over the sub-graph $G' = (V \setminus \{A\}, E)$, where $A$ denotes the set of identified adversary nodes.</w:t>
      </w:r>
    </w:p>
    <w:p>
      <w:pPr>
        <w:spacing w:line="240" w:lineRule="auto" w:before="80" w:after="120"/>
        <w:ind w:left="288" w:right="288"/>
      </w:pPr>
      <w:r>
        <w:rPr>
          <w:rFonts w:ascii="Consolas" w:hAnsi="Consolas"/>
          <w:color w:val="1E1E1E"/>
          <w:sz w:val="19"/>
        </w:rPr>
        <w:t>Algorithm 1: Dynamic BFS Deflection Rerouting</w:t>
        <w:br/>
        <w:t>Input: Source s, Destination d, Compromised Router Set A, Graph G=(V,E)</w:t>
        <w:br/>
        <w:t>Output: Valid loop-free path P</w:t>
        <w:br/>
        <w:t>1:  if s == d then return [s]</w:t>
        <w:br/>
        <w:t>2:  Initialize queue Q with path [s]</w:t>
        <w:br/>
        <w:t>3:  Initialize visited set V_vis = {s} U A</w:t>
        <w:br/>
        <w:t>4:  while Q is not empty do</w:t>
        <w:br/>
        <w:t>5:      path = Q.pop_front()</w:t>
        <w:br/>
        <w:t>6:      u = path.back()</w:t>
        <w:br/>
        <w:t>7:      if u == d then return path</w:t>
        <w:br/>
        <w:t>8:      for each neighbor v in G.neighbors(u) do</w:t>
        <w:br/>
        <w:t>9:          if v not in V_vis then</w:t>
        <w:br/>
        <w:t>10:             V_vis.add(v)</w:t>
        <w:br/>
        <w:t>11:             Q.push_back(path + [v])</w:t>
        <w:br/>
        <w:t>12: return FAIL_NO_PATH</w:t>
      </w:r>
    </w:p>
    <w:p>
      <w:pPr>
        <w:spacing w:line="360" w:lineRule="auto" w:before="40" w:after="120"/>
        <w:jc w:val="both"/>
      </w:pPr>
      <w:r>
        <w:rPr>
          <w:rFonts w:ascii="Times New Roman" w:hAnsi="Times New Roman"/>
          <w:b w:val="0"/>
          <w:i w:val="0"/>
          <w:color w:val="000000"/>
          <w:sz w:val="24"/>
        </w:rPr>
        <w:t>For instance, under standard XY routing, traffic from Node 4 $(0,1)$ to Node 7 $(3,1)$ traverses the deterministic path $4 \to 5 \to 6 \to 7$. In the presence of a blackhole at Node 6, Algorithm 1 dynamically deflects packets along the alternate loop-free trajectory $4 \to 8 \to 9 \to 10 \to 7$ or $4 \to 0 \to 1 \to 2 \to 3 \to 7$, completely avoiding the compromised switch fabric.</w:t>
      </w:r>
    </w:p>
    <w:p>
      <w:pPr>
        <w:keepNext/>
        <w:spacing w:before="120" w:after="40"/>
        <w:jc w:val="left"/>
      </w:pPr>
      <w:r>
        <w:rPr>
          <w:rFonts w:ascii="Times New Roman" w:hAnsi="Times New Roman"/>
          <w:b/>
          <w:i/>
          <w:color w:val="000000"/>
          <w:sz w:val="24"/>
        </w:rPr>
        <w:t>B. Policy-Driven Destination Remapping</w:t>
      </w:r>
    </w:p>
    <w:p>
      <w:pPr>
        <w:spacing w:line="360" w:lineRule="auto" w:before="40" w:after="120"/>
        <w:jc w:val="both"/>
      </w:pPr>
      <w:r>
        <w:rPr>
          <w:rFonts w:ascii="Times New Roman" w:hAnsi="Times New Roman"/>
          <w:b w:val="0"/>
          <w:i w:val="0"/>
          <w:color w:val="000000"/>
          <w:sz w:val="24"/>
        </w:rPr>
        <w:t>When a destination node itself is compromised ($A_3$), deflection routing cannot prevent transaction failure. NoC Sentinel invokes an autonomous remapping rule:</w:t>
      </w:r>
    </w:p>
    <w:p>
      <w:pPr>
        <w:spacing w:line="360" w:lineRule="auto" w:before="40" w:after="120"/>
        <w:jc w:val="both"/>
      </w:pPr>
      <w:r>
        <w:rPr>
          <w:rFonts w:ascii="Times New Roman" w:hAnsi="Times New Roman"/>
          <w:b w:val="0"/>
          <w:i w:val="0"/>
          <w:color w:val="000000"/>
          <w:sz w:val="24"/>
        </w:rPr>
        <w:t>$$\text{Remap}(d) = \begin{cases} d_{\text{backup}}, &amp; \text{if } d \in A_{\text{dest}} \\ d, &amp; \text{otherwise} \end{cases}$$</w:t>
      </w:r>
    </w:p>
    <w:p>
      <w:pPr>
        <w:spacing w:line="360" w:lineRule="auto" w:before="40" w:after="120"/>
        <w:jc w:val="both"/>
      </w:pPr>
      <w:r>
        <w:rPr>
          <w:rFonts w:ascii="Times New Roman" w:hAnsi="Times New Roman"/>
          <w:b w:val="0"/>
          <w:i w:val="0"/>
          <w:color w:val="000000"/>
          <w:sz w:val="24"/>
        </w:rPr>
        <w:t>The network interface updates the Head flit destination address at the ingress boundary, seamlessly retargeting packets (e.g., from Node 6 to designated backup Node 2) while maintaining packet ordering and delivery verification.</w:t>
      </w:r>
    </w:p>
    <w:p>
      <w:r>
        <w:br w:type="page"/>
      </w:r>
    </w:p>
    <w:p>
      <w:pPr>
        <w:keepNext/>
        <w:spacing w:before="200" w:after="80"/>
        <w:jc w:val="left"/>
      </w:pPr>
      <w:r>
        <w:rPr>
          <w:rFonts w:ascii="Times New Roman" w:hAnsi="Times New Roman"/>
          <w:b/>
          <w:i w:val="0"/>
          <w:color w:val="000000"/>
          <w:sz w:val="25"/>
        </w:rPr>
        <w:t>IV. EMPIRICAL EVALUATION AND RESULTS</w:t>
      </w:r>
    </w:p>
    <w:p>
      <w:pPr>
        <w:keepNext/>
        <w:spacing w:before="120" w:after="40"/>
        <w:jc w:val="left"/>
      </w:pPr>
      <w:r>
        <w:rPr>
          <w:rFonts w:ascii="Times New Roman" w:hAnsi="Times New Roman"/>
          <w:b/>
          <w:i/>
          <w:color w:val="000000"/>
          <w:sz w:val="24"/>
        </w:rPr>
        <w:t>A. Experimental Setup</w:t>
      </w:r>
    </w:p>
    <w:p>
      <w:pPr>
        <w:spacing w:line="360" w:lineRule="auto" w:before="40" w:after="120"/>
        <w:jc w:val="both"/>
      </w:pPr>
      <w:r>
        <w:rPr>
          <w:rFonts w:ascii="Times New Roman" w:hAnsi="Times New Roman"/>
          <w:b w:val="0"/>
          <w:i w:val="0"/>
          <w:color w:val="000000"/>
          <w:sz w:val="24"/>
        </w:rPr>
        <w:t>Simulations were executed across six standardized runs (Warmup: 2,000 cycles; Active simulation: 4,000 cycles; Total: 6,000 cycles; Drain margin: 500 cycles). Packets injected within the stable active window $[2000, 5500]$ constitute the settled evaluation set $S$.</w:t>
      </w:r>
    </w:p>
    <w:p>
      <w:pPr>
        <w:keepNext/>
        <w:spacing w:before="120" w:after="40"/>
        <w:jc w:val="left"/>
      </w:pPr>
      <w:r>
        <w:rPr>
          <w:rFonts w:ascii="Times New Roman" w:hAnsi="Times New Roman"/>
          <w:b/>
          <w:i/>
          <w:color w:val="000000"/>
          <w:sz w:val="24"/>
        </w:rPr>
        <w:t>B. Packet Delivery Reconciliation</w:t>
      </w:r>
    </w:p>
    <w:p>
      <w:pPr>
        <w:spacing w:line="360" w:lineRule="auto" w:before="40" w:after="120"/>
        <w:jc w:val="both"/>
      </w:pPr>
      <w:r>
        <w:rPr>
          <w:rFonts w:ascii="Times New Roman" w:hAnsi="Times New Roman"/>
          <w:b w:val="0"/>
          <w:i w:val="0"/>
          <w:color w:val="000000"/>
          <w:sz w:val="24"/>
        </w:rPr>
        <w:t>Table I summarizes the empirical performance metrics across all operational regimes.</w:t>
      </w:r>
    </w:p>
    <w:p>
      <w:pPr>
        <w:spacing w:line="240" w:lineRule="auto" w:before="80" w:after="120"/>
        <w:ind w:left="288" w:right="288"/>
      </w:pPr>
      <w:r>
        <w:rPr>
          <w:rFonts w:ascii="Consolas" w:hAnsi="Consolas"/>
          <w:color w:val="1E1E1E"/>
          <w:sz w:val="19"/>
        </w:rPr>
        <w:t>TABLE I: EMPIRICAL PERFORMANCE AND MITIGATION BENCHMARKS</w:t>
        <w:br/>
        <w:t>========================================================================================================</w:t>
        <w:br/>
        <w:t>Simulation Run          Total Injected  Settled Injected  Settled Delivered  Delivery (%)  Mean Latency (cyc)</w:t>
        <w:br/>
        <w:t>========================================================================================================</w:t>
        <w:br/>
        <w:t>Baseline (Clean XY)          650               571               571            100.0%           26.24</w:t>
        <w:br/>
        <w:t>Node 6 Blackhole             643               571               484             84.76%          25.81</w:t>
        <w:br/>
        <w:t>Node 6 BFS Bypass            643               571               571            100.0%           28.32</w:t>
        <w:br/>
        <w:t>Node 10 Grayhole             660               571               545             95.45%          26.31</w:t>
        <w:br/>
        <w:t>Node 10 BFS Bypass           660               571               571            100.0%           27.94</w:t>
        <w:br/>
        <w:t>Node 6 Dest Remap (B2)       643               571               571            100.0%           27.15</w:t>
        <w:br/>
        <w:t>========================================================================================================</w:t>
      </w:r>
    </w:p>
    <w:p>
      <w:pPr>
        <w:keepNext/>
        <w:spacing w:before="120" w:after="40"/>
        <w:jc w:val="left"/>
      </w:pPr>
      <w:r>
        <w:rPr>
          <w:rFonts w:ascii="Times New Roman" w:hAnsi="Times New Roman"/>
          <w:b/>
          <w:i/>
          <w:color w:val="000000"/>
          <w:sz w:val="24"/>
        </w:rPr>
        <w:t>C. Key Empirical Findings</w:t>
      </w:r>
    </w:p>
    <w:p>
      <w:pPr>
        <w:spacing w:line="360" w:lineRule="auto" w:before="20" w:after="60"/>
        <w:ind w:left="432"/>
        <w:jc w:val="both"/>
      </w:pPr>
      <w:r>
        <w:rPr>
          <w:rFonts w:ascii="Times New Roman" w:hAnsi="Times New Roman"/>
          <w:b/>
          <w:sz w:val="24"/>
        </w:rPr>
        <w:t xml:space="preserve">1. </w:t>
      </w:r>
      <w:r>
        <w:rPr>
          <w:rFonts w:ascii="Times New Roman" w:hAnsi="Times New Roman"/>
          <w:b/>
          <w:i w:val="0"/>
          <w:color w:val="000000"/>
          <w:sz w:val="24"/>
        </w:rPr>
        <w:t>Blackhole Impact and Zero-Loss Recovery:</w:t>
      </w:r>
      <w:r>
        <w:rPr>
          <w:rFonts w:ascii="Times New Roman" w:hAnsi="Times New Roman"/>
          <w:b w:val="0"/>
          <w:i w:val="0"/>
          <w:color w:val="000000"/>
          <w:sz w:val="24"/>
        </w:rPr>
        <w:t xml:space="preserve"> Under unmitigated blackhole operation at Node 6, exactly 87 settled packets traversing Node 6 are dropped, reducing delivery to 84.76%. Activating Dynamic BFS Deflection restores delivery to exactly 571/571 packets (100.0%), incurring a negligible latency increase of only 2.08 cycles due to the additional hop deflection.</w:t>
      </w:r>
    </w:p>
    <w:p>
      <w:pPr>
        <w:spacing w:line="360" w:lineRule="auto" w:before="20" w:after="60"/>
        <w:ind w:left="432"/>
        <w:jc w:val="both"/>
      </w:pPr>
      <w:r>
        <w:rPr>
          <w:rFonts w:ascii="Times New Roman" w:hAnsi="Times New Roman"/>
          <w:b/>
          <w:sz w:val="24"/>
        </w:rPr>
        <w:t xml:space="preserve">2. </w:t>
      </w:r>
      <w:r>
        <w:rPr>
          <w:rFonts w:ascii="Times New Roman" w:hAnsi="Times New Roman"/>
          <w:b/>
          <w:i w:val="0"/>
          <w:color w:val="000000"/>
          <w:sz w:val="24"/>
        </w:rPr>
        <w:t>Grayhole Detection and Mitigation:</w:t>
      </w:r>
      <w:r>
        <w:rPr>
          <w:rFonts w:ascii="Times New Roman" w:hAnsi="Times New Roman"/>
          <w:b w:val="0"/>
          <w:i w:val="0"/>
          <w:color w:val="000000"/>
          <w:sz w:val="24"/>
        </w:rPr>
        <w:t xml:space="preserve"> Node 10 grayhole dropping silently discards 26 settled packets (95.45% delivery). BFS bypass successfully reroutes all 26 packets around Node 10, achieving 100.0% delivery with 27.94 cycles mean latency.</w:t>
      </w:r>
    </w:p>
    <w:p>
      <w:pPr>
        <w:spacing w:line="360" w:lineRule="auto" w:before="20" w:after="60"/>
        <w:ind w:left="432"/>
        <w:jc w:val="both"/>
      </w:pPr>
      <w:r>
        <w:rPr>
          <w:rFonts w:ascii="Times New Roman" w:hAnsi="Times New Roman"/>
          <w:b/>
          <w:sz w:val="24"/>
        </w:rPr>
        <w:t xml:space="preserve">3. </w:t>
      </w:r>
      <w:r>
        <w:rPr>
          <w:rFonts w:ascii="Times New Roman" w:hAnsi="Times New Roman"/>
          <w:b/>
          <w:i w:val="0"/>
          <w:color w:val="000000"/>
          <w:sz w:val="24"/>
        </w:rPr>
        <w:t>Destination Remapping Precision:</w:t>
      </w:r>
      <w:r>
        <w:rPr>
          <w:rFonts w:ascii="Times New Roman" w:hAnsi="Times New Roman"/>
          <w:b w:val="0"/>
          <w:i w:val="0"/>
          <w:color w:val="000000"/>
          <w:sz w:val="24"/>
        </w:rPr>
        <w:t xml:space="preserve"> Retargeting Node 6 traffic to Node 2 resulted in exactly 40/40 settled packets (and 53/53 total measured packets) being delivered successfully to Node 2, completely neutralizing sink compromise.</w:t>
      </w:r>
    </w:p>
    <w:p>
      <w:pPr>
        <w:spacing w:line="360" w:lineRule="auto" w:before="20" w:after="60"/>
        <w:ind w:left="432"/>
        <w:jc w:val="both"/>
      </w:pPr>
      <w:r>
        <w:rPr>
          <w:rFonts w:ascii="Times New Roman" w:hAnsi="Times New Roman"/>
          <w:b/>
          <w:sz w:val="24"/>
        </w:rPr>
        <w:t xml:space="preserve">4. </w:t>
      </w:r>
      <w:r>
        <w:rPr>
          <w:rFonts w:ascii="Times New Roman" w:hAnsi="Times New Roman"/>
          <w:b/>
          <w:i w:val="0"/>
          <w:color w:val="000000"/>
          <w:sz w:val="24"/>
        </w:rPr>
        <w:t>Machine Learning Feature Shift Analysis:</w:t>
      </w:r>
      <w:r>
        <w:rPr>
          <w:rFonts w:ascii="Times New Roman" w:hAnsi="Times New Roman"/>
          <w:b w:val="0"/>
          <w:i w:val="0"/>
          <w:color w:val="000000"/>
          <w:sz w:val="24"/>
        </w:rPr>
        <w:t xml:space="preserve"> We evaluated a Random Forest classifier trained on single-link synthetic features. When tested against $4 \times 4$ multi-link NoC telemetry, the model exhibited a high False Positive Rate due to a feature volume threshold split ($pkts \le 1487$). This rigorously demonstrates why hardware NoC intrusion detection systems must incorporate structural topological metrics rather than localized raw packet counts alone.</w:t>
      </w:r>
    </w:p>
    <w:p>
      <w:r>
        <w:br w:type="page"/>
      </w:r>
    </w:p>
    <w:p>
      <w:pPr>
        <w:keepNext/>
        <w:spacing w:before="200" w:after="80"/>
        <w:jc w:val="left"/>
      </w:pPr>
      <w:r>
        <w:rPr>
          <w:rFonts w:ascii="Times New Roman" w:hAnsi="Times New Roman"/>
          <w:b/>
          <w:i w:val="0"/>
          <w:color w:val="000000"/>
          <w:sz w:val="25"/>
        </w:rPr>
        <w:t>V. CONCLUSION</w:t>
      </w:r>
    </w:p>
    <w:p>
      <w:pPr>
        <w:spacing w:line="360" w:lineRule="auto" w:before="40" w:after="120"/>
        <w:jc w:val="both"/>
      </w:pPr>
      <w:r>
        <w:rPr>
          <w:rFonts w:ascii="Times New Roman" w:hAnsi="Times New Roman"/>
          <w:b w:val="0"/>
          <w:i w:val="0"/>
          <w:color w:val="000000"/>
          <w:sz w:val="24"/>
        </w:rPr>
        <w:t>NoC Sentinel provides an evidence-based, cycle-accurate framework for evaluating and mitigating cybersecurity threats in multi-core on-chip networks. By decoupling defensive policies from physical router silicon modifications, the platform achieves zero-loss packet delivery recovery against blackhole, grayhole, and destination attacks with minimal latency overhead. The open-source integration of SystemC telemetry with modern interactive dashboards offers a robust foundation for future research in autonomous, AI-driven on-chip security management.</w:t>
      </w:r>
    </w:p>
    <w:p>
      <w:r>
        <w:br w:type="page"/>
      </w:r>
    </w:p>
    <w:p>
      <w:pPr>
        <w:keepNext/>
        <w:spacing w:before="200" w:after="80"/>
        <w:jc w:val="left"/>
      </w:pPr>
      <w:r>
        <w:rPr>
          <w:rFonts w:ascii="Times New Roman" w:hAnsi="Times New Roman"/>
          <w:b/>
          <w:i w:val="0"/>
          <w:color w:val="000000"/>
          <w:sz w:val="25"/>
        </w:rPr>
        <w:t>REFERENCES</w:t>
      </w:r>
    </w:p>
    <w:p>
      <w:pPr>
        <w:spacing w:line="360" w:lineRule="auto" w:before="40" w:after="120"/>
        <w:jc w:val="both"/>
      </w:pPr>
      <w:r>
        <w:rPr>
          <w:rFonts w:ascii="Times New Roman" w:hAnsi="Times New Roman"/>
          <w:b w:val="0"/>
          <w:i w:val="0"/>
          <w:color w:val="000000"/>
          <w:sz w:val="24"/>
        </w:rPr>
        <w:t xml:space="preserve">[1] W. J. Dally and B. Towles, "Route packets, not wires: on-chip interconnection networks," in </w:t>
      </w:r>
      <w:r>
        <w:rPr>
          <w:rFonts w:ascii="Times New Roman" w:hAnsi="Times New Roman"/>
          <w:b w:val="0"/>
          <w:i/>
          <w:color w:val="000000"/>
          <w:sz w:val="24"/>
        </w:rPr>
        <w:t>Proc. DAC '01</w:t>
      </w:r>
      <w:r>
        <w:rPr>
          <w:rFonts w:ascii="Times New Roman" w:hAnsi="Times New Roman"/>
          <w:b w:val="0"/>
          <w:i w:val="0"/>
          <w:color w:val="000000"/>
          <w:sz w:val="24"/>
        </w:rPr>
        <w:t xml:space="preserve">, 2001, pp. 684–689.  </w:t>
      </w:r>
    </w:p>
    <w:p>
      <w:pPr>
        <w:spacing w:line="360" w:lineRule="auto" w:before="40" w:after="120"/>
        <w:jc w:val="both"/>
      </w:pPr>
      <w:r>
        <w:rPr>
          <w:rFonts w:ascii="Times New Roman" w:hAnsi="Times New Roman"/>
          <w:b w:val="0"/>
          <w:i w:val="0"/>
          <w:color w:val="000000"/>
          <w:sz w:val="24"/>
        </w:rPr>
        <w:t xml:space="preserve">[2] L. Benini and G. De Micheli, "Networks on chips: a new SoC paradigm," </w:t>
      </w:r>
      <w:r>
        <w:rPr>
          <w:rFonts w:ascii="Times New Roman" w:hAnsi="Times New Roman"/>
          <w:b w:val="0"/>
          <w:i/>
          <w:color w:val="000000"/>
          <w:sz w:val="24"/>
        </w:rPr>
        <w:t>IEEE Computer</w:t>
      </w:r>
      <w:r>
        <w:rPr>
          <w:rFonts w:ascii="Times New Roman" w:hAnsi="Times New Roman"/>
          <w:b w:val="0"/>
          <w:i w:val="0"/>
          <w:color w:val="000000"/>
          <w:sz w:val="24"/>
        </w:rPr>
        <w:t xml:space="preserve">, vol. 35, no. 1, pp. 70–78, 2002.  </w:t>
      </w:r>
    </w:p>
    <w:p>
      <w:pPr>
        <w:spacing w:line="360" w:lineRule="auto" w:before="40" w:after="120"/>
        <w:jc w:val="both"/>
      </w:pPr>
      <w:r>
        <w:rPr>
          <w:rFonts w:ascii="Times New Roman" w:hAnsi="Times New Roman"/>
          <w:b w:val="0"/>
          <w:i w:val="0"/>
          <w:color w:val="000000"/>
          <w:sz w:val="24"/>
        </w:rPr>
        <w:t xml:space="preserve">[3] V. Catania et al., "Noxim: An open, extensible and cycle-accurate network on chip simulator," in </w:t>
      </w:r>
      <w:r>
        <w:rPr>
          <w:rFonts w:ascii="Times New Roman" w:hAnsi="Times New Roman"/>
          <w:b w:val="0"/>
          <w:i/>
          <w:color w:val="000000"/>
          <w:sz w:val="24"/>
        </w:rPr>
        <w:t>Proc. IEEE ICCD</w:t>
      </w:r>
      <w:r>
        <w:rPr>
          <w:rFonts w:ascii="Times New Roman" w:hAnsi="Times New Roman"/>
          <w:b w:val="0"/>
          <w:i w:val="0"/>
          <w:color w:val="000000"/>
          <w:sz w:val="24"/>
        </w:rPr>
        <w:t xml:space="preserve">, 2016, pp. 297–300.  </w:t>
      </w:r>
    </w:p>
    <w:p>
      <w:pPr>
        <w:spacing w:line="360" w:lineRule="auto" w:before="40" w:after="120"/>
        <w:jc w:val="both"/>
      </w:pPr>
      <w:r>
        <w:rPr>
          <w:rFonts w:ascii="Times New Roman" w:hAnsi="Times New Roman"/>
          <w:b w:val="0"/>
          <w:i w:val="0"/>
          <w:color w:val="000000"/>
          <w:sz w:val="24"/>
        </w:rPr>
        <w:t xml:space="preserve">[4] S. Charles, V. Mishra, and P. Mishra, "A survey of network-on-chip security: Vulnerabilities, attacks, and countermeasures," </w:t>
      </w:r>
      <w:r>
        <w:rPr>
          <w:rFonts w:ascii="Times New Roman" w:hAnsi="Times New Roman"/>
          <w:b w:val="0"/>
          <w:i/>
          <w:color w:val="000000"/>
          <w:sz w:val="24"/>
        </w:rPr>
        <w:t>ACM Comput. Surv.</w:t>
      </w:r>
      <w:r>
        <w:rPr>
          <w:rFonts w:ascii="Times New Roman" w:hAnsi="Times New Roman"/>
          <w:b w:val="0"/>
          <w:i w:val="0"/>
          <w:color w:val="000000"/>
          <w:sz w:val="24"/>
        </w:rPr>
        <w:t xml:space="preserve">, vol. 54, no. 8, pp. 1–36, 2021.  </w:t>
      </w:r>
    </w:p>
    <w:p>
      <w:pPr>
        <w:spacing w:line="360" w:lineRule="auto" w:before="40" w:after="120"/>
        <w:jc w:val="both"/>
      </w:pPr>
      <w:r>
        <w:rPr>
          <w:rFonts w:ascii="Times New Roman" w:hAnsi="Times New Roman"/>
          <w:b w:val="0"/>
          <w:i w:val="0"/>
          <w:color w:val="000000"/>
          <w:sz w:val="24"/>
        </w:rPr>
        <w:t xml:space="preserve">[5] J. Sepúlveda, M. Strum, and G. Gogniat, "Security in network-on-chip: A comprehensive survey," </w:t>
      </w:r>
      <w:r>
        <w:rPr>
          <w:rFonts w:ascii="Times New Roman" w:hAnsi="Times New Roman"/>
          <w:b w:val="0"/>
          <w:i/>
          <w:color w:val="000000"/>
          <w:sz w:val="24"/>
        </w:rPr>
        <w:t>Microelectron. Reliab.</w:t>
      </w:r>
      <w:r>
        <w:rPr>
          <w:rFonts w:ascii="Times New Roman" w:hAnsi="Times New Roman"/>
          <w:b w:val="0"/>
          <w:i w:val="0"/>
          <w:color w:val="000000"/>
          <w:sz w:val="24"/>
        </w:rPr>
        <w:t xml:space="preserve">, vol. 72, pp. 86–99, 2017.  </w:t>
      </w:r>
    </w:p>
    <w:p>
      <w:pPr>
        <w:spacing w:line="360" w:lineRule="auto" w:before="40" w:after="120"/>
        <w:jc w:val="both"/>
      </w:pPr>
      <w:r>
        <w:rPr>
          <w:rFonts w:ascii="Times New Roman" w:hAnsi="Times New Roman"/>
          <w:b w:val="0"/>
          <w:i w:val="0"/>
          <w:color w:val="000000"/>
          <w:sz w:val="24"/>
        </w:rPr>
        <w:t xml:space="preserve">[6] D. Ancora et al., "Attacking network-on-chip routers with malicious packets: Analysis and countermeasures," in </w:t>
      </w:r>
      <w:r>
        <w:rPr>
          <w:rFonts w:ascii="Times New Roman" w:hAnsi="Times New Roman"/>
          <w:b w:val="0"/>
          <w:i/>
          <w:color w:val="000000"/>
          <w:sz w:val="24"/>
        </w:rPr>
        <w:t>Proc. IEEE DSD</w:t>
      </w:r>
      <w:r>
        <w:rPr>
          <w:rFonts w:ascii="Times New Roman" w:hAnsi="Times New Roman"/>
          <w:b w:val="0"/>
          <w:i w:val="0"/>
          <w:color w:val="000000"/>
          <w:sz w:val="24"/>
        </w:rPr>
        <w:t xml:space="preserve">, 2014, pp. 289–296.  </w:t>
      </w:r>
    </w:p>
    <w:p>
      <w:pPr>
        <w:spacing w:line="360" w:lineRule="auto" w:before="40" w:after="120"/>
        <w:jc w:val="both"/>
      </w:pPr>
      <w:r>
        <w:rPr>
          <w:rFonts w:ascii="Times New Roman" w:hAnsi="Times New Roman"/>
          <w:b w:val="0"/>
          <w:i w:val="0"/>
          <w:color w:val="000000"/>
          <w:sz w:val="24"/>
        </w:rPr>
        <w:t xml:space="preserve">[7] H. Salmani, "Design-for-security in networks-on-chip: A hardware Trojan perspective," </w:t>
      </w:r>
      <w:r>
        <w:rPr>
          <w:rFonts w:ascii="Times New Roman" w:hAnsi="Times New Roman"/>
          <w:b w:val="0"/>
          <w:i/>
          <w:color w:val="000000"/>
          <w:sz w:val="24"/>
        </w:rPr>
        <w:t>IEEE Trans. VLSI Syst.</w:t>
      </w:r>
      <w:r>
        <w:rPr>
          <w:rFonts w:ascii="Times New Roman" w:hAnsi="Times New Roman"/>
          <w:b w:val="0"/>
          <w:i w:val="0"/>
          <w:color w:val="000000"/>
          <w:sz w:val="24"/>
        </w:rPr>
        <w:t xml:space="preserve">, vol. 25, no. 3, pp. 1060–1073, 2017.  </w:t>
      </w:r>
    </w:p>
    <w:p>
      <w:pPr>
        <w:spacing w:line="360" w:lineRule="auto" w:before="40" w:after="120"/>
        <w:jc w:val="both"/>
      </w:pPr>
      <w:r>
        <w:rPr>
          <w:rFonts w:ascii="Times New Roman" w:hAnsi="Times New Roman"/>
          <w:b w:val="0"/>
          <w:i w:val="0"/>
          <w:color w:val="000000"/>
          <w:sz w:val="24"/>
        </w:rPr>
        <w:t xml:space="preserve">[8] T. B. Tariq, M. S. Ansari, and W. Ahmed, "Machine learning based intrusion detection systems for network-on-chip," </w:t>
      </w:r>
      <w:r>
        <w:rPr>
          <w:rFonts w:ascii="Times New Roman" w:hAnsi="Times New Roman"/>
          <w:b w:val="0"/>
          <w:i/>
          <w:color w:val="000000"/>
          <w:sz w:val="24"/>
        </w:rPr>
        <w:t>Integr. VLSI J.</w:t>
      </w:r>
      <w:r>
        <w:rPr>
          <w:rFonts w:ascii="Times New Roman" w:hAnsi="Times New Roman"/>
          <w:b w:val="0"/>
          <w:i w:val="0"/>
          <w:color w:val="000000"/>
          <w:sz w:val="24"/>
        </w:rPr>
        <w:t>, vol. 81, pp. 120–131, 2021.</w:t>
      </w:r>
    </w:p>
    <w:p>
      <w:r>
        <w:br w:type="page"/>
      </w:r>
    </w:p>
    <w:p>
      <w:pPr>
        <w:keepNext/>
        <w:spacing w:before="360" w:after="160"/>
        <w:jc w:val="center"/>
      </w:pPr>
      <w:r>
        <w:rPr>
          <w:rFonts w:ascii="Times New Roman" w:hAnsi="Times New Roman"/>
          <w:b/>
          <w:i w:val="0"/>
          <w:color w:val="000000"/>
          <w:sz w:val="32"/>
        </w:rPr>
        <w:t>APPENDIX D: FINAL PROJECT CD / USB PACKAGE CHECKLIST</w:t>
      </w:r>
    </w:p>
    <w:p>
      <w:pPr>
        <w:spacing w:line="360" w:lineRule="auto" w:before="40" w:after="120"/>
        <w:jc w:val="both"/>
      </w:pPr>
      <w:r>
        <w:rPr>
          <w:rFonts w:ascii="Times New Roman" w:hAnsi="Times New Roman"/>
          <w:b w:val="0"/>
          <w:i w:val="0"/>
          <w:color w:val="000000"/>
          <w:sz w:val="24"/>
        </w:rPr>
        <w:t>In accordance with GSSS ECE Project Submission Guidelines (2026–2027), the final digital submission archive contains the following directory hierarchy:</w:t>
      </w:r>
    </w:p>
    <w:p>
      <w:pPr>
        <w:spacing w:line="240" w:lineRule="auto" w:before="80" w:after="120"/>
        <w:ind w:left="288" w:right="288"/>
      </w:pPr>
      <w:r>
        <w:rPr>
          <w:rFonts w:ascii="Consolas" w:hAnsi="Consolas"/>
          <w:color w:val="1E1E1E"/>
          <w:sz w:val="19"/>
        </w:rPr>
        <w:t>NoC_Sentinel_Project_Archive/</w:t>
        <w:br/>
        <w:t>│</w:t>
        <w:br/>
        <w:t>├── 01_Project_Reports/</w:t>
        <w:br/>
        <w:t>│   ├── COLLEGE_PROJECT_REPORT_GSSS_ECE.pdf     (Formatted Complete Final Report)</w:t>
        <w:br/>
        <w:t>│   ├── COLLEGE_PROJECT_REPORT_GSSS_ECE.docx    (Editable Word Final Report)</w:t>
        <w:br/>
        <w:t>│   ├── COLLEGE_PROJECT_REPORT_DRAFT.md         (Reference Technical Draft)</w:t>
        <w:br/>
        <w:t>│   └── REPORT_EVIDENCE_MAP.md                  (Empirical Evidence Audit Map)</w:t>
        <w:br/>
        <w:t>│</w:t>
        <w:br/>
        <w:t>├── 02_Conference_Publication/</w:t>
        <w:br/>
        <w:t>│   ├── NoC_Sentinel_IEEE_Conference_Paper.pdf  (5-Page IEEE Conference Paper)</w:t>
        <w:br/>
        <w:t>│   └── NoC_Sentinel_IEEE_Conference_Paper.docx (Editable IEEE Format Paper)</w:t>
        <w:br/>
        <w:t>│</w:t>
        <w:br/>
        <w:t>├── 03_Simulator_Source_Code/</w:t>
        <w:br/>
        <w:t>│   ├── noxim/src/                              (SystemC C++ Router &amp; Network Sources)</w:t>
        <w:br/>
        <w:t>│   ├── noxim/bin/noxim                         (Compiled Executable, SystemC 2.3.1)</w:t>
        <w:br/>
        <w:t>│   ├── Makefile / CMakeLists.txt               (Verified Build Scripts)</w:t>
        <w:br/>
        <w:t>│   └── systemc-2.3.1/                          (SystemC Library Installation Guide)</w:t>
        <w:br/>
        <w:t>│</w:t>
        <w:br/>
        <w:t>├── 04_Sentinel_Platform_Code/</w:t>
        <w:br/>
        <w:t>│   ├── sentinel/app.py                         (Interactive Streamlit 6-Tab Dashboard)</w:t>
        <w:br/>
        <w:t>│   ├── sentinel/routing/                       (Dynamic BFS &amp; Remapping Implementation)</w:t>
        <w:br/>
        <w:t>│   ├── sentinel/ml/                            (Attack Detection Classifier &amp; Scaler)</w:t>
        <w:br/>
        <w:t>│   └── sentinel/run_simulations.py             (Automated Simulation Runner)</w:t>
        <w:br/>
        <w:t>│</w:t>
        <w:br/>
        <w:t>├── 05_Experimental_Telemetry_and_Logs/</w:t>
        <w:br/>
        <w:t>│   ├── sentinel/runs/baseline_packets.csv       (Reconciled Baseline Flit Traces)</w:t>
        <w:br/>
        <w:t>│   ├── sentinel/runs/baseline_stats.csv         (Cycle &amp; Buffer Statistics)</w:t>
        <w:br/>
        <w:t>│   ├── sentinel/runs/attack_comparison.csv      (Empirical Benchmark Matrix)</w:t>
        <w:br/>
        <w:t>│   └── sentinel/runs/trace_policy_*.txt        (Cycle-by-Cycle Router Logs)</w:t>
        <w:br/>
        <w:t>│</w:t>
        <w:br/>
        <w:t>├── 06_Presentation_and_Media/</w:t>
        <w:br/>
        <w:t>│   ├── NoC_Sentinel_Final_Presentation.pptx    (Project Evaluation Slide Deck)</w:t>
        <w:br/>
        <w:t>│   ├── doc/images/                             (High-Resolution Architecture &amp; Figures)</w:t>
        <w:br/>
        <w:t>│   └── video_demonstration/                    (Dashboard Walkthrough Screen Recording)</w:t>
        <w:br/>
        <w:t>│</w:t>
        <w:br/>
        <w:t>└── 07_Institutional_Certificates/</w:t>
        <w:br/>
        <w:t xml:space="preserve">    ├── Plagiarism_Clearance_Report.pdf         (DrillBit Verified Report &lt; 40%)</w:t>
        <w:br/>
        <w:t xml:space="preserve">    └── Project_Completion_Certificate.pdf      (Department Signed Bonafide Certificate)</w:t>
      </w:r>
    </w:p>
    <w:p>
      <w:r>
        <w:br w:type="page"/>
      </w:r>
    </w:p>
    <w:p>
      <w:pPr>
        <w:keepNext/>
        <w:spacing w:before="200" w:after="80"/>
        <w:jc w:val="left"/>
      </w:pPr>
      <w:r>
        <w:rPr>
          <w:rFonts w:ascii="Times New Roman" w:hAnsi="Times New Roman"/>
          <w:b/>
          <w:i w:val="0"/>
          <w:color w:val="000000"/>
          <w:sz w:val="25"/>
        </w:rPr>
        <w:t>Verification and Handover Sign-Off</w:t>
      </w:r>
    </w:p>
    <w:p>
      <w:pPr>
        <w:spacing w:line="360" w:lineRule="auto" w:before="40" w:after="120"/>
        <w:jc w:val="both"/>
      </w:pPr>
      <w:r>
        <w:rPr>
          <w:rFonts w:ascii="Times New Roman" w:hAnsi="Times New Roman"/>
          <w:b w:val="0"/>
          <w:i w:val="0"/>
          <w:color w:val="000000"/>
          <w:sz w:val="24"/>
        </w:rPr>
        <w:t>The undersigned candidate and project guide confirm that the complete digital archive containing verified simulation code, telemetry records, reproducible scripts, and formatted documentation has been archived and handed over to the Department of Electronics and Communication Engineering, GSSS Institute of Engineering and Technology for Women, Mysuru.</w:t>
      </w:r>
    </w:p>
    <w:p>
      <w:pPr>
        <w:spacing w:line="360" w:lineRule="auto" w:before="40" w:after="120"/>
        <w:jc w:val="both"/>
      </w:pPr>
      <w:r>
        <w:rPr>
          <w:rFonts w:ascii="Times New Roman" w:hAnsi="Times New Roman"/>
          <w:b w:val="0"/>
          <w:i w:val="0"/>
          <w:color w:val="000000"/>
          <w:sz w:val="24"/>
        </w:rPr>
        <w:t>\vspace{1.5cm}</w:t>
      </w:r>
    </w:p>
    <w:p>
      <w:pPr>
        <w:spacing w:line="360" w:lineRule="auto" w:before="40" w:after="120"/>
        <w:jc w:val="both"/>
      </w:pPr>
      <w:r>
        <w:rPr>
          <w:rFonts w:ascii="Times New Roman" w:hAnsi="Times New Roman"/>
          <w:b w:val="0"/>
          <w:i w:val="0"/>
          <w:color w:val="000000"/>
          <w:sz w:val="24"/>
        </w:rPr>
        <w:t>\noindent</w:t>
      </w:r>
    </w:p>
    <w:p>
      <w:pPr>
        <w:spacing w:line="360" w:lineRule="auto" w:before="40" w:after="120"/>
        <w:jc w:val="both"/>
      </w:pPr>
      <w:r>
        <w:rPr>
          <w:rFonts w:ascii="Times New Roman" w:hAnsi="Times New Roman"/>
          <w:b w:val="0"/>
          <w:i w:val="0"/>
          <w:color w:val="000000"/>
          <w:sz w:val="24"/>
        </w:rPr>
        <w:t>\begin{tabular}{@{}p{7cm}p{7cm}@{}}</w:t>
      </w:r>
    </w:p>
    <w:p>
      <w:pPr>
        <w:spacing w:line="360" w:lineRule="auto" w:before="40" w:after="120"/>
        <w:jc w:val="both"/>
      </w:pPr>
      <w:r>
        <w:rPr>
          <w:rFonts w:ascii="Times New Roman" w:hAnsi="Times New Roman"/>
          <w:b w:val="0"/>
          <w:i w:val="0"/>
          <w:color w:val="000000"/>
          <w:sz w:val="24"/>
        </w:rPr>
        <w:t>\textbf{[STUDENT NAME]} &amp; \textbf{[GUIDE NAME]} \\</w:t>
      </w:r>
    </w:p>
    <w:p>
      <w:pPr>
        <w:spacing w:line="360" w:lineRule="auto" w:before="40" w:after="120"/>
        <w:jc w:val="both"/>
      </w:pPr>
      <w:r>
        <w:rPr>
          <w:rFonts w:ascii="Times New Roman" w:hAnsi="Times New Roman"/>
          <w:b w:val="0"/>
          <w:i w:val="0"/>
          <w:color w:val="000000"/>
          <w:sz w:val="24"/>
        </w:rPr>
        <w:t>Candidate Signature (USN: [USN]) &amp; Project Guide Signature \\</w:t>
      </w:r>
    </w:p>
    <w:p>
      <w:pPr>
        <w:spacing w:line="360" w:lineRule="auto" w:before="40" w:after="120"/>
        <w:jc w:val="both"/>
      </w:pPr>
      <w:r>
        <w:rPr>
          <w:rFonts w:ascii="Times New Roman" w:hAnsi="Times New Roman"/>
          <w:b w:val="0"/>
          <w:i w:val="0"/>
          <w:color w:val="000000"/>
          <w:sz w:val="24"/>
        </w:rPr>
        <w:t>Date: \underline{\hspace{4cm}} &amp; Date: \underline{\hspace{4cm}} \\</w:t>
      </w:r>
    </w:p>
    <w:p>
      <w:pPr>
        <w:spacing w:line="360" w:lineRule="auto" w:before="40" w:after="120"/>
        <w:jc w:val="both"/>
      </w:pPr>
      <w:r>
        <w:rPr>
          <w:rFonts w:ascii="Times New Roman" w:hAnsi="Times New Roman"/>
          <w:b w:val="0"/>
          <w:i w:val="0"/>
          <w:color w:val="000000"/>
          <w:sz w:val="24"/>
        </w:rPr>
        <w:t>\end{tabular}</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