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Roboto" w:cs="Roboto" w:eastAsia="Roboto" w:hAnsi="Roboto"/>
          <w:b w:val="1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CSS Project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Project should be done using the mobile first approach, where first you do the mobile version (of a section or the whole page), and then you adapt that layout for tablet and desktop.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Mobile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https://goo.gl/LGAC6J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Tablet layout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https://goo.gl/EztCCm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8"/>
          <w:szCs w:val="28"/>
          <w:rtl w:val="0"/>
        </w:rPr>
        <w:t xml:space="preserve">Desktop layout</w:t>
      </w: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-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https://goo.gl/iBYCcG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Assets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 (images and fonts) -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https://goo.gl/v28VR1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28"/>
          <w:szCs w:val="28"/>
          <w:rtl w:val="0"/>
        </w:rPr>
        <w:t xml:space="preserve">Breakpoints: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Mobile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rtl w:val="0"/>
        </w:rPr>
        <w:t xml:space="preserve">Tablet - </w:t>
      </w: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768px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28"/>
          <w:szCs w:val="28"/>
          <w:highlight w:val="white"/>
          <w:rtl w:val="0"/>
        </w:rPr>
        <w:t xml:space="preserve">Desktop - 1200px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.gl/v28VR1" TargetMode="External"/><Relationship Id="rId5" Type="http://schemas.openxmlformats.org/officeDocument/2006/relationships/styles" Target="styles.xml"/><Relationship Id="rId6" Type="http://schemas.openxmlformats.org/officeDocument/2006/relationships/hyperlink" Target="https://goo.gl/LGAC6J" TargetMode="External"/><Relationship Id="rId7" Type="http://schemas.openxmlformats.org/officeDocument/2006/relationships/hyperlink" Target="https://goo.gl/EztCCm" TargetMode="External"/><Relationship Id="rId8" Type="http://schemas.openxmlformats.org/officeDocument/2006/relationships/hyperlink" Target="https://goo.gl/iBYCc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