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30"/>
        <w:gridCol w:w="1266"/>
        <w:gridCol w:w="1792"/>
        <w:gridCol w:w="1792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[consume]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</w:tr>
      <w:tr>
        <w:trPr>
          <w:trHeight w:val="61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solve, consume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9.71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[solve, consume]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2026-07-30T11:09:01Z</dcterms:modified>
  <cp:category/>
</cp:coreProperties>
</file>