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3"/>
        <w:gridCol w:w="1963"/>
        <w:gridCol w:w="1792"/>
        <w:gridCol w:w="1792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 (OR)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247.99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21.87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43.75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(J:A)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(M:F)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13.85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# training solves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2.97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solves (log) × Boldness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2026-02-06T11:35:47Z</dcterms:modified>
  <cp:category/>
</cp:coreProperties>
</file>