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scaleday.s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scalehuman_rate_scaledscaleEQFALSE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scaledog_rate_scaledscaleEQFALSE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sexM:scalemass_div_100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sexM:stageP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sexM:scalehuman_rate_scaledscaleEQFALSE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sexM:scaledog_rate_scaledscaleEQFALSE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scalemass_div_100:stageP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scalemass_div_100:scalehuman_rate_scaledscaleEQFALSE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scalemass_div_100:scaledog_rate_scaledscaleEQFALSE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stageP:scalehuman_rate_scaledscaleEQFALSE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stageP:scaledog_rate_scaledscaleEQFALSE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scalehuman_rate_scaledscaleEQFALSE:scaledog_rate_scaledscaleEQFALSE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2026-03-13T14:58:13Z</dcterms:modified>
  <cp:category/>
</cp:coreProperties>
</file>