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round.vif_vals..2.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scale(day.s)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scale(mass_div_100)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dispersal_status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natal_site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2026-03-21T14:53:21Z</dcterms:modified>
  <cp:category/>
</cp:coreProperties>
</file>