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round.vif_vals..2.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scale(day.s)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scale(mass_div_100)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dispersal_status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natal_site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2026-03-20T08:37:47Z</dcterms:modified>
  <cp:category/>
</cp:coreProperties>
</file>