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10"/>
        <w:gridCol w:w="839"/>
        <w:gridCol w:w="1865"/>
        <w:gridCol w:w="1902"/>
        <w:gridCol w:w="912"/>
        <w:gridCol w:w="109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(lower)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(upper)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Mobility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0.0042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Eigenvector centrality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[J:A]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[M:F]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# training solves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 opportunities (solving)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Population [more:less disturbed]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2026-03-02T10:17:58Z</dcterms:modified>
  <cp:category/>
</cp:coreProperties>
</file>