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VIDEO TECHNICAL PRODUCTION DOCTRINE ## Purpose Define execution standards for video production. ## Specs - Resolution: 4K–8K - Frame Rate: 24fps (cinematic), 60fps (modern) - Codec: ProRes / H.265 - Aspect: 16:9 / 2.35:1 ## Pipeline 1. Script → prompt 2. AI generation 3. Edit (PowerDirector or equivalent) 4. Audio sync 5. Export ## Tools - Veo / Kling (generation) - AudioLM (voice) - Editor (finalization) ## Rules - Do not mix narrative content - Maintain consistency across segments - Ensure final render quality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