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Times New Roman" w:cs="Times New Roman" w:eastAsia="Times New Roman" w:hAnsi="Times New Roman"/>
          <w:b/>
          <w:bCs/>
          <w:sz w:val="30"/>
          <w:szCs w:val="30"/>
        </w:rPr>
        <w:t xml:space="preserve">ĐỀ CƯƠNG ÔN TẬP TOÁN 9</w:t>
      </w:r>
    </w:p>
    <w:p>
      <w:pPr>
        <w:spacing w:after="300"/>
      </w:pPr>
      <w:r>
        <w:rPr>
          <w:rFonts w:ascii="Times New Roman" w:cs="Times New Roman" w:eastAsia="Times New Roman" w:hAnsi="Times New Roman"/>
          <w:i/>
          <w:iCs/>
          <w:sz w:val="24"/>
          <w:szCs w:val="24"/>
        </w:rPr>
        <w:t xml:space="preserve">Bộ học liệu dùng để kiểm thử hệ thống. Nội dung tự soạn theo kiến thức phổ thông, không sao chép sách giáo khoa.</w:t>
      </w:r>
    </w:p>
    <w:p>
      <w:pPr>
        <w:spacing w:after="100" w:line="276"/>
      </w:pPr>
      <w:r>
        <w:rPr>
          <w:rFonts w:ascii="Times New Roman" w:cs="Times New Roman" w:eastAsia="Times New Roman" w:hAnsi="Times New Roman"/>
          <w:b/>
          <w:bCs/>
          <w:sz w:val="26"/>
          <w:szCs w:val="26"/>
        </w:rPr>
        <w:t xml:space="preserve">Chương I: Phương trình và hệ phương trình bậc nhất hai ẩn</w:t>
      </w:r>
    </w:p>
    <w:p>
      <w:pPr>
        <w:spacing w:after="100" w:line="276"/>
      </w:pPr>
      <w:r>
        <w:rPr>
          <w:rFonts w:ascii="Times New Roman" w:cs="Times New Roman" w:eastAsia="Times New Roman" w:hAnsi="Times New Roman"/>
          <w:b/>
          <w:bCs/>
          <w:sz w:val="26"/>
          <w:szCs w:val="26"/>
        </w:rPr>
        <w:t xml:space="preserve">Bài 1: Phương trình bậc nhất hai ẩn</w:t>
      </w:r>
    </w:p>
    <w:p>
      <w:pPr>
        <w:spacing w:after="100" w:line="276"/>
      </w:pPr>
      <w:r>
        <w:rPr>
          <w:rFonts w:ascii="Times New Roman" w:cs="Times New Roman" w:eastAsia="Times New Roman" w:hAnsi="Times New Roman"/>
          <w:b/>
          <w:bCs/>
          <w:sz w:val="26"/>
          <w:szCs w:val="26"/>
        </w:rPr>
        <w:t xml:space="preserve">Dạng 1: Tìm nghiệm tổng quát của phương trình bậc nhất hai ẩn</w:t>
      </w:r>
    </w:p>
    <w:p>
      <w:pPr>
        <w:spacing w:after="100" w:line="276"/>
      </w:pPr>
      <w:r>
        <w:rPr>
          <w:rFonts w:ascii="Times New Roman" w:cs="Times New Roman" w:eastAsia="Times New Roman" w:hAnsi="Times New Roman"/>
          <w:b w:val="false"/>
          <w:bCs w:val="false"/>
          <w:sz w:val="26"/>
          <w:szCs w:val="26"/>
        </w:rPr>
        <w:t xml:space="preserve">Phương trình bậc nhất hai ẩn có dạng ax cộng by bằng c, trong đó a và b không đồng thời bằng 0. Mỗi phương trình loại này luôn có vô số nghiệm, và tập nghiệm được biểu diễn bằng một đường thẳng trên mặt phẳng tọa độ. Khi giải dạng bài này, bước đầu tiên là rút một ẩn theo ẩn còn lại, sau đó viết nghiệm tổng quát. Lỗi học sinh hay mắc là quên điều kiện hệ số khác 0 trước khi chia.</w:t>
      </w:r>
    </w:p>
    <w:p>
      <w:pPr>
        <w:spacing w:after="100" w:line="276"/>
      </w:pPr>
      <w:r>
        <w:rPr>
          <w:rFonts w:ascii="Times New Roman" w:cs="Times New Roman" w:eastAsia="Times New Roman" w:hAnsi="Times New Roman"/>
          <w:b/>
          <w:bCs/>
          <w:sz w:val="26"/>
          <w:szCs w:val="26"/>
        </w:rPr>
        <w:t xml:space="preserve">Dạng 2: Giải hệ hai phương trình bậc nhất hai ẩn</w:t>
      </w:r>
    </w:p>
    <w:p>
      <w:pPr>
        <w:spacing w:after="100" w:line="276"/>
      </w:pPr>
      <w:r>
        <w:rPr>
          <w:rFonts w:ascii="Times New Roman" w:cs="Times New Roman" w:eastAsia="Times New Roman" w:hAnsi="Times New Roman"/>
          <w:b w:val="false"/>
          <w:bCs w:val="false"/>
          <w:sz w:val="26"/>
          <w:szCs w:val="26"/>
        </w:rPr>
        <w:t xml:space="preserve">Có hai phương pháp chính là phương pháp thế và phương pháp cộng đại số. Phương pháp thế phù hợp khi một ẩn có hệ số bằng 1 hoặc âm 1. Phương pháp cộng đại số phù hợp khi hệ số của cùng một ẩn trong hai phương trình đối nhau hoặc bằng nhau. Trước khi kết luận, học sinh cần thử lại nghiệm vào cả hai phương trình ban đầu. Lỗi phổ biến là nhân thiếu một vế khi nhân cả phương trình với một số.</w:t>
      </w:r>
    </w:p>
    <w:p>
      <w:pPr>
        <w:spacing w:after="100" w:line="276"/>
      </w:pPr>
      <w:r>
        <w:rPr>
          <w:rFonts w:ascii="Times New Roman" w:cs="Times New Roman" w:eastAsia="Times New Roman" w:hAnsi="Times New Roman"/>
          <w:b/>
          <w:bCs/>
          <w:sz w:val="26"/>
          <w:szCs w:val="26"/>
        </w:rPr>
        <w:t xml:space="preserve">Dạng 3: Giải bài toán bằng cách lập hệ phương trình</w:t>
      </w:r>
    </w:p>
    <w:p>
      <w:pPr>
        <w:spacing w:after="100" w:line="276"/>
      </w:pPr>
      <w:r>
        <w:rPr>
          <w:rFonts w:ascii="Times New Roman" w:cs="Times New Roman" w:eastAsia="Times New Roman" w:hAnsi="Times New Roman"/>
          <w:b w:val="false"/>
          <w:bCs w:val="false"/>
          <w:sz w:val="26"/>
          <w:szCs w:val="26"/>
        </w:rPr>
        <w:t xml:space="preserve">Quy trình gồm ba bước: chọn ẩn và đặt điều kiện, lập hệ phương trình từ các dữ kiện, giải hệ rồi đối chiếu điều kiện. Bước khó nhất là lập phương trình, vì phải dịch lời văn thành ký hiệu toán học. Với bài toán chuyển động, cần nhớ quãng đường bằng vận tốc nhân thời gian. Với bài toán năng suất, cần nhớ khối lượng công việc bằng năng suất nhân thời gian. Học sinh hay quên đặt điều kiện cho ẩn và quên đối chiếu điều kiện ở bước cuối.</w:t>
      </w:r>
    </w:p>
    <w:p>
      <w:pPr>
        <w:spacing w:after="100" w:line="276"/>
      </w:pPr>
      <w:r>
        <w:rPr>
          <w:rFonts w:ascii="Times New Roman" w:cs="Times New Roman" w:eastAsia="Times New Roman" w:hAnsi="Times New Roman"/>
          <w:b/>
          <w:bCs/>
          <w:sz w:val="26"/>
          <w:szCs w:val="26"/>
        </w:rPr>
        <w:t xml:space="preserve">Chương II: Phương trình và bất phương trình bậc nhất một ẩn</w:t>
      </w:r>
    </w:p>
    <w:p>
      <w:pPr>
        <w:spacing w:after="100" w:line="276"/>
      </w:pPr>
      <w:r>
        <w:rPr>
          <w:rFonts w:ascii="Times New Roman" w:cs="Times New Roman" w:eastAsia="Times New Roman" w:hAnsi="Times New Roman"/>
          <w:b/>
          <w:bCs/>
          <w:sz w:val="26"/>
          <w:szCs w:val="26"/>
        </w:rPr>
        <w:t xml:space="preserve">Bài 2: Bất phương trình bậc nhất một ẩn</w:t>
      </w:r>
    </w:p>
    <w:p>
      <w:pPr>
        <w:spacing w:after="100" w:line="276"/>
      </w:pPr>
      <w:r>
        <w:rPr>
          <w:rFonts w:ascii="Times New Roman" w:cs="Times New Roman" w:eastAsia="Times New Roman" w:hAnsi="Times New Roman"/>
          <w:b/>
          <w:bCs/>
          <w:sz w:val="26"/>
          <w:szCs w:val="26"/>
        </w:rPr>
        <w:t xml:space="preserve">Dạng 1: Giải bất phương trình bậc nhất một ẩn</w:t>
      </w:r>
    </w:p>
    <w:p>
      <w:pPr>
        <w:spacing w:after="100" w:line="276"/>
      </w:pPr>
      <w:r>
        <w:rPr>
          <w:rFonts w:ascii="Times New Roman" w:cs="Times New Roman" w:eastAsia="Times New Roman" w:hAnsi="Times New Roman"/>
          <w:b w:val="false"/>
          <w:bCs w:val="false"/>
          <w:sz w:val="26"/>
          <w:szCs w:val="26"/>
        </w:rPr>
        <w:t xml:space="preserve">Bất phương trình bậc nhất một ẩn có dạng ax cộng b lớn hơn 0 hoặc các dạng tương tự với dấu nhỏ hơn, lớn hơn hoặc bằng, nhỏ hơn hoặc bằng. Quy tắc quan trọng nhất là khi nhân hoặc chia cả hai vế cho một số âm thì phải đổi chiều bất phương trình. Đây chính là lỗi học sinh mắc nhiều nhất. Nghiệm được biểu diễn trên trục số bằng khoảng hoặc nửa khoảng.</w:t>
      </w:r>
    </w:p>
    <w:p>
      <w:pPr>
        <w:spacing w:after="100" w:line="276"/>
      </w:pPr>
      <w:r>
        <w:rPr>
          <w:rFonts w:ascii="Times New Roman" w:cs="Times New Roman" w:eastAsia="Times New Roman" w:hAnsi="Times New Roman"/>
          <w:b/>
          <w:bCs/>
          <w:sz w:val="26"/>
          <w:szCs w:val="26"/>
        </w:rPr>
        <w:t xml:space="preserve">Chương III: Căn bậc hai và căn bậc ba</w:t>
      </w:r>
    </w:p>
    <w:p>
      <w:pPr>
        <w:spacing w:after="100" w:line="276"/>
      </w:pPr>
      <w:r>
        <w:rPr>
          <w:rFonts w:ascii="Times New Roman" w:cs="Times New Roman" w:eastAsia="Times New Roman" w:hAnsi="Times New Roman"/>
          <w:b/>
          <w:bCs/>
          <w:sz w:val="26"/>
          <w:szCs w:val="26"/>
        </w:rPr>
        <w:t xml:space="preserve">Bài 3: Căn bậc hai</w:t>
      </w:r>
    </w:p>
    <w:p>
      <w:pPr>
        <w:spacing w:after="100" w:line="276"/>
      </w:pPr>
      <w:r>
        <w:rPr>
          <w:rFonts w:ascii="Times New Roman" w:cs="Times New Roman" w:eastAsia="Times New Roman" w:hAnsi="Times New Roman"/>
          <w:b/>
          <w:bCs/>
          <w:sz w:val="26"/>
          <w:szCs w:val="26"/>
        </w:rPr>
        <w:t xml:space="preserve">Dạng 1: Tìm điều kiện xác định của căn thức</w:t>
      </w:r>
    </w:p>
    <w:p>
      <w:pPr>
        <w:spacing w:after="100" w:line="276"/>
      </w:pPr>
      <w:r>
        <w:rPr>
          <w:rFonts w:ascii="Times New Roman" w:cs="Times New Roman" w:eastAsia="Times New Roman" w:hAnsi="Times New Roman"/>
          <w:b w:val="false"/>
          <w:bCs w:val="false"/>
          <w:sz w:val="26"/>
          <w:szCs w:val="26"/>
        </w:rPr>
        <w:t xml:space="preserve">Căn thức bậc hai của A xác định khi và chỉ khi A lớn hơn hoặc bằng 0. Khi giải dạng bài này, bước đầu tiên luôn là đặt biểu thức dưới dấu căn lớn hơn hoặc bằng 0 rồi giải bất phương trình thu được. Nếu biểu thức còn chứa phân thức thì phải xét thêm điều kiện mẫu khác 0. Học sinh hay quên điều kiện thứ hai này.</w:t>
      </w:r>
    </w:p>
    <w:p>
      <w:pPr>
        <w:spacing w:after="100" w:line="276"/>
      </w:pPr>
      <w:r>
        <w:rPr>
          <w:rFonts w:ascii="Times New Roman" w:cs="Times New Roman" w:eastAsia="Times New Roman" w:hAnsi="Times New Roman"/>
          <w:b/>
          <w:bCs/>
          <w:sz w:val="26"/>
          <w:szCs w:val="26"/>
        </w:rPr>
        <w:t xml:space="preserve">Dạng 2: Rút gọn biểu thức chứa căn</w:t>
      </w:r>
    </w:p>
    <w:p>
      <w:pPr>
        <w:spacing w:after="100" w:line="276"/>
      </w:pPr>
      <w:r>
        <w:rPr>
          <w:rFonts w:ascii="Times New Roman" w:cs="Times New Roman" w:eastAsia="Times New Roman" w:hAnsi="Times New Roman"/>
          <w:b w:val="false"/>
          <w:bCs w:val="false"/>
          <w:sz w:val="26"/>
          <w:szCs w:val="26"/>
        </w:rPr>
        <w:t xml:space="preserve">Để rút gọn biểu thức chứa căn, ta thường dùng hằng đẳng thức căn bậc hai của A bình phương bằng giá trị tuyệt đối của A. Lỗi phổ biến là bỏ dấu giá trị tuyệt đối khi chưa biết dấu của A. Với biểu thức có mẫu chứa căn, ta trục căn thức ở mẫu bằng cách nhân cả tử và mẫu với biểu thức liên hợp. Sau khi rút gọn phải đối chiếu lại điều kiện xác định ban đầu.</w:t>
      </w:r>
    </w:p>
    <w:p>
      <w:pPr>
        <w:spacing w:after="100" w:line="276"/>
      </w:pPr>
      <w:r>
        <w:rPr>
          <w:rFonts w:ascii="Times New Roman" w:cs="Times New Roman" w:eastAsia="Times New Roman" w:hAnsi="Times New Roman"/>
          <w:b/>
          <w:bCs/>
          <w:sz w:val="26"/>
          <w:szCs w:val="26"/>
        </w:rPr>
        <w:t xml:space="preserve">Dạng 3: Chứng minh đẳng thức chứa căn</w:t>
      </w:r>
    </w:p>
    <w:p>
      <w:pPr>
        <w:spacing w:after="100" w:line="276"/>
      </w:pPr>
      <w:r>
        <w:rPr>
          <w:rFonts w:ascii="Times New Roman" w:cs="Times New Roman" w:eastAsia="Times New Roman" w:hAnsi="Times New Roman"/>
          <w:b w:val="false"/>
          <w:bCs w:val="false"/>
          <w:sz w:val="26"/>
          <w:szCs w:val="26"/>
        </w:rPr>
        <w:t xml:space="preserve">Thường biến đổi vế phức tạp hơn về vế đơn giản hơn, hoặc biến đổi cả hai vế về cùng một biểu thức trung gian. Không được biến đổi đồng thời hai vế như khi giải phương trình, vì đó là điều phải chứng minh chứ không phải điều đã biết. Đây là chỗ học sinh hay nhầm giữa chứng minh và giải.</w:t>
      </w:r>
    </w:p>
    <w:p>
      <w:pPr>
        <w:spacing w:after="100" w:line="276"/>
      </w:pPr>
      <w:r>
        <w:rPr>
          <w:rFonts w:ascii="Times New Roman" w:cs="Times New Roman" w:eastAsia="Times New Roman" w:hAnsi="Times New Roman"/>
          <w:b/>
          <w:bCs/>
          <w:sz w:val="26"/>
          <w:szCs w:val="26"/>
        </w:rPr>
        <w:t xml:space="preserve">Bài 4: Căn bậc ba</w:t>
      </w:r>
    </w:p>
    <w:p>
      <w:pPr>
        <w:spacing w:after="100" w:line="276"/>
      </w:pPr>
      <w:r>
        <w:rPr>
          <w:rFonts w:ascii="Times New Roman" w:cs="Times New Roman" w:eastAsia="Times New Roman" w:hAnsi="Times New Roman"/>
          <w:b w:val="false"/>
          <w:bCs w:val="false"/>
          <w:sz w:val="26"/>
          <w:szCs w:val="26"/>
        </w:rPr>
        <w:t xml:space="preserve">Căn bậc ba của một số luôn xác định với mọi số thực, kể cả số âm. Đây là khác biệt quan trọng so với căn bậc hai. Căn bậc ba của A mũ ba bằng chính A, không cần dấu giá trị tuyệt đối. Học sinh hay áp dụng nhầm quy tắc của căn bậc hai sang căn bậc ba.</w:t>
      </w:r>
    </w:p>
    <w:p>
      <w:pPr>
        <w:spacing w:after="100" w:line="276"/>
      </w:pPr>
      <w:r>
        <w:rPr>
          <w:rFonts w:ascii="Times New Roman" w:cs="Times New Roman" w:eastAsia="Times New Roman" w:hAnsi="Times New Roman"/>
          <w:b/>
          <w:bCs/>
          <w:sz w:val="26"/>
          <w:szCs w:val="26"/>
        </w:rPr>
        <w:t xml:space="preserve">Chương IV: Hệ thức lượng trong tam giác vuông</w:t>
      </w:r>
    </w:p>
    <w:p>
      <w:pPr>
        <w:spacing w:after="100" w:line="276"/>
      </w:pPr>
      <w:r>
        <w:rPr>
          <w:rFonts w:ascii="Times New Roman" w:cs="Times New Roman" w:eastAsia="Times New Roman" w:hAnsi="Times New Roman"/>
          <w:b/>
          <w:bCs/>
          <w:sz w:val="26"/>
          <w:szCs w:val="26"/>
        </w:rPr>
        <w:t xml:space="preserve">Bài 5: Tỉ số lượng giác của góc nhọn</w:t>
      </w:r>
    </w:p>
    <w:p>
      <w:pPr>
        <w:spacing w:after="100" w:line="276"/>
      </w:pPr>
      <w:r>
        <w:rPr>
          <w:rFonts w:ascii="Times New Roman" w:cs="Times New Roman" w:eastAsia="Times New Roman" w:hAnsi="Times New Roman"/>
          <w:b/>
          <w:bCs/>
          <w:sz w:val="26"/>
          <w:szCs w:val="26"/>
        </w:rPr>
        <w:t xml:space="preserve">Dạng 1: Tính tỉ số lượng giác</w:t>
      </w:r>
    </w:p>
    <w:p>
      <w:pPr>
        <w:spacing w:after="100" w:line="276"/>
      </w:pPr>
      <w:r>
        <w:rPr>
          <w:rFonts w:ascii="Times New Roman" w:cs="Times New Roman" w:eastAsia="Times New Roman" w:hAnsi="Times New Roman"/>
          <w:b w:val="false"/>
          <w:bCs w:val="false"/>
          <w:sz w:val="26"/>
          <w:szCs w:val="26"/>
        </w:rPr>
        <w:t xml:space="preserve">Trong tam giác vuông, sin của một góc nhọn bằng cạnh đối chia cạnh huyền, côsin bằng cạnh kề chia cạnh huyền, tang bằng cạnh đối chia cạnh kề, côtang bằng cạnh kề chia cạnh đối. Cần xác định rõ đâu là cạnh đối và cạnh kề ứng với góc đang xét, vì đây là chỗ nhầm lẫn nhiều nhất. Hai góc phụ nhau thì sin góc này bằng côsin góc kia.</w:t>
      </w:r>
    </w:p>
    <w:p>
      <w:pPr>
        <w:spacing w:after="100" w:line="276"/>
      </w:pPr>
      <w:r>
        <w:rPr>
          <w:rFonts w:ascii="Times New Roman" w:cs="Times New Roman" w:eastAsia="Times New Roman" w:hAnsi="Times New Roman"/>
          <w:b/>
          <w:bCs/>
          <w:sz w:val="26"/>
          <w:szCs w:val="26"/>
        </w:rPr>
        <w:t xml:space="preserve">Dạng 2: Giải tam giác vuông</w:t>
      </w:r>
    </w:p>
    <w:p>
      <w:pPr>
        <w:spacing w:after="100" w:line="276"/>
      </w:pPr>
      <w:r>
        <w:rPr>
          <w:rFonts w:ascii="Times New Roman" w:cs="Times New Roman" w:eastAsia="Times New Roman" w:hAnsi="Times New Roman"/>
          <w:b w:val="false"/>
          <w:bCs w:val="false"/>
          <w:sz w:val="26"/>
          <w:szCs w:val="26"/>
        </w:rPr>
        <w:t xml:space="preserve">Giải tam giác vuông nghĩa là tìm tất cả các cạnh và góc còn lại khi biết hai yếu tố, trong đó ít nhất một yếu tố là cạnh. Ta dùng định lý Pytago cho quan hệ giữa ba cạnh, và dùng tỉ số lượng giác cho quan hệ giữa cạnh và góc. Khi làm bài thực tế về chiều cao hoặc khoảng cách, bước đầu tiên là vẽ hình và đặt tên các điểm cho rõ ràng.</w:t>
      </w:r>
    </w:p>
    <w:p>
      <w:pPr>
        <w:spacing w:after="100" w:line="276"/>
      </w:pPr>
      <w:r>
        <w:rPr>
          <w:rFonts w:ascii="Times New Roman" w:cs="Times New Roman" w:eastAsia="Times New Roman" w:hAnsi="Times New Roman"/>
          <w:b/>
          <w:bCs/>
          <w:sz w:val="26"/>
          <w:szCs w:val="26"/>
        </w:rPr>
        <w:t xml:space="preserve">Chương V: Đường tròn</w:t>
      </w:r>
    </w:p>
    <w:p>
      <w:pPr>
        <w:spacing w:after="100" w:line="276"/>
      </w:pPr>
      <w:r>
        <w:rPr>
          <w:rFonts w:ascii="Times New Roman" w:cs="Times New Roman" w:eastAsia="Times New Roman" w:hAnsi="Times New Roman"/>
          <w:b/>
          <w:bCs/>
          <w:sz w:val="26"/>
          <w:szCs w:val="26"/>
        </w:rPr>
        <w:t xml:space="preserve">Bài 6: Vị trí tương đối của đường thẳng và đường tròn</w:t>
      </w:r>
    </w:p>
    <w:p>
      <w:pPr>
        <w:spacing w:after="100" w:line="276"/>
      </w:pPr>
      <w:r>
        <w:rPr>
          <w:rFonts w:ascii="Times New Roman" w:cs="Times New Roman" w:eastAsia="Times New Roman" w:hAnsi="Times New Roman"/>
          <w:b w:val="false"/>
          <w:bCs w:val="false"/>
          <w:sz w:val="26"/>
          <w:szCs w:val="26"/>
        </w:rPr>
        <w:t xml:space="preserve">So sánh khoảng cách từ tâm tới đường thẳng với bán kính. Nếu khoảng cách lớn hơn bán kính thì đường thẳng không cắt đường tròn. Nếu bằng bán kính thì tiếp xúc. Nếu nhỏ hơn bán kính thì cắt tại hai điểm. Tiếp tuyến của đường tròn vuông góc với bán kính tại tiếp điểm, đây là tính chất dùng nhiều nhất khi chứng minh.</w:t>
      </w:r>
    </w:p>
    <w:p>
      <w:pPr>
        <w:spacing w:after="100" w:line="276"/>
      </w:pPr>
      <w:r>
        <w:rPr>
          <w:rFonts w:ascii="Times New Roman" w:cs="Times New Roman" w:eastAsia="Times New Roman" w:hAnsi="Times New Roman"/>
          <w:b/>
          <w:bCs/>
          <w:sz w:val="26"/>
          <w:szCs w:val="26"/>
        </w:rPr>
        <w:t xml:space="preserve">Bài 7: Góc ở tâm và góc nội tiếp</w:t>
      </w:r>
    </w:p>
    <w:p>
      <w:pPr>
        <w:spacing w:after="100" w:line="276"/>
      </w:pPr>
      <w:r>
        <w:rPr>
          <w:rFonts w:ascii="Times New Roman" w:cs="Times New Roman" w:eastAsia="Times New Roman" w:hAnsi="Times New Roman"/>
          <w:b w:val="false"/>
          <w:bCs w:val="false"/>
          <w:sz w:val="26"/>
          <w:szCs w:val="26"/>
        </w:rPr>
        <w:t xml:space="preserve">Góc nội tiếp chắn một cung thì có số đo bằng nửa số đo cung bị chắn. Hệ quả quan trọng là các góc nội tiếp cùng chắn một cung thì bằng nhau, và góc nội tiếp chắn nửa đường tròn là góc vuông. Hệ quả thứ hai được dùng rất nhiều để chứng minh vuông góc.</w:t>
      </w:r>
    </w:p>
    <w:p>
      <w:pPr>
        <w:spacing w:after="100" w:line="276"/>
      </w:pPr>
      <w:r>
        <w:rPr>
          <w:rFonts w:ascii="Times New Roman" w:cs="Times New Roman" w:eastAsia="Times New Roman" w:hAnsi="Times New Roman"/>
          <w:b/>
          <w:bCs/>
          <w:sz w:val="26"/>
          <w:szCs w:val="26"/>
        </w:rPr>
        <w:t xml:space="preserve">Chương VI: Hàm số bậc hai và phương trình bậc hai một ẩn</w:t>
      </w:r>
    </w:p>
    <w:p>
      <w:pPr>
        <w:spacing w:after="100" w:line="276"/>
      </w:pPr>
      <w:r>
        <w:rPr>
          <w:rFonts w:ascii="Times New Roman" w:cs="Times New Roman" w:eastAsia="Times New Roman" w:hAnsi="Times New Roman"/>
          <w:b/>
          <w:bCs/>
          <w:sz w:val="26"/>
          <w:szCs w:val="26"/>
        </w:rPr>
        <w:t xml:space="preserve">Bài 8: Hàm số y bằng ax bình phương</w:t>
      </w:r>
    </w:p>
    <w:p>
      <w:pPr>
        <w:spacing w:after="100" w:line="276"/>
      </w:pPr>
      <w:r>
        <w:rPr>
          <w:rFonts w:ascii="Times New Roman" w:cs="Times New Roman" w:eastAsia="Times New Roman" w:hAnsi="Times New Roman"/>
          <w:b w:val="false"/>
          <w:bCs w:val="false"/>
          <w:sz w:val="26"/>
          <w:szCs w:val="26"/>
        </w:rPr>
        <w:t xml:space="preserve">Đồ thị hàm số y bằng ax bình phương với a khác 0 là một parabol có đỉnh tại gốc tọa độ và nhận trục tung làm trục đối xứng. Nếu a dương thì parabol quay bề lõm lên trên và hàm số có giá trị nhỏ nhất bằng 0. Nếu a âm thì ngược lại. Học sinh hay quên xét dấu của a trước khi kết luận về giá trị lớn nhất hay nhỏ nhất.</w:t>
      </w:r>
    </w:p>
    <w:p>
      <w:pPr>
        <w:spacing w:after="100" w:line="276"/>
      </w:pPr>
      <w:r>
        <w:rPr>
          <w:rFonts w:ascii="Times New Roman" w:cs="Times New Roman" w:eastAsia="Times New Roman" w:hAnsi="Times New Roman"/>
          <w:b/>
          <w:bCs/>
          <w:sz w:val="26"/>
          <w:szCs w:val="26"/>
        </w:rPr>
        <w:t xml:space="preserve">Bài 9: Công thức nghiệm của phương trình bậc hai</w:t>
      </w:r>
    </w:p>
    <w:p>
      <w:pPr>
        <w:spacing w:after="100" w:line="276"/>
      </w:pPr>
      <w:r>
        <w:rPr>
          <w:rFonts w:ascii="Times New Roman" w:cs="Times New Roman" w:eastAsia="Times New Roman" w:hAnsi="Times New Roman"/>
          <w:b/>
          <w:bCs/>
          <w:sz w:val="26"/>
          <w:szCs w:val="26"/>
        </w:rPr>
        <w:t xml:space="preserve">Dạng 1: Giải phương trình bậc hai bằng công thức nghiệm</w:t>
      </w:r>
    </w:p>
    <w:p>
      <w:pPr>
        <w:spacing w:after="100" w:line="276"/>
      </w:pPr>
      <w:r>
        <w:rPr>
          <w:rFonts w:ascii="Times New Roman" w:cs="Times New Roman" w:eastAsia="Times New Roman" w:hAnsi="Times New Roman"/>
          <w:b w:val="false"/>
          <w:bCs w:val="false"/>
          <w:sz w:val="26"/>
          <w:szCs w:val="26"/>
        </w:rPr>
        <w:t xml:space="preserve">Phương trình ax bình phương cộng bx cộng c bằng 0 với a khác 0 có biệt thức delta bằng b bình phương trừ 4ac. Nếu delta lớn hơn 0 thì phương trình có hai nghiệm phân biệt. Nếu delta bằng 0 thì có nghiệm kép. Nếu delta nhỏ hơn 0 thì vô nghiệm. Trước khi áp dụng công thức phải kiểm tra hệ số a có khác 0 hay không.</w:t>
      </w:r>
    </w:p>
    <w:p>
      <w:pPr>
        <w:spacing w:after="100" w:line="276"/>
      </w:pPr>
      <w:r>
        <w:rPr>
          <w:rFonts w:ascii="Times New Roman" w:cs="Times New Roman" w:eastAsia="Times New Roman" w:hAnsi="Times New Roman"/>
          <w:b/>
          <w:bCs/>
          <w:sz w:val="26"/>
          <w:szCs w:val="26"/>
        </w:rPr>
        <w:t xml:space="preserve">Dạng 2: Phương trình bậc hai có tham số</w:t>
      </w:r>
    </w:p>
    <w:p>
      <w:pPr>
        <w:spacing w:after="100" w:line="276"/>
      </w:pPr>
      <w:r>
        <w:rPr>
          <w:rFonts w:ascii="Times New Roman" w:cs="Times New Roman" w:eastAsia="Times New Roman" w:hAnsi="Times New Roman"/>
          <w:b w:val="false"/>
          <w:bCs w:val="false"/>
          <w:sz w:val="26"/>
          <w:szCs w:val="26"/>
        </w:rPr>
        <w:t xml:space="preserve">Với phương trình chứa tham số m, học sinh cần xét ba trường hợp theo dấu của delta. Đây là dạng bài học sinh vướng nhiều nhất vì phải biện luận chứ không chỉ tính toán. Bước hay sai nhất là quên xét điều kiện hệ số bậc hai khác 0 khi chính hệ số đó cũng chứa tham số. Khi đề yêu cầu tìm m để phương trình có hai nghiệm phân biệt, phải kết hợp cả hai điều kiện là a khác 0 và delta lớn hơn 0.</w:t>
      </w:r>
    </w:p>
    <w:p>
      <w:pPr>
        <w:spacing w:after="100" w:line="276"/>
      </w:pPr>
      <w:r>
        <w:rPr>
          <w:rFonts w:ascii="Times New Roman" w:cs="Times New Roman" w:eastAsia="Times New Roman" w:hAnsi="Times New Roman"/>
          <w:b/>
          <w:bCs/>
          <w:sz w:val="26"/>
          <w:szCs w:val="26"/>
        </w:rPr>
        <w:t xml:space="preserve">Dạng 3: Hệ thức Vi-et và ứng dụng</w:t>
      </w:r>
    </w:p>
    <w:p>
      <w:pPr>
        <w:spacing w:after="100" w:line="276"/>
      </w:pPr>
      <w:r>
        <w:rPr>
          <w:rFonts w:ascii="Times New Roman" w:cs="Times New Roman" w:eastAsia="Times New Roman" w:hAnsi="Times New Roman"/>
          <w:b w:val="false"/>
          <w:bCs w:val="false"/>
          <w:sz w:val="26"/>
          <w:szCs w:val="26"/>
        </w:rPr>
        <w:t xml:space="preserve">Nếu phương trình bậc hai có hai nghiệm thì tổng hai nghiệm bằng âm b chia a và tích hai nghiệm bằng c chia a. Hệ thức này cho phép tính các biểu thức đối xứng của hai nghiệm mà không cần giải phương trình. Điều kiện bắt buộc để dùng là phương trình phải có nghiệm, tức delta lớn hơn hoặc bằng 0. Học sinh thường áp dụng ngay mà quên kiểm tra điều kiện này.</w:t>
      </w:r>
    </w:p>
    <w:p>
      <w:pPr>
        <w:spacing w:after="100" w:line="276"/>
      </w:pPr>
      <w:r>
        <w:rPr>
          <w:rFonts w:ascii="Times New Roman" w:cs="Times New Roman" w:eastAsia="Times New Roman" w:hAnsi="Times New Roman"/>
          <w:b/>
          <w:bCs/>
          <w:sz w:val="26"/>
          <w:szCs w:val="26"/>
        </w:rPr>
        <w:t xml:space="preserve">Chương VII: Thống kê và xác suất</w:t>
      </w:r>
    </w:p>
    <w:p>
      <w:pPr>
        <w:spacing w:after="100" w:line="276"/>
      </w:pPr>
      <w:r>
        <w:rPr>
          <w:rFonts w:ascii="Times New Roman" w:cs="Times New Roman" w:eastAsia="Times New Roman" w:hAnsi="Times New Roman"/>
          <w:b/>
          <w:bCs/>
          <w:sz w:val="26"/>
          <w:szCs w:val="26"/>
        </w:rPr>
        <w:t xml:space="preserve">Bài 10: Bảng tần số và biểu đồ</w:t>
      </w:r>
    </w:p>
    <w:p>
      <w:pPr>
        <w:spacing w:after="100" w:line="276"/>
      </w:pPr>
      <w:r>
        <w:rPr>
          <w:rFonts w:ascii="Times New Roman" w:cs="Times New Roman" w:eastAsia="Times New Roman" w:hAnsi="Times New Roman"/>
          <w:b w:val="false"/>
          <w:bCs w:val="false"/>
          <w:sz w:val="26"/>
          <w:szCs w:val="26"/>
        </w:rPr>
        <w:t xml:space="preserve">Tần số của một giá trị là số lần giá trị đó xuất hiện trong mẫu số liệu. Tần số tương đối bằng tần số chia tổng số quan sát, thường biểu diễn dưới dạng phần trăm. Khi lập bảng tần số ghép nhóm, các nhóm phải có độ rộng bằng nhau và không chồng lấn. Học sinh hay nhầm khi xác định giá trị đại diện của mỗi nhóm.</w:t>
      </w:r>
    </w:p>
    <w:p>
      <w:pPr>
        <w:spacing w:after="100" w:line="276"/>
      </w:pPr>
      <w:r>
        <w:rPr>
          <w:rFonts w:ascii="Times New Roman" w:cs="Times New Roman" w:eastAsia="Times New Roman" w:hAnsi="Times New Roman"/>
          <w:b/>
          <w:bCs/>
          <w:sz w:val="26"/>
          <w:szCs w:val="26"/>
        </w:rPr>
        <w:t xml:space="preserve">Bài 11: Xác suất của biến cố</w:t>
      </w:r>
    </w:p>
    <w:p>
      <w:pPr>
        <w:spacing w:after="100" w:line="276"/>
      </w:pPr>
      <w:r>
        <w:rPr>
          <w:rFonts w:ascii="Times New Roman" w:cs="Times New Roman" w:eastAsia="Times New Roman" w:hAnsi="Times New Roman"/>
          <w:b w:val="false"/>
          <w:bCs w:val="false"/>
          <w:sz w:val="26"/>
          <w:szCs w:val="26"/>
        </w:rPr>
        <w:t xml:space="preserve">Với phép thử có các kết quả đồng khả năng, xác suất của một biến cố bằng số kết quả thuận lợi chia tổng số kết quả có thể. Xác suất luôn nằm trong khoảng từ 0 tới 1. Bước khó nhất là đếm đúng số kết quả thuận lợi, nhất là khi bài toán có nhiều điều kiện cùng lúc.</w:t>
      </w:r>
    </w:p>
    <w:p>
      <w:pPr>
        <w:spacing w:after="100" w:line="276"/>
      </w:pPr>
      <w:r>
        <w:rPr>
          <w:rFonts w:ascii="Times New Roman" w:cs="Times New Roman" w:eastAsia="Times New Roman" w:hAnsi="Times New Roman"/>
          <w:b/>
          <w:bCs/>
          <w:sz w:val="26"/>
          <w:szCs w:val="26"/>
        </w:rPr>
        <w:t xml:space="preserve">Chương VIII: Hình học trực quan</w:t>
      </w:r>
    </w:p>
    <w:p>
      <w:pPr>
        <w:spacing w:after="100" w:line="276"/>
      </w:pPr>
      <w:r>
        <w:rPr>
          <w:rFonts w:ascii="Times New Roman" w:cs="Times New Roman" w:eastAsia="Times New Roman" w:hAnsi="Times New Roman"/>
          <w:b/>
          <w:bCs/>
          <w:sz w:val="26"/>
          <w:szCs w:val="26"/>
        </w:rPr>
        <w:t xml:space="preserve">Bài 12: Hình trụ</w:t>
      </w:r>
    </w:p>
    <w:p>
      <w:pPr>
        <w:spacing w:after="100" w:line="276"/>
      </w:pPr>
      <w:r>
        <w:rPr>
          <w:rFonts w:ascii="Times New Roman" w:cs="Times New Roman" w:eastAsia="Times New Roman" w:hAnsi="Times New Roman"/>
          <w:b/>
          <w:bCs/>
          <w:sz w:val="26"/>
          <w:szCs w:val="26"/>
        </w:rPr>
        <w:t xml:space="preserve">Dạng 1: Tính diện tích xung quanh hình trụ</w:t>
      </w:r>
    </w:p>
    <w:p>
      <w:pPr>
        <w:spacing w:after="100" w:line="276"/>
      </w:pPr>
      <w:r>
        <w:rPr>
          <w:rFonts w:ascii="Times New Roman" w:cs="Times New Roman" w:eastAsia="Times New Roman" w:hAnsi="Times New Roman"/>
          <w:b w:val="false"/>
          <w:bCs w:val="false"/>
          <w:sz w:val="26"/>
          <w:szCs w:val="26"/>
        </w:rPr>
        <w:t xml:space="preserve">Diện tích xung quanh của hình trụ bằng hai lần pi nhân bán kính đáy nhân chiều cao. Diện tích toàn phần bằng diện tích xung quanh cộng diện tích hai đáy. Khi giải dạng bài này, bước đầu tiên là xác định bán kính đáy và chiều cao từ đề bài. Nếu đề cho đường kính thì phải chia đôi trước khi thay vào công thức.</w:t>
      </w:r>
    </w:p>
    <w:p>
      <w:pPr>
        <w:spacing w:after="100" w:line="276"/>
      </w:pPr>
      <w:r>
        <w:rPr>
          <w:rFonts w:ascii="Times New Roman" w:cs="Times New Roman" w:eastAsia="Times New Roman" w:hAnsi="Times New Roman"/>
          <w:b/>
          <w:bCs/>
          <w:sz w:val="26"/>
          <w:szCs w:val="26"/>
        </w:rPr>
        <w:t xml:space="preserve">Dạng 2: Tính thể tích hình trụ</w:t>
      </w:r>
    </w:p>
    <w:p>
      <w:pPr>
        <w:spacing w:after="100" w:line="276"/>
      </w:pPr>
      <w:r>
        <w:rPr>
          <w:rFonts w:ascii="Times New Roman" w:cs="Times New Roman" w:eastAsia="Times New Roman" w:hAnsi="Times New Roman"/>
          <w:b w:val="false"/>
          <w:bCs w:val="false"/>
          <w:sz w:val="26"/>
          <w:szCs w:val="26"/>
        </w:rPr>
        <w:t xml:space="preserve">Thể tích hình trụ bằng pi nhân bình phương bán kính đáy nhân chiều cao. Lỗi hay gặp là quên bình phương bán kính hoặc nhầm đường kính với bán kính. Khi bài cho thể tích và yêu cầu tìm một kích thước, ta thay số vào công thức rồi giải phương trình thu được.</w:t>
      </w:r>
    </w:p>
    <w:p>
      <w:pPr>
        <w:spacing w:after="100" w:line="276"/>
      </w:pPr>
      <w:r>
        <w:rPr>
          <w:rFonts w:ascii="Times New Roman" w:cs="Times New Roman" w:eastAsia="Times New Roman" w:hAnsi="Times New Roman"/>
          <w:b/>
          <w:bCs/>
          <w:sz w:val="26"/>
          <w:szCs w:val="26"/>
        </w:rPr>
        <w:t xml:space="preserve">Bài 13: Hình nón và hình cầu</w:t>
      </w:r>
    </w:p>
    <w:p>
      <w:pPr>
        <w:spacing w:after="100" w:line="276"/>
      </w:pPr>
      <w:r>
        <w:rPr>
          <w:rFonts w:ascii="Times New Roman" w:cs="Times New Roman" w:eastAsia="Times New Roman" w:hAnsi="Times New Roman"/>
          <w:b w:val="false"/>
          <w:bCs w:val="false"/>
          <w:sz w:val="26"/>
          <w:szCs w:val="26"/>
        </w:rPr>
        <w:t xml:space="preserve">Thể tích hình nón bằng một phần ba pi nhân bình phương bán kính đáy nhân chiều cao. Diện tích xung quanh hình nón bằng pi nhân bán kính đáy nhân đường sinh. Cần phân biệt rõ chiều cao và đường sinh, vì hai đại lượng này liên hệ với nhau qua định lý Pytago. Thể tích hình cầu bằng bốn phần ba pi nhân lập phương bán kính, diện tích mặt cầu bằng bốn pi nhân bình phương bán kính.</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2026-10-18T09:54:56.479Z</dcterms:created>
  <dcterms:modified xsi:type="dcterms:W3CDTF">2026-10-18T09:54:56.480Z</dcterms:modified>
</cp:coreProperties>
</file>

<file path=docProps/custom.xml><?xml version="1.0" encoding="utf-8"?>
<Properties xmlns="http://schemas.openxmlformats.org/officeDocument/2006/custom-properties" xmlns:vt="http://schemas.openxmlformats.org/officeDocument/2006/docPropsVTypes"/>
</file>