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E8506B">
      <w:pPr>
        <w:spacing w:before="1100" w:after="320"/>
        <w:jc w:val="center"/>
      </w:pPr>
      <w:r>
        <w:rPr>
          <w:rFonts w:ascii="Times New Roman" w:hAnsi="Times New Roman" w:eastAsia="Times New Roman" w:cs="Times New Roman"/>
          <w:b/>
          <w:i w:val="0"/>
          <w:color w:val="000000"/>
          <w:sz w:val="44"/>
        </w:rPr>
        <w:t>Báo cáo tổng hợp SHAP và kế hoạch thực nghiệm LIME cho RQ2</w:t>
      </w:r>
    </w:p>
    <w:p w14:paraId="4A573246">
      <w:pPr>
        <w:spacing w:after="200"/>
        <w:jc w:val="center"/>
      </w:pPr>
      <w:r>
        <w:rPr>
          <w:rFonts w:ascii="Times New Roman" w:hAnsi="Times New Roman" w:eastAsia="Times New Roman" w:cs="Times New Roman"/>
          <w:b/>
          <w:i w:val="0"/>
          <w:color w:val="000000"/>
          <w:sz w:val="26"/>
        </w:rPr>
        <w:t>Thiết kế đánh giá tính tương đồng độ ổn định độ trung thực và giá trị miền của lời giải thích XAI</w:t>
      </w:r>
    </w:p>
    <w:p w14:paraId="0816B22C">
      <w:pPr>
        <w:spacing w:before="400" w:after="80"/>
        <w:jc w:val="center"/>
      </w:pPr>
      <w:r>
        <w:rPr>
          <w:rFonts w:ascii="Times New Roman" w:hAnsi="Times New Roman" w:eastAsia="Times New Roman" w:cs="Times New Roman"/>
          <w:b w:val="0"/>
          <w:i w:val="0"/>
          <w:color w:val="000000"/>
          <w:sz w:val="22"/>
        </w:rPr>
        <w:t>Dữ liệu CSE CIC IDS2018 | Mô hình XGBoost cố định | 78 đặc trưng | 15 lớp</w:t>
      </w:r>
    </w:p>
    <w:p w14:paraId="6B42BA07">
      <w:pPr>
        <w:jc w:val="center"/>
      </w:pPr>
      <w:r>
        <w:rPr>
          <w:rFonts w:ascii="Times New Roman" w:hAnsi="Times New Roman" w:eastAsia="Times New Roman" w:cs="Times New Roman"/>
          <w:b w:val="0"/>
          <w:i/>
          <w:color w:val="666666"/>
          <w:sz w:val="22"/>
        </w:rPr>
        <w:t>Tổng hợp từ các báo cáo SHAP hiện có và kế hoạch LIME chưa thực hiện</w:t>
      </w:r>
    </w:p>
    <w:p w14:paraId="00B6F465">
      <w:r>
        <w:br w:type="page"/>
      </w:r>
    </w:p>
    <w:p w14:paraId="75DEE1BF">
      <w:pPr>
        <w:pStyle w:val="2"/>
        <w:keepNext/>
        <w:spacing w:before="240" w:after="100"/>
      </w:pPr>
      <w:r>
        <w:rPr>
          <w:rFonts w:ascii="Times New Roman" w:hAnsi="Times New Roman" w:eastAsia="Times New Roman" w:cs="Times New Roman"/>
          <w:b/>
          <w:i w:val="0"/>
          <w:color w:val="000000"/>
          <w:sz w:val="30"/>
        </w:rPr>
        <w:t>Tóm tắt điều hành</w:t>
      </w:r>
    </w:p>
    <w:p w14:paraId="565F6E62">
      <w:pPr>
        <w:spacing w:after="120" w:line="276" w:lineRule="auto"/>
        <w:ind w:firstLine="369"/>
        <w:jc w:val="both"/>
      </w:pPr>
      <w:r>
        <w:rPr>
          <w:rFonts w:ascii="Times New Roman" w:hAnsi="Times New Roman" w:eastAsia="Times New Roman" w:cs="Times New Roman"/>
          <w:b w:val="0"/>
          <w:i w:val="0"/>
          <w:color w:val="000000"/>
          <w:sz w:val="24"/>
        </w:rPr>
        <w:t>Phần SHAP đã hoàn thành một khối lượng lớn công việc: tính TreeSHAP cho mô hình XGBoost 15 lớp, xử lý toàn bộ 700.000 flow test, tổng hợp Top 5 theo 14 lớp tấn công, phân tích trường hợp đúng và sai, kiểm tra additivity, đánh giá faithfulness có đối chứng, khảo sát độ ổn định trước thay đổi mẫu và nhiễu, đồng thời đo độ trễ tạo lời giải thích. Tuy nhiên, RQ2 chưa hoàn tất vì chưa có kết quả LIME được tạo trên cùng flow và cùng output class để đo mức tương đồng và độ trung thực theo một thiết kế ghép cặp.</w:t>
      </w:r>
    </w:p>
    <w:p w14:paraId="3D7E9E17">
      <w:pPr>
        <w:spacing w:after="120" w:line="276" w:lineRule="auto"/>
        <w:ind w:firstLine="369"/>
        <w:jc w:val="both"/>
      </w:pPr>
      <w:r>
        <w:rPr>
          <w:rFonts w:ascii="Times New Roman" w:hAnsi="Times New Roman" w:eastAsia="Times New Roman" w:cs="Times New Roman"/>
          <w:b w:val="0"/>
          <w:i w:val="0"/>
          <w:color w:val="000000"/>
          <w:sz w:val="24"/>
        </w:rPr>
        <w:t>Kế hoạch khuyến nghị là giữ kết quả SHAP toàn bộ 700.000 flow làm bằng chứng global, đồng thời sử dụng một tập đánh giá ghép cặp được khóa trước để chạy cả SHAP và LIME theo từng flow. Mỗi flow vẫn có đủ 78 feature đầu vào cho XGBoost; LIME chỉ xuất Top 1, Top 3 và Top 5 feature có ảnh hưởng lớn nhất. Một số flow đại diện chỉ được dùng làm hình minh họa, không thay thế phép tính định lượng trên toàn bộ tập đánh giá ghép cặp.</w:t>
      </w:r>
    </w:p>
    <w:tbl>
      <w:tblPr>
        <w:tblStyle w:val="12"/>
        <w:tblW w:w="0" w:type="auto"/>
        <w:jc w:val="center"/>
        <w:tblLayout w:type="fixed"/>
        <w:tblCellMar>
          <w:top w:w="0" w:type="dxa"/>
          <w:left w:w="108" w:type="dxa"/>
          <w:bottom w:w="0" w:type="dxa"/>
          <w:right w:w="108" w:type="dxa"/>
        </w:tblCellMar>
      </w:tblPr>
      <w:tblGrid>
        <w:gridCol w:w="2436"/>
        <w:gridCol w:w="2436"/>
        <w:gridCol w:w="2436"/>
        <w:gridCol w:w="2436"/>
      </w:tblGrid>
      <w:tr w14:paraId="24F412DE">
        <w:tblPrEx>
          <w:tblCellMar>
            <w:top w:w="0" w:type="dxa"/>
            <w:left w:w="108" w:type="dxa"/>
            <w:bottom w:w="0" w:type="dxa"/>
            <w:right w:w="108" w:type="dxa"/>
          </w:tblCellMar>
        </w:tblPrEx>
        <w:trPr>
          <w:tblHeade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61F06A76">
            <w:pPr>
              <w:spacing w:after="0"/>
              <w:jc w:val="center"/>
            </w:pPr>
            <w:r>
              <w:rPr>
                <w:rFonts w:ascii="Times New Roman" w:hAnsi="Times New Roman" w:eastAsia="Times New Roman" w:cs="Times New Roman"/>
                <w:b/>
                <w:i w:val="0"/>
                <w:color w:val="FFFFFF"/>
                <w:sz w:val="19"/>
              </w:rPr>
              <w:t>Thành phần RQ2</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0FDBC63C">
            <w:pPr>
              <w:spacing w:after="0"/>
              <w:jc w:val="center"/>
            </w:pPr>
            <w:r>
              <w:rPr>
                <w:rFonts w:ascii="Times New Roman" w:hAnsi="Times New Roman" w:eastAsia="Times New Roman" w:cs="Times New Roman"/>
                <w:b/>
                <w:i w:val="0"/>
                <w:color w:val="FFFFFF"/>
                <w:sz w:val="19"/>
              </w:rPr>
              <w:t>SHAP hiện có</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2F496444">
            <w:pPr>
              <w:spacing w:after="0"/>
              <w:jc w:val="center"/>
            </w:pPr>
            <w:r>
              <w:rPr>
                <w:rFonts w:ascii="Times New Roman" w:hAnsi="Times New Roman" w:eastAsia="Times New Roman" w:cs="Times New Roman"/>
                <w:b/>
                <w:i w:val="0"/>
                <w:color w:val="FFFFFF"/>
                <w:sz w:val="19"/>
              </w:rPr>
              <w:t>LIME cần bổ sung</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3055FDA6">
            <w:pPr>
              <w:spacing w:after="0"/>
              <w:jc w:val="center"/>
            </w:pPr>
            <w:r>
              <w:rPr>
                <w:rFonts w:ascii="Times New Roman" w:hAnsi="Times New Roman" w:eastAsia="Times New Roman" w:cs="Times New Roman"/>
                <w:b/>
                <w:i w:val="0"/>
                <w:color w:val="FFFFFF"/>
                <w:sz w:val="19"/>
              </w:rPr>
              <w:t>Kết quả cuối</w:t>
            </w:r>
          </w:p>
        </w:tc>
      </w:tr>
      <w:tr w14:paraId="2FD82485">
        <w:tblPrEx>
          <w:tblCellMar>
            <w:top w:w="0" w:type="dxa"/>
            <w:left w:w="108" w:type="dxa"/>
            <w:bottom w:w="0" w:type="dxa"/>
            <w:right w:w="108" w:type="dxa"/>
          </w:tblCellMar>
        </w:tblPrEx>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54BEF22">
            <w:pPr>
              <w:spacing w:after="0" w:line="252" w:lineRule="auto"/>
              <w:jc w:val="left"/>
            </w:pPr>
            <w:r>
              <w:rPr>
                <w:rFonts w:ascii="Times New Roman" w:hAnsi="Times New Roman" w:eastAsia="Times New Roman" w:cs="Times New Roman"/>
                <w:b w:val="0"/>
                <w:i w:val="0"/>
                <w:color w:val="000000"/>
                <w:sz w:val="19"/>
              </w:rPr>
              <w:t>Tương đồng</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FA90931">
            <w:pPr>
              <w:spacing w:after="0" w:line="252" w:lineRule="auto"/>
              <w:jc w:val="center"/>
            </w:pPr>
            <w:r>
              <w:rPr>
                <w:rFonts w:ascii="Times New Roman" w:hAnsi="Times New Roman" w:eastAsia="Times New Roman" w:cs="Times New Roman"/>
                <w:b w:val="0"/>
                <w:i w:val="0"/>
                <w:color w:val="000000"/>
                <w:sz w:val="19"/>
              </w:rPr>
              <w:t>Có ranking và Top k</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2BF5113">
            <w:pPr>
              <w:spacing w:after="0" w:line="252" w:lineRule="auto"/>
              <w:jc w:val="left"/>
            </w:pPr>
            <w:r>
              <w:rPr>
                <w:rFonts w:ascii="Times New Roman" w:hAnsi="Times New Roman" w:eastAsia="Times New Roman" w:cs="Times New Roman"/>
                <w:b w:val="0"/>
                <w:i w:val="0"/>
                <w:color w:val="000000"/>
                <w:sz w:val="19"/>
              </w:rPr>
              <w:t>Top 1, Top 3, Top 5 trên cùng flow</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7F0ABCE">
            <w:pPr>
              <w:spacing w:after="0" w:line="252" w:lineRule="auto"/>
              <w:jc w:val="left"/>
            </w:pPr>
            <w:r>
              <w:rPr>
                <w:rFonts w:ascii="Times New Roman" w:hAnsi="Times New Roman" w:eastAsia="Times New Roman" w:cs="Times New Roman"/>
                <w:b w:val="0"/>
                <w:i w:val="0"/>
                <w:color w:val="000000"/>
                <w:sz w:val="19"/>
              </w:rPr>
              <w:t>Overlap, Jaccard và Spearman theo lớp</w:t>
            </w:r>
          </w:p>
        </w:tc>
      </w:tr>
      <w:tr w14:paraId="4822AF9F">
        <w:tblPrEx>
          <w:tblCellMar>
            <w:top w:w="0" w:type="dxa"/>
            <w:left w:w="108" w:type="dxa"/>
            <w:bottom w:w="0" w:type="dxa"/>
            <w:right w:w="108" w:type="dxa"/>
          </w:tblCellMar>
        </w:tblPrEx>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07C3DAFA">
            <w:pPr>
              <w:spacing w:after="0" w:line="252" w:lineRule="auto"/>
              <w:jc w:val="left"/>
            </w:pPr>
            <w:r>
              <w:rPr>
                <w:rFonts w:ascii="Times New Roman" w:hAnsi="Times New Roman" w:eastAsia="Times New Roman" w:cs="Times New Roman"/>
                <w:b w:val="0"/>
                <w:i w:val="0"/>
                <w:color w:val="000000"/>
                <w:sz w:val="19"/>
              </w:rPr>
              <w:t>Domain validation</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62C8FB01">
            <w:pPr>
              <w:spacing w:after="0" w:line="252" w:lineRule="auto"/>
              <w:jc w:val="left"/>
            </w:pPr>
            <w:r>
              <w:rPr>
                <w:rFonts w:ascii="Times New Roman" w:hAnsi="Times New Roman" w:eastAsia="Times New Roman" w:cs="Times New Roman"/>
                <w:b w:val="0"/>
                <w:i w:val="0"/>
                <w:color w:val="000000"/>
                <w:sz w:val="19"/>
              </w:rPr>
              <w:t>Đã đối chiếu định tính 14 attack</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56EDE45C">
            <w:pPr>
              <w:spacing w:after="0" w:line="252" w:lineRule="auto"/>
              <w:jc w:val="left"/>
            </w:pPr>
            <w:r>
              <w:rPr>
                <w:rFonts w:ascii="Times New Roman" w:hAnsi="Times New Roman" w:eastAsia="Times New Roman" w:cs="Times New Roman"/>
                <w:b w:val="0"/>
                <w:i w:val="0"/>
                <w:color w:val="000000"/>
                <w:sz w:val="19"/>
              </w:rPr>
              <w:t>Top feature LIME theo lớp</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5BAAE640">
            <w:pPr>
              <w:spacing w:after="0" w:line="252" w:lineRule="auto"/>
              <w:jc w:val="left"/>
            </w:pPr>
            <w:r>
              <w:rPr>
                <w:rFonts w:ascii="Times New Roman" w:hAnsi="Times New Roman" w:eastAsia="Times New Roman" w:cs="Times New Roman"/>
                <w:b w:val="0"/>
                <w:i w:val="0"/>
                <w:color w:val="000000"/>
                <w:sz w:val="19"/>
              </w:rPr>
              <w:t>Bảng đánh giá phù hợp, phù hợp một phần hoặc chưa đủ bằng chứng</w:t>
            </w:r>
          </w:p>
        </w:tc>
      </w:tr>
      <w:tr w14:paraId="643F30BD">
        <w:tblPrEx>
          <w:tblCellMar>
            <w:top w:w="0" w:type="dxa"/>
            <w:left w:w="108" w:type="dxa"/>
            <w:bottom w:w="0" w:type="dxa"/>
            <w:right w:w="108" w:type="dxa"/>
          </w:tblCellMar>
        </w:tblPrEx>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1199FBE">
            <w:pPr>
              <w:spacing w:after="0" w:line="252" w:lineRule="auto"/>
              <w:jc w:val="left"/>
            </w:pPr>
            <w:r>
              <w:rPr>
                <w:rFonts w:ascii="Times New Roman" w:hAnsi="Times New Roman" w:eastAsia="Times New Roman" w:cs="Times New Roman"/>
                <w:b w:val="0"/>
                <w:i w:val="0"/>
                <w:color w:val="000000"/>
                <w:sz w:val="19"/>
              </w:rPr>
              <w:t>Độ ổn định</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220A48D">
            <w:pPr>
              <w:spacing w:after="0" w:line="252" w:lineRule="auto"/>
              <w:jc w:val="left"/>
            </w:pPr>
            <w:r>
              <w:rPr>
                <w:rFonts w:ascii="Times New Roman" w:hAnsi="Times New Roman" w:eastAsia="Times New Roman" w:cs="Times New Roman"/>
                <w:b w:val="0"/>
                <w:i w:val="0"/>
                <w:color w:val="000000"/>
                <w:sz w:val="19"/>
              </w:rPr>
              <w:t>Đã khảo sát seed và nhiễu</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353B166">
            <w:pPr>
              <w:spacing w:after="0" w:line="252" w:lineRule="auto"/>
              <w:jc w:val="left"/>
            </w:pPr>
            <w:r>
              <w:rPr>
                <w:rFonts w:ascii="Times New Roman" w:hAnsi="Times New Roman" w:eastAsia="Times New Roman" w:cs="Times New Roman"/>
                <w:b w:val="0"/>
                <w:i w:val="0"/>
                <w:color w:val="000000"/>
                <w:sz w:val="19"/>
              </w:rPr>
              <w:t>Chạy lặp LIME và noise test</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423ADCC">
            <w:pPr>
              <w:spacing w:after="0" w:line="252" w:lineRule="auto"/>
              <w:jc w:val="left"/>
            </w:pPr>
            <w:r>
              <w:rPr>
                <w:rFonts w:ascii="Times New Roman" w:hAnsi="Times New Roman" w:eastAsia="Times New Roman" w:cs="Times New Roman"/>
                <w:b w:val="0"/>
                <w:i w:val="0"/>
                <w:color w:val="000000"/>
                <w:sz w:val="19"/>
              </w:rPr>
              <w:t>Jaccard qua seed và qua mức nhiễu</w:t>
            </w:r>
          </w:p>
        </w:tc>
      </w:tr>
      <w:tr w14:paraId="669D629C">
        <w:tblPrEx>
          <w:tblCellMar>
            <w:top w:w="0" w:type="dxa"/>
            <w:left w:w="108" w:type="dxa"/>
            <w:bottom w:w="0" w:type="dxa"/>
            <w:right w:w="108" w:type="dxa"/>
          </w:tblCellMar>
        </w:tblPrEx>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3FBC0DA2">
            <w:pPr>
              <w:spacing w:after="0" w:line="252" w:lineRule="auto"/>
              <w:jc w:val="left"/>
            </w:pPr>
            <w:r>
              <w:rPr>
                <w:rFonts w:ascii="Times New Roman" w:hAnsi="Times New Roman" w:eastAsia="Times New Roman" w:cs="Times New Roman"/>
                <w:b w:val="0"/>
                <w:i w:val="0"/>
                <w:color w:val="000000"/>
                <w:sz w:val="19"/>
              </w:rPr>
              <w:t>Faithfulness</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20BFE0EF">
            <w:pPr>
              <w:spacing w:after="0" w:line="252" w:lineRule="auto"/>
              <w:jc w:val="left"/>
            </w:pPr>
            <w:r>
              <w:rPr>
                <w:rFonts w:ascii="Times New Roman" w:hAnsi="Times New Roman" w:eastAsia="Times New Roman" w:cs="Times New Roman"/>
                <w:b w:val="0"/>
                <w:i w:val="0"/>
                <w:color w:val="000000"/>
                <w:sz w:val="19"/>
              </w:rPr>
              <w:t>Top 5 thắng random 99,31% trong phép thử SHAP</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1B86187F">
            <w:pPr>
              <w:spacing w:after="0" w:line="252" w:lineRule="auto"/>
              <w:jc w:val="left"/>
            </w:pPr>
            <w:r>
              <w:rPr>
                <w:rFonts w:ascii="Times New Roman" w:hAnsi="Times New Roman" w:eastAsia="Times New Roman" w:cs="Times New Roman"/>
                <w:b w:val="0"/>
                <w:i w:val="0"/>
                <w:color w:val="000000"/>
                <w:sz w:val="19"/>
              </w:rPr>
              <w:t>Phép can thiệp LIME ghép cặp</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24474E40">
            <w:pPr>
              <w:spacing w:after="0" w:line="252" w:lineRule="auto"/>
              <w:jc w:val="left"/>
            </w:pPr>
            <w:r>
              <w:rPr>
                <w:rFonts w:ascii="Times New Roman" w:hAnsi="Times New Roman" w:eastAsia="Times New Roman" w:cs="Times New Roman"/>
                <w:b w:val="0"/>
                <w:i w:val="0"/>
                <w:color w:val="000000"/>
                <w:sz w:val="19"/>
              </w:rPr>
              <w:t>Mức giảm raw margin, xác suất, win rate và coverage</w:t>
            </w:r>
          </w:p>
        </w:tc>
      </w:tr>
      <w:tr w14:paraId="0425B772">
        <w:tblPrEx>
          <w:tblCellMar>
            <w:top w:w="0" w:type="dxa"/>
            <w:left w:w="108" w:type="dxa"/>
            <w:bottom w:w="0" w:type="dxa"/>
            <w:right w:w="108" w:type="dxa"/>
          </w:tblCellMar>
        </w:tblPrEx>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2DA1C70">
            <w:pPr>
              <w:spacing w:after="0" w:line="252" w:lineRule="auto"/>
              <w:jc w:val="left"/>
            </w:pPr>
            <w:r>
              <w:rPr>
                <w:rFonts w:ascii="Times New Roman" w:hAnsi="Times New Roman" w:eastAsia="Times New Roman" w:cs="Times New Roman"/>
                <w:b w:val="0"/>
                <w:i w:val="0"/>
                <w:color w:val="000000"/>
                <w:sz w:val="19"/>
              </w:rPr>
              <w:t>Chi phí</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0E781D1">
            <w:pPr>
              <w:spacing w:after="0" w:line="252" w:lineRule="auto"/>
              <w:jc w:val="left"/>
            </w:pPr>
            <w:r>
              <w:rPr>
                <w:rFonts w:ascii="Times New Roman" w:hAnsi="Times New Roman" w:eastAsia="Times New Roman" w:cs="Times New Roman"/>
                <w:b w:val="0"/>
                <w:i w:val="0"/>
                <w:color w:val="000000"/>
                <w:sz w:val="19"/>
              </w:rPr>
              <w:t>SHAP trung bình 19,11 ms mỗi lời gọi</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B88C470">
            <w:pPr>
              <w:spacing w:after="0" w:line="252" w:lineRule="auto"/>
              <w:jc w:val="left"/>
            </w:pPr>
            <w:r>
              <w:rPr>
                <w:rFonts w:ascii="Times New Roman" w:hAnsi="Times New Roman" w:eastAsia="Times New Roman" w:cs="Times New Roman"/>
                <w:b w:val="0"/>
                <w:i w:val="0"/>
                <w:color w:val="000000"/>
                <w:sz w:val="19"/>
              </w:rPr>
              <w:t>Benchmark LIME cùng máy và protocol</w:t>
            </w:r>
          </w:p>
        </w:tc>
        <w:tc>
          <w:tcPr>
            <w:tcW w:w="249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31D57B2">
            <w:pPr>
              <w:spacing w:after="0" w:line="252" w:lineRule="auto"/>
              <w:jc w:val="left"/>
            </w:pPr>
            <w:r>
              <w:rPr>
                <w:rFonts w:ascii="Times New Roman" w:hAnsi="Times New Roman" w:eastAsia="Times New Roman" w:cs="Times New Roman"/>
                <w:b w:val="0"/>
                <w:i w:val="0"/>
                <w:color w:val="000000"/>
                <w:sz w:val="19"/>
              </w:rPr>
              <w:t>Mean, median, P95 và P99</w:t>
            </w:r>
          </w:p>
        </w:tc>
      </w:tr>
    </w:tbl>
    <w:p w14:paraId="17A3E6E6">
      <w:pPr>
        <w:spacing w:after="0"/>
      </w:pPr>
    </w:p>
    <w:p w14:paraId="3FB7DF32">
      <w:pPr>
        <w:pStyle w:val="2"/>
        <w:keepNext/>
        <w:spacing w:before="240" w:after="100"/>
      </w:pPr>
      <w:r>
        <w:rPr>
          <w:rFonts w:ascii="Times New Roman" w:hAnsi="Times New Roman" w:eastAsia="Times New Roman" w:cs="Times New Roman"/>
          <w:b/>
          <w:i w:val="0"/>
          <w:color w:val="000000"/>
          <w:sz w:val="30"/>
        </w:rPr>
        <w:t>1 Phạm vi RQ2 và quy tắc diễn giải</w:t>
      </w:r>
    </w:p>
    <w:p w14:paraId="0BD2C07C">
      <w:pPr>
        <w:spacing w:after="120" w:line="276" w:lineRule="auto"/>
        <w:ind w:firstLine="369"/>
        <w:jc w:val="both"/>
      </w:pPr>
      <w:r>
        <w:rPr>
          <w:rFonts w:ascii="Times New Roman" w:hAnsi="Times New Roman" w:eastAsia="Times New Roman" w:cs="Times New Roman"/>
          <w:b w:val="0"/>
          <w:i w:val="0"/>
          <w:color w:val="000000"/>
          <w:sz w:val="24"/>
        </w:rPr>
        <w:t>RQ2 không đo lại accuracy của XGBoost. Accuracy cho biết mô hình phân loại đúng nhãn dữ liệu bao nhiêu; còn RQ2 kiểm tra lời giải thích XAI có nhất quán, ổn định, phù hợp kiến thức miền và bám vào quyết định của mô hình hay không. Không được gộp các khái niệm này thành một tỷ lệ duy nhất.</w:t>
      </w:r>
    </w:p>
    <w:tbl>
      <w:tblPr>
        <w:tblStyle w:val="12"/>
        <w:tblW w:w="0" w:type="auto"/>
        <w:jc w:val="center"/>
        <w:tblLayout w:type="fixed"/>
        <w:tblCellMar>
          <w:top w:w="0" w:type="dxa"/>
          <w:left w:w="108" w:type="dxa"/>
          <w:bottom w:w="0" w:type="dxa"/>
          <w:right w:w="108" w:type="dxa"/>
        </w:tblCellMar>
      </w:tblPr>
      <w:tblGrid>
        <w:gridCol w:w="2436"/>
        <w:gridCol w:w="2436"/>
        <w:gridCol w:w="2436"/>
        <w:gridCol w:w="2436"/>
      </w:tblGrid>
      <w:tr w14:paraId="113F9E58">
        <w:tblPrEx>
          <w:tblCellMar>
            <w:top w:w="0" w:type="dxa"/>
            <w:left w:w="108" w:type="dxa"/>
            <w:bottom w:w="0" w:type="dxa"/>
            <w:right w:w="108" w:type="dxa"/>
          </w:tblCellMar>
        </w:tblPrEx>
        <w:trPr>
          <w:tblHeade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42DF4303">
            <w:pPr>
              <w:spacing w:after="0"/>
              <w:jc w:val="center"/>
            </w:pPr>
            <w:r>
              <w:rPr>
                <w:rFonts w:ascii="Times New Roman" w:hAnsi="Times New Roman" w:eastAsia="Times New Roman" w:cs="Times New Roman"/>
                <w:b/>
                <w:i w:val="0"/>
                <w:color w:val="FFFFFF"/>
                <w:sz w:val="19"/>
              </w:rPr>
              <w:t>Nội dung</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648D064F">
            <w:pPr>
              <w:spacing w:after="0"/>
              <w:jc w:val="center"/>
            </w:pPr>
            <w:r>
              <w:rPr>
                <w:rFonts w:ascii="Times New Roman" w:hAnsi="Times New Roman" w:eastAsia="Times New Roman" w:cs="Times New Roman"/>
                <w:b/>
                <w:i w:val="0"/>
                <w:color w:val="FFFFFF"/>
                <w:sz w:val="19"/>
              </w:rPr>
              <w:t>Câu hỏi</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3ADD8660">
            <w:pPr>
              <w:spacing w:after="0"/>
              <w:jc w:val="center"/>
            </w:pPr>
            <w:r>
              <w:rPr>
                <w:rFonts w:ascii="Times New Roman" w:hAnsi="Times New Roman" w:eastAsia="Times New Roman" w:cs="Times New Roman"/>
                <w:b/>
                <w:i w:val="0"/>
                <w:color w:val="FFFFFF"/>
                <w:sz w:val="19"/>
              </w:rPr>
              <w:t>Chỉ số chính</w:t>
            </w:r>
          </w:p>
        </w:tc>
        <w:tc>
          <w:tcPr>
            <w:tcW w:w="209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1193224F">
            <w:pPr>
              <w:spacing w:after="0"/>
              <w:jc w:val="center"/>
            </w:pPr>
            <w:r>
              <w:rPr>
                <w:rFonts w:ascii="Times New Roman" w:hAnsi="Times New Roman" w:eastAsia="Times New Roman" w:cs="Times New Roman"/>
                <w:b/>
                <w:i w:val="0"/>
                <w:color w:val="FFFFFF"/>
                <w:sz w:val="19"/>
              </w:rPr>
              <w:t>Điều không được suy ra</w:t>
            </w:r>
          </w:p>
        </w:tc>
      </w:tr>
      <w:tr w14:paraId="7AA7768C">
        <w:tblPrEx>
          <w:tblCellMar>
            <w:top w:w="0" w:type="dxa"/>
            <w:left w:w="108" w:type="dxa"/>
            <w:bottom w:w="0" w:type="dxa"/>
            <w:right w:w="108" w:type="dxa"/>
          </w:tblCellMar>
        </w:tblPrEx>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3BB0EE6">
            <w:pPr>
              <w:spacing w:after="0" w:line="252" w:lineRule="auto"/>
              <w:jc w:val="left"/>
            </w:pPr>
            <w:r>
              <w:rPr>
                <w:rFonts w:ascii="Times New Roman" w:hAnsi="Times New Roman" w:eastAsia="Times New Roman" w:cs="Times New Roman"/>
                <w:b w:val="0"/>
                <w:i w:val="0"/>
                <w:color w:val="000000"/>
                <w:sz w:val="19"/>
              </w:rPr>
              <w:t>Similarity</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DF37E7F">
            <w:pPr>
              <w:spacing w:after="0" w:line="252" w:lineRule="auto"/>
              <w:jc w:val="left"/>
            </w:pPr>
            <w:r>
              <w:rPr>
                <w:rFonts w:ascii="Times New Roman" w:hAnsi="Times New Roman" w:eastAsia="Times New Roman" w:cs="Times New Roman"/>
                <w:b w:val="0"/>
                <w:i w:val="0"/>
                <w:color w:val="000000"/>
                <w:sz w:val="19"/>
              </w:rPr>
              <w:t>SHAP và LIME nêu ra các feature giống nhau đến đâu?</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8C87C20">
            <w:pPr>
              <w:spacing w:after="0" w:line="252" w:lineRule="auto"/>
              <w:jc w:val="left"/>
            </w:pPr>
            <w:r>
              <w:rPr>
                <w:rFonts w:ascii="Times New Roman" w:hAnsi="Times New Roman" w:eastAsia="Times New Roman" w:cs="Times New Roman"/>
                <w:b w:val="0"/>
                <w:i w:val="0"/>
                <w:color w:val="000000"/>
                <w:sz w:val="19"/>
              </w:rPr>
              <w:t>Overlap, Jaccard, Spearman</w:t>
            </w:r>
          </w:p>
        </w:tc>
        <w:tc>
          <w:tcPr>
            <w:tcW w:w="209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BDF1F09">
            <w:pPr>
              <w:spacing w:after="0" w:line="252" w:lineRule="auto"/>
              <w:jc w:val="left"/>
            </w:pPr>
            <w:r>
              <w:rPr>
                <w:rFonts w:ascii="Times New Roman" w:hAnsi="Times New Roman" w:eastAsia="Times New Roman" w:cs="Times New Roman"/>
                <w:b w:val="0"/>
                <w:i w:val="0"/>
                <w:color w:val="000000"/>
                <w:sz w:val="19"/>
              </w:rPr>
              <w:t>Không chứng minh feature đúng về mặt nhân quả</w:t>
            </w:r>
          </w:p>
        </w:tc>
      </w:tr>
      <w:tr w14:paraId="40E56784">
        <w:tblPrEx>
          <w:tblCellMar>
            <w:top w:w="0" w:type="dxa"/>
            <w:left w:w="108" w:type="dxa"/>
            <w:bottom w:w="0" w:type="dxa"/>
            <w:right w:w="108" w:type="dxa"/>
          </w:tblCellMar>
        </w:tblPrEx>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8F147A0">
            <w:pPr>
              <w:spacing w:after="0" w:line="252" w:lineRule="auto"/>
              <w:jc w:val="left"/>
            </w:pPr>
            <w:r>
              <w:rPr>
                <w:rFonts w:ascii="Times New Roman" w:hAnsi="Times New Roman" w:eastAsia="Times New Roman" w:cs="Times New Roman"/>
                <w:b w:val="0"/>
                <w:i w:val="0"/>
                <w:color w:val="000000"/>
                <w:sz w:val="19"/>
              </w:rPr>
              <w:t>Domain validation</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105FD777">
            <w:pPr>
              <w:spacing w:after="0" w:line="252" w:lineRule="auto"/>
              <w:jc w:val="left"/>
            </w:pPr>
            <w:r>
              <w:rPr>
                <w:rFonts w:ascii="Times New Roman" w:hAnsi="Times New Roman" w:eastAsia="Times New Roman" w:cs="Times New Roman"/>
                <w:b w:val="0"/>
                <w:i w:val="0"/>
                <w:color w:val="000000"/>
                <w:sz w:val="19"/>
              </w:rPr>
              <w:t>Feature có liên hệ hợp lý với cơ chế tấn công không?</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219F8BBC">
            <w:pPr>
              <w:spacing w:after="0" w:line="252" w:lineRule="auto"/>
              <w:jc w:val="left"/>
            </w:pPr>
            <w:r>
              <w:rPr>
                <w:rFonts w:ascii="Times New Roman" w:hAnsi="Times New Roman" w:eastAsia="Times New Roman" w:cs="Times New Roman"/>
                <w:b w:val="0"/>
                <w:i w:val="0"/>
                <w:color w:val="000000"/>
                <w:sz w:val="19"/>
              </w:rPr>
              <w:t>Đánh giá theo tiêu chí và bằng chứng miền</w:t>
            </w:r>
          </w:p>
        </w:tc>
        <w:tc>
          <w:tcPr>
            <w:tcW w:w="209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3065D8FF">
            <w:pPr>
              <w:spacing w:after="0" w:line="252" w:lineRule="auto"/>
              <w:jc w:val="left"/>
            </w:pPr>
            <w:r>
              <w:rPr>
                <w:rFonts w:ascii="Times New Roman" w:hAnsi="Times New Roman" w:eastAsia="Times New Roman" w:cs="Times New Roman"/>
                <w:b w:val="0"/>
                <w:i w:val="0"/>
                <w:color w:val="000000"/>
                <w:sz w:val="19"/>
              </w:rPr>
              <w:t>Không thay thế PCAP, payload hoặc log ứng dụng</w:t>
            </w:r>
          </w:p>
        </w:tc>
      </w:tr>
      <w:tr w14:paraId="792E9F7B">
        <w:tblPrEx>
          <w:tblCellMar>
            <w:top w:w="0" w:type="dxa"/>
            <w:left w:w="108" w:type="dxa"/>
            <w:bottom w:w="0" w:type="dxa"/>
            <w:right w:w="108" w:type="dxa"/>
          </w:tblCellMar>
        </w:tblPrEx>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8E9CC04">
            <w:pPr>
              <w:spacing w:after="0" w:line="252" w:lineRule="auto"/>
              <w:jc w:val="left"/>
            </w:pPr>
            <w:r>
              <w:rPr>
                <w:rFonts w:ascii="Times New Roman" w:hAnsi="Times New Roman" w:eastAsia="Times New Roman" w:cs="Times New Roman"/>
                <w:b w:val="0"/>
                <w:i w:val="0"/>
                <w:color w:val="000000"/>
                <w:sz w:val="19"/>
              </w:rPr>
              <w:t>Stability</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49BB614">
            <w:pPr>
              <w:spacing w:after="0" w:line="252" w:lineRule="auto"/>
              <w:jc w:val="left"/>
            </w:pPr>
            <w:r>
              <w:rPr>
                <w:rFonts w:ascii="Times New Roman" w:hAnsi="Times New Roman" w:eastAsia="Times New Roman" w:cs="Times New Roman"/>
                <w:b w:val="0"/>
                <w:i w:val="0"/>
                <w:color w:val="000000"/>
                <w:sz w:val="19"/>
              </w:rPr>
              <w:t>Lời giải thích có giữ được Top k khi đổi seed hoặc thêm nhiễu không?</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AC69E6C">
            <w:pPr>
              <w:spacing w:after="0" w:line="252" w:lineRule="auto"/>
              <w:jc w:val="left"/>
            </w:pPr>
            <w:r>
              <w:rPr>
                <w:rFonts w:ascii="Times New Roman" w:hAnsi="Times New Roman" w:eastAsia="Times New Roman" w:cs="Times New Roman"/>
                <w:b w:val="0"/>
                <w:i w:val="0"/>
                <w:color w:val="000000"/>
                <w:sz w:val="19"/>
              </w:rPr>
              <w:t>Jaccard và tỷ lệ đổi dự đoán</w:t>
            </w:r>
          </w:p>
        </w:tc>
        <w:tc>
          <w:tcPr>
            <w:tcW w:w="209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04E9BC3">
            <w:pPr>
              <w:spacing w:after="0" w:line="252" w:lineRule="auto"/>
              <w:jc w:val="left"/>
            </w:pPr>
            <w:r>
              <w:rPr>
                <w:rFonts w:ascii="Times New Roman" w:hAnsi="Times New Roman" w:eastAsia="Times New Roman" w:cs="Times New Roman"/>
                <w:b w:val="0"/>
                <w:i w:val="0"/>
                <w:color w:val="000000"/>
                <w:sz w:val="19"/>
              </w:rPr>
              <w:t>Không đồng nghĩa model có accuracy cao</w:t>
            </w:r>
          </w:p>
        </w:tc>
      </w:tr>
      <w:tr w14:paraId="01A3B9F8">
        <w:tblPrEx>
          <w:tblCellMar>
            <w:top w:w="0" w:type="dxa"/>
            <w:left w:w="108" w:type="dxa"/>
            <w:bottom w:w="0" w:type="dxa"/>
            <w:right w:w="108" w:type="dxa"/>
          </w:tblCellMar>
        </w:tblPrEx>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56805D60">
            <w:pPr>
              <w:spacing w:after="0" w:line="252" w:lineRule="auto"/>
              <w:jc w:val="left"/>
            </w:pPr>
            <w:r>
              <w:rPr>
                <w:rFonts w:ascii="Times New Roman" w:hAnsi="Times New Roman" w:eastAsia="Times New Roman" w:cs="Times New Roman"/>
                <w:b w:val="0"/>
                <w:i w:val="0"/>
                <w:color w:val="000000"/>
                <w:sz w:val="19"/>
              </w:rPr>
              <w:t>Faithfulness</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678D3270">
            <w:pPr>
              <w:spacing w:after="0" w:line="252" w:lineRule="auto"/>
              <w:jc w:val="left"/>
            </w:pPr>
            <w:r>
              <w:rPr>
                <w:rFonts w:ascii="Times New Roman" w:hAnsi="Times New Roman" w:eastAsia="Times New Roman" w:cs="Times New Roman"/>
                <w:b w:val="0"/>
                <w:i w:val="0"/>
                <w:color w:val="000000"/>
                <w:sz w:val="19"/>
              </w:rPr>
              <w:t>Can thiệp feature quan trọng có làm score model giảm mạnh hơn random không?</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3C269B56">
            <w:pPr>
              <w:spacing w:after="0" w:line="252" w:lineRule="auto"/>
              <w:jc w:val="left"/>
            </w:pPr>
            <w:r>
              <w:rPr>
                <w:rFonts w:ascii="Times New Roman" w:hAnsi="Times New Roman" w:eastAsia="Times New Roman" w:cs="Times New Roman"/>
                <w:b w:val="0"/>
                <w:i w:val="0"/>
                <w:color w:val="000000"/>
                <w:sz w:val="19"/>
              </w:rPr>
              <w:t>Delta raw margin, delta xác suất, win rate, coverage</w:t>
            </w:r>
          </w:p>
        </w:tc>
        <w:tc>
          <w:tcPr>
            <w:tcW w:w="209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04A6080F">
            <w:pPr>
              <w:spacing w:after="0" w:line="252" w:lineRule="auto"/>
              <w:jc w:val="left"/>
            </w:pPr>
            <w:r>
              <w:rPr>
                <w:rFonts w:ascii="Times New Roman" w:hAnsi="Times New Roman" w:eastAsia="Times New Roman" w:cs="Times New Roman"/>
                <w:b w:val="0"/>
                <w:i w:val="0"/>
                <w:color w:val="000000"/>
                <w:sz w:val="19"/>
              </w:rPr>
              <w:t>Không gọi là accuracy của XAI</w:t>
            </w:r>
          </w:p>
        </w:tc>
      </w:tr>
    </w:tbl>
    <w:p w14:paraId="2F7DC12A">
      <w:pPr>
        <w:spacing w:after="0"/>
      </w:pPr>
    </w:p>
    <w:p w14:paraId="07406B02">
      <w:pPr>
        <w:spacing w:after="120" w:line="276" w:lineRule="auto"/>
        <w:ind w:firstLine="369"/>
        <w:jc w:val="both"/>
        <w:rPr>
          <w:sz w:val="28"/>
          <w:szCs w:val="28"/>
        </w:rPr>
      </w:pPr>
      <w:r>
        <w:rPr>
          <w:rFonts w:ascii="Times New Roman" w:hAnsi="Times New Roman" w:eastAsia="Times New Roman" w:cs="Times New Roman"/>
          <w:b w:val="0"/>
          <w:i w:val="0"/>
          <w:color w:val="000000"/>
          <w:sz w:val="24"/>
        </w:rPr>
        <w:t>Đánh số Sub RQ trong các tài liệu hiện có chưa hoàn toàn đồng nhất. Báo cáo tiến độ SHAP dùng Sub RQ 2.3 cho faithfulness, trong khi đề cương ban đầu tách độ ổn định và faithfulness thành hai mục. Khi viết luận văn, nên khóa một hệ thống duy nhất: 2.1 Similarity, 2.2 Domain Validation, 2.3 Stability và Robustness, 2.4 Faithfulness.</w:t>
      </w:r>
    </w:p>
    <w:p w14:paraId="7C1A2B16">
      <w:pPr>
        <w:pStyle w:val="2"/>
        <w:keepNext/>
        <w:spacing w:before="240" w:after="100"/>
      </w:pPr>
      <w:r>
        <w:rPr>
          <w:rFonts w:ascii="Times New Roman" w:hAnsi="Times New Roman" w:eastAsia="Times New Roman" w:cs="Times New Roman"/>
          <w:b/>
          <w:i w:val="0"/>
          <w:color w:val="000000"/>
          <w:sz w:val="30"/>
        </w:rPr>
        <w:t>2 Những công việc SHAP đã thực hiện</w:t>
      </w:r>
    </w:p>
    <w:p w14:paraId="5EA51F2A">
      <w:pPr>
        <w:pStyle w:val="3"/>
        <w:keepNext/>
        <w:spacing w:before="160" w:after="100"/>
      </w:pPr>
      <w:r>
        <w:rPr>
          <w:rFonts w:ascii="Times New Roman" w:hAnsi="Times New Roman" w:eastAsia="Times New Roman" w:cs="Times New Roman"/>
          <w:b/>
          <w:i w:val="0"/>
          <w:color w:val="000000"/>
          <w:sz w:val="26"/>
        </w:rPr>
        <w:t>2.1 Thiết lập mô hình và TreeSHAP</w:t>
      </w:r>
    </w:p>
    <w:p w14:paraId="090D681C">
      <w:pPr>
        <w:spacing w:after="120" w:line="276" w:lineRule="auto"/>
        <w:ind w:firstLine="369"/>
        <w:jc w:val="both"/>
      </w:pPr>
      <w:r>
        <w:rPr>
          <w:rFonts w:ascii="Times New Roman" w:hAnsi="Times New Roman" w:eastAsia="Times New Roman" w:cs="Times New Roman"/>
          <w:b w:val="0"/>
          <w:i w:val="0"/>
          <w:color w:val="000000"/>
          <w:sz w:val="24"/>
        </w:rPr>
        <w:t>Mô hình được giải thích là XGBoost với 100 cây, max depth 8, learning rate 0,08 và tree method hist. TreeExplainer dùng model output raw, feature perturbation tree path dependent và không dùng xấp xỉ. Mỗi lời giải thích gồm giá trị nền cùng đóng góp của 78 feature đối với một output class.</w:t>
      </w:r>
    </w:p>
    <w:p w14:paraId="604947FE">
      <w:pPr>
        <w:spacing w:after="120" w:line="276" w:lineRule="auto"/>
        <w:ind w:firstLine="369"/>
        <w:jc w:val="both"/>
      </w:pPr>
      <w:r>
        <w:rPr>
          <w:rFonts w:ascii="Times New Roman" w:hAnsi="Times New Roman" w:eastAsia="Times New Roman" w:cs="Times New Roman"/>
          <w:b w:val="0"/>
          <w:i w:val="0"/>
          <w:color w:val="000000"/>
          <w:sz w:val="24"/>
        </w:rPr>
        <w:t>Giá trị SHAP được đo trên thang raw margin. Mean absolute SHAP biểu diễn mức ảnh hưởng trung bình, không xét dấu. Mean signed SHAP biểu diễn chiều tác động trung bình: dương đẩy điểm lớp lên, âm kéo điểm lớp xuống. Hai đại lượng này không phải phần trăm xác suất.</w:t>
      </w:r>
    </w:p>
    <w:p w14:paraId="030048E7">
      <w:pPr>
        <w:pStyle w:val="3"/>
        <w:keepNext/>
        <w:spacing w:before="160" w:after="100"/>
      </w:pPr>
      <w:r>
        <w:rPr>
          <w:rFonts w:ascii="Times New Roman" w:hAnsi="Times New Roman" w:eastAsia="Times New Roman" w:cs="Times New Roman"/>
          <w:b/>
          <w:i w:val="0"/>
          <w:color w:val="000000"/>
          <w:sz w:val="26"/>
        </w:rPr>
        <w:t>2.2 SHAP đã tính theo từng flow như thế nào</w:t>
      </w:r>
    </w:p>
    <w:p w14:paraId="501AB0F6">
      <w:pPr>
        <w:spacing w:after="120" w:line="276" w:lineRule="auto"/>
        <w:ind w:firstLine="369"/>
        <w:jc w:val="both"/>
      </w:pPr>
      <w:r>
        <w:rPr>
          <w:rFonts w:ascii="Times New Roman" w:hAnsi="Times New Roman" w:eastAsia="Times New Roman" w:cs="Times New Roman"/>
          <w:b w:val="0"/>
          <w:i w:val="0"/>
          <w:color w:val="000000"/>
          <w:sz w:val="24"/>
        </w:rPr>
        <w:t>Ở mức cục bộ, mỗi flow có một vector 78 giá trị SHAP. Quan hệ giá trị nền cộng tổng đóng góp xấp xỉ raw margin của XGBoost được kiểm tra bằng additivity. Sai số additivity lớn nhất được báo cáo khoảng 2,2888 x 10 mũ trừ 5 raw margin. Kiểm tra này chứng minh sự nhất quán số học, không thay thế faithfulness hoặc domain validation.</w:t>
      </w:r>
    </w:p>
    <w:p w14:paraId="1601C329">
      <w:pPr>
        <w:spacing w:after="120" w:line="276" w:lineRule="auto"/>
        <w:ind w:firstLine="369"/>
        <w:jc w:val="both"/>
      </w:pPr>
      <w:r>
        <w:rPr>
          <w:rFonts w:ascii="Times New Roman" w:hAnsi="Times New Roman" w:eastAsia="Times New Roman" w:cs="Times New Roman"/>
          <w:b w:val="0"/>
          <w:i w:val="0"/>
          <w:color w:val="000000"/>
          <w:sz w:val="24"/>
        </w:rPr>
        <w:t>Báo cáo Word không hiển thị riêng hàng trăm nghìn explanation. Thay vào đó, kết quả từng flow được tổng hợp thành bảng theo lớp, biểu đồ Top 5, beeswarm và một số waterfall đại diện. Vì vậy, hình đại diện chỉ giúp minh họa; kết luận định lượng phải dựa trên toàn bộ các flow thuộc phạm vi phép thử.</w:t>
      </w:r>
    </w:p>
    <w:p w14:paraId="55ED0E16">
      <w:pPr>
        <w:pStyle w:val="3"/>
        <w:keepNext/>
        <w:spacing w:before="160" w:after="100"/>
      </w:pPr>
      <w:r>
        <w:rPr>
          <w:rFonts w:ascii="Times New Roman" w:hAnsi="Times New Roman" w:eastAsia="Times New Roman" w:cs="Times New Roman"/>
          <w:b/>
          <w:i w:val="0"/>
          <w:color w:val="000000"/>
          <w:sz w:val="26"/>
        </w:rPr>
        <w:t>2.3 Phạm vi dữ liệu SHAP</w:t>
      </w:r>
    </w:p>
    <w:p w14:paraId="2DA40765">
      <w:pPr>
        <w:spacing w:after="120" w:line="276" w:lineRule="auto"/>
        <w:ind w:firstLine="369"/>
        <w:jc w:val="both"/>
      </w:pPr>
      <w:r>
        <w:rPr>
          <w:rFonts w:ascii="Times New Roman" w:hAnsi="Times New Roman" w:eastAsia="Times New Roman" w:cs="Times New Roman"/>
          <w:b w:val="0"/>
          <w:i w:val="0"/>
          <w:color w:val="000000"/>
          <w:sz w:val="24"/>
        </w:rPr>
        <w:t>Lần chạy Top 5 đã xử lý đủ 700.000 flow test. Trong đó có 490.000 Benign và 210.000 flow thuộc 14 lớp tấn công. Benign đã được xử lý nhưng không có chương Top 5 riêng trong báo cáo theo attack. Các lớp hiếm được dùng toàn bộ, nên SQL Injection chỉ có 17 flow và Brute Force XSS có 46 flow.</w:t>
      </w:r>
    </w:p>
    <w:tbl>
      <w:tblPr>
        <w:tblStyle w:val="12"/>
        <w:tblW w:w="0" w:type="auto"/>
        <w:jc w:val="center"/>
        <w:tblLayout w:type="fixed"/>
        <w:tblCellMar>
          <w:top w:w="0" w:type="dxa"/>
          <w:left w:w="108" w:type="dxa"/>
          <w:bottom w:w="0" w:type="dxa"/>
          <w:right w:w="108" w:type="dxa"/>
        </w:tblCellMar>
      </w:tblPr>
      <w:tblGrid>
        <w:gridCol w:w="2436"/>
        <w:gridCol w:w="2436"/>
        <w:gridCol w:w="2436"/>
        <w:gridCol w:w="2436"/>
      </w:tblGrid>
      <w:tr w14:paraId="52256055">
        <w:tblPrEx>
          <w:tblCellMar>
            <w:top w:w="0" w:type="dxa"/>
            <w:left w:w="108" w:type="dxa"/>
            <w:bottom w:w="0" w:type="dxa"/>
            <w:right w:w="108" w:type="dxa"/>
          </w:tblCellMar>
        </w:tblPrEx>
        <w:trPr>
          <w:tblHeader/>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2F1B6D6A">
            <w:pPr>
              <w:spacing w:after="0"/>
              <w:jc w:val="center"/>
            </w:pPr>
            <w:r>
              <w:rPr>
                <w:rFonts w:ascii="Times New Roman" w:hAnsi="Times New Roman" w:eastAsia="Times New Roman" w:cs="Times New Roman"/>
                <w:b/>
                <w:i w:val="0"/>
                <w:color w:val="FFFFFF"/>
                <w:sz w:val="18"/>
              </w:rPr>
              <w:t>Lớp tấn công</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749216B3">
            <w:pPr>
              <w:spacing w:after="0"/>
              <w:jc w:val="center"/>
            </w:pPr>
            <w:r>
              <w:rPr>
                <w:rFonts w:ascii="Times New Roman" w:hAnsi="Times New Roman" w:eastAsia="Times New Roman" w:cs="Times New Roman"/>
                <w:b/>
                <w:i w:val="0"/>
                <w:color w:val="FFFFFF"/>
                <w:sz w:val="18"/>
              </w:rPr>
              <w:t>Số flow</w:t>
            </w:r>
          </w:p>
        </w:tc>
        <w:tc>
          <w:tcPr>
            <w:tcW w:w="204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45869BEF">
            <w:pPr>
              <w:spacing w:after="0"/>
              <w:jc w:val="center"/>
            </w:pPr>
            <w:r>
              <w:rPr>
                <w:rFonts w:ascii="Times New Roman" w:hAnsi="Times New Roman" w:eastAsia="Times New Roman" w:cs="Times New Roman"/>
                <w:b/>
                <w:i w:val="0"/>
                <w:color w:val="FFFFFF"/>
                <w:sz w:val="18"/>
              </w:rPr>
              <w:t>Top 1 dương</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016DAE9E">
            <w:pPr>
              <w:spacing w:after="0"/>
              <w:jc w:val="center"/>
            </w:pPr>
            <w:r>
              <w:rPr>
                <w:rFonts w:ascii="Times New Roman" w:hAnsi="Times New Roman" w:eastAsia="Times New Roman" w:cs="Times New Roman"/>
                <w:b/>
                <w:i w:val="0"/>
                <w:color w:val="FFFFFF"/>
                <w:sz w:val="18"/>
              </w:rPr>
              <w:t>Giới hạn diễn giải</w:t>
            </w:r>
          </w:p>
        </w:tc>
      </w:tr>
      <w:tr w14:paraId="0A9C5534">
        <w:tblPrEx>
          <w:tblCellMar>
            <w:top w:w="0" w:type="dxa"/>
            <w:left w:w="108" w:type="dxa"/>
            <w:bottom w:w="0" w:type="dxa"/>
            <w:right w:w="108" w:type="dxa"/>
          </w:tblCellMar>
        </w:tblPrEx>
        <w:trPr>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1DB7E8E">
            <w:pPr>
              <w:spacing w:after="0" w:line="252" w:lineRule="auto"/>
              <w:jc w:val="left"/>
            </w:pPr>
            <w:r>
              <w:rPr>
                <w:rFonts w:ascii="Times New Roman" w:hAnsi="Times New Roman" w:eastAsia="Times New Roman" w:cs="Times New Roman"/>
                <w:b w:val="0"/>
                <w:i w:val="0"/>
                <w:color w:val="000000"/>
                <w:sz w:val="18"/>
              </w:rPr>
              <w:t>Bot</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19E31C1">
            <w:pPr>
              <w:spacing w:after="0" w:line="252" w:lineRule="auto"/>
              <w:jc w:val="center"/>
            </w:pPr>
            <w:r>
              <w:rPr>
                <w:rFonts w:ascii="Times New Roman" w:hAnsi="Times New Roman" w:eastAsia="Times New Roman" w:cs="Times New Roman"/>
                <w:b w:val="0"/>
                <w:i w:val="0"/>
                <w:color w:val="000000"/>
                <w:sz w:val="18"/>
              </w:rPr>
              <w:t>25.162</w:t>
            </w:r>
          </w:p>
        </w:tc>
        <w:tc>
          <w:tcPr>
            <w:tcW w:w="204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86FC1BA">
            <w:pPr>
              <w:spacing w:after="0" w:line="252" w:lineRule="auto"/>
              <w:jc w:val="center"/>
            </w:pPr>
            <w:r>
              <w:rPr>
                <w:rFonts w:ascii="Times New Roman" w:hAnsi="Times New Roman" w:eastAsia="Times New Roman" w:cs="Times New Roman"/>
                <w:b w:val="0"/>
                <w:i w:val="0"/>
                <w:color w:val="000000"/>
                <w:sz w:val="18"/>
              </w:rPr>
              <w:t>Dst Port</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8FC633F">
            <w:pPr>
              <w:spacing w:after="0" w:line="252" w:lineRule="auto"/>
              <w:jc w:val="left"/>
            </w:pPr>
            <w:r>
              <w:rPr>
                <w:rFonts w:ascii="Times New Roman" w:hAnsi="Times New Roman" w:eastAsia="Times New Roman" w:cs="Times New Roman"/>
                <w:b w:val="0"/>
                <w:i w:val="0"/>
                <w:color w:val="000000"/>
                <w:sz w:val="18"/>
              </w:rPr>
              <w:t>Dấu hiệu dịch vụ hoặc môi trường; chưa xác nhận điều khiển bot</w:t>
            </w:r>
          </w:p>
        </w:tc>
      </w:tr>
      <w:tr w14:paraId="6F2DDD7F">
        <w:tblPrEx>
          <w:tblCellMar>
            <w:top w:w="0" w:type="dxa"/>
            <w:left w:w="108" w:type="dxa"/>
            <w:bottom w:w="0" w:type="dxa"/>
            <w:right w:w="108" w:type="dxa"/>
          </w:tblCellMar>
        </w:tblPrEx>
        <w:trPr>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6D7FE028">
            <w:pPr>
              <w:spacing w:after="0" w:line="252" w:lineRule="auto"/>
              <w:jc w:val="left"/>
            </w:pPr>
            <w:r>
              <w:rPr>
                <w:rFonts w:ascii="Times New Roman" w:hAnsi="Times New Roman" w:eastAsia="Times New Roman" w:cs="Times New Roman"/>
                <w:b w:val="0"/>
                <w:i w:val="0"/>
                <w:color w:val="000000"/>
                <w:sz w:val="18"/>
              </w:rPr>
              <w:t>Brute Force Web</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22756D61">
            <w:pPr>
              <w:spacing w:after="0" w:line="252" w:lineRule="auto"/>
              <w:jc w:val="center"/>
            </w:pPr>
            <w:r>
              <w:rPr>
                <w:rFonts w:ascii="Times New Roman" w:hAnsi="Times New Roman" w:eastAsia="Times New Roman" w:cs="Times New Roman"/>
                <w:b w:val="0"/>
                <w:i w:val="0"/>
                <w:color w:val="000000"/>
                <w:sz w:val="18"/>
              </w:rPr>
              <w:t>122</w:t>
            </w:r>
          </w:p>
        </w:tc>
        <w:tc>
          <w:tcPr>
            <w:tcW w:w="204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21876E0A">
            <w:pPr>
              <w:spacing w:after="0" w:line="252" w:lineRule="auto"/>
              <w:jc w:val="center"/>
            </w:pPr>
            <w:r>
              <w:rPr>
                <w:rFonts w:ascii="Times New Roman" w:hAnsi="Times New Roman" w:eastAsia="Times New Roman" w:cs="Times New Roman"/>
                <w:b w:val="0"/>
                <w:i w:val="0"/>
                <w:color w:val="000000"/>
                <w:sz w:val="18"/>
              </w:rPr>
              <w:t>Fwd Pkt Len Mean</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2498AFB6">
            <w:pPr>
              <w:spacing w:after="0" w:line="252" w:lineRule="auto"/>
              <w:jc w:val="left"/>
            </w:pPr>
            <w:r>
              <w:rPr>
                <w:rFonts w:ascii="Times New Roman" w:hAnsi="Times New Roman" w:eastAsia="Times New Roman" w:cs="Times New Roman"/>
                <w:b w:val="0"/>
                <w:i w:val="0"/>
                <w:color w:val="000000"/>
                <w:sz w:val="18"/>
              </w:rPr>
              <w:t>Cần log request và đăng nhập</w:t>
            </w:r>
          </w:p>
        </w:tc>
      </w:tr>
      <w:tr w14:paraId="2D225632">
        <w:tblPrEx>
          <w:tblCellMar>
            <w:top w:w="0" w:type="dxa"/>
            <w:left w:w="108" w:type="dxa"/>
            <w:bottom w:w="0" w:type="dxa"/>
            <w:right w:w="108" w:type="dxa"/>
          </w:tblCellMar>
        </w:tblPrEx>
        <w:trPr>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DD32A30">
            <w:pPr>
              <w:spacing w:after="0" w:line="252" w:lineRule="auto"/>
              <w:jc w:val="left"/>
            </w:pPr>
            <w:r>
              <w:rPr>
                <w:rFonts w:ascii="Times New Roman" w:hAnsi="Times New Roman" w:eastAsia="Times New Roman" w:cs="Times New Roman"/>
                <w:b w:val="0"/>
                <w:i w:val="0"/>
                <w:color w:val="000000"/>
                <w:sz w:val="18"/>
              </w:rPr>
              <w:t>Brute Force XSS</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3CB48BF">
            <w:pPr>
              <w:spacing w:after="0" w:line="252" w:lineRule="auto"/>
              <w:jc w:val="center"/>
            </w:pPr>
            <w:r>
              <w:rPr>
                <w:rFonts w:ascii="Times New Roman" w:hAnsi="Times New Roman" w:eastAsia="Times New Roman" w:cs="Times New Roman"/>
                <w:b w:val="0"/>
                <w:i w:val="0"/>
                <w:color w:val="000000"/>
                <w:sz w:val="18"/>
              </w:rPr>
              <w:t>46</w:t>
            </w:r>
          </w:p>
        </w:tc>
        <w:tc>
          <w:tcPr>
            <w:tcW w:w="204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ED21998">
            <w:pPr>
              <w:spacing w:after="0" w:line="252" w:lineRule="auto"/>
              <w:jc w:val="center"/>
            </w:pPr>
            <w:r>
              <w:rPr>
                <w:rFonts w:ascii="Times New Roman" w:hAnsi="Times New Roman" w:eastAsia="Times New Roman" w:cs="Times New Roman"/>
                <w:b w:val="0"/>
                <w:i w:val="0"/>
                <w:color w:val="000000"/>
                <w:sz w:val="18"/>
              </w:rPr>
              <w:t>Init Fwd Win Byts</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9C3F756">
            <w:pPr>
              <w:spacing w:after="0" w:line="252" w:lineRule="auto"/>
              <w:jc w:val="left"/>
            </w:pPr>
            <w:r>
              <w:rPr>
                <w:rFonts w:ascii="Times New Roman" w:hAnsi="Times New Roman" w:eastAsia="Times New Roman" w:cs="Times New Roman"/>
                <w:b w:val="0"/>
                <w:i w:val="0"/>
                <w:color w:val="000000"/>
                <w:sz w:val="18"/>
              </w:rPr>
              <w:t>Không trực tiếp nhìn thấy mã script</w:t>
            </w:r>
          </w:p>
        </w:tc>
      </w:tr>
      <w:tr w14:paraId="0B6D2A52">
        <w:tblPrEx>
          <w:tblCellMar>
            <w:top w:w="0" w:type="dxa"/>
            <w:left w:w="108" w:type="dxa"/>
            <w:bottom w:w="0" w:type="dxa"/>
            <w:right w:w="108" w:type="dxa"/>
          </w:tblCellMar>
        </w:tblPrEx>
        <w:trPr>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6F1B3826">
            <w:pPr>
              <w:spacing w:after="0" w:line="252" w:lineRule="auto"/>
              <w:jc w:val="left"/>
            </w:pPr>
            <w:r>
              <w:rPr>
                <w:rFonts w:ascii="Times New Roman" w:hAnsi="Times New Roman" w:eastAsia="Times New Roman" w:cs="Times New Roman"/>
                <w:b w:val="0"/>
                <w:i w:val="0"/>
                <w:color w:val="000000"/>
                <w:sz w:val="18"/>
              </w:rPr>
              <w:t>DDOS attack HOIC</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1584FF08">
            <w:pPr>
              <w:spacing w:after="0" w:line="252" w:lineRule="auto"/>
              <w:jc w:val="center"/>
            </w:pPr>
            <w:r>
              <w:rPr>
                <w:rFonts w:ascii="Times New Roman" w:hAnsi="Times New Roman" w:eastAsia="Times New Roman" w:cs="Times New Roman"/>
                <w:b w:val="0"/>
                <w:i w:val="0"/>
                <w:color w:val="000000"/>
                <w:sz w:val="18"/>
              </w:rPr>
              <w:t>59.580</w:t>
            </w:r>
          </w:p>
        </w:tc>
        <w:tc>
          <w:tcPr>
            <w:tcW w:w="204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68404D64">
            <w:pPr>
              <w:spacing w:after="0" w:line="252" w:lineRule="auto"/>
              <w:jc w:val="center"/>
            </w:pPr>
            <w:r>
              <w:rPr>
                <w:rFonts w:ascii="Times New Roman" w:hAnsi="Times New Roman" w:eastAsia="Times New Roman" w:cs="Times New Roman"/>
                <w:b w:val="0"/>
                <w:i w:val="0"/>
                <w:color w:val="000000"/>
                <w:sz w:val="18"/>
              </w:rPr>
              <w:t>Init Fwd Win Byts</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2AB59C15">
            <w:pPr>
              <w:spacing w:after="0" w:line="252" w:lineRule="auto"/>
              <w:jc w:val="left"/>
            </w:pPr>
            <w:r>
              <w:rPr>
                <w:rFonts w:ascii="Times New Roman" w:hAnsi="Times New Roman" w:eastAsia="Times New Roman" w:cs="Times New Roman"/>
                <w:b w:val="0"/>
                <w:i w:val="0"/>
                <w:color w:val="000000"/>
                <w:sz w:val="18"/>
              </w:rPr>
              <w:t>Chưa tự chứng minh cơ chế DDoS</w:t>
            </w:r>
          </w:p>
        </w:tc>
      </w:tr>
      <w:tr w14:paraId="41001F5E">
        <w:tblPrEx>
          <w:tblCellMar>
            <w:top w:w="0" w:type="dxa"/>
            <w:left w:w="108" w:type="dxa"/>
            <w:bottom w:w="0" w:type="dxa"/>
            <w:right w:w="108" w:type="dxa"/>
          </w:tblCellMar>
        </w:tblPrEx>
        <w:trPr>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50166CE">
            <w:pPr>
              <w:spacing w:after="0" w:line="252" w:lineRule="auto"/>
              <w:jc w:val="left"/>
            </w:pPr>
            <w:r>
              <w:rPr>
                <w:rFonts w:ascii="Times New Roman" w:hAnsi="Times New Roman" w:eastAsia="Times New Roman" w:cs="Times New Roman"/>
                <w:b w:val="0"/>
                <w:i w:val="0"/>
                <w:color w:val="000000"/>
                <w:sz w:val="18"/>
              </w:rPr>
              <w:t>DDOS attack LOIC UDP</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1C76DC5">
            <w:pPr>
              <w:spacing w:after="0" w:line="252" w:lineRule="auto"/>
              <w:jc w:val="center"/>
            </w:pPr>
            <w:r>
              <w:rPr>
                <w:rFonts w:ascii="Times New Roman" w:hAnsi="Times New Roman" w:eastAsia="Times New Roman" w:cs="Times New Roman"/>
                <w:b w:val="0"/>
                <w:i w:val="0"/>
                <w:color w:val="000000"/>
                <w:sz w:val="18"/>
              </w:rPr>
              <w:t>346</w:t>
            </w:r>
          </w:p>
        </w:tc>
        <w:tc>
          <w:tcPr>
            <w:tcW w:w="204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890CCB4">
            <w:pPr>
              <w:spacing w:after="0" w:line="252" w:lineRule="auto"/>
              <w:jc w:val="center"/>
            </w:pPr>
            <w:r>
              <w:rPr>
                <w:rFonts w:ascii="Times New Roman" w:hAnsi="Times New Roman" w:eastAsia="Times New Roman" w:cs="Times New Roman"/>
                <w:b w:val="0"/>
                <w:i w:val="0"/>
                <w:color w:val="000000"/>
                <w:sz w:val="18"/>
              </w:rPr>
              <w:t>Tot Fwd Pkts</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A070A80">
            <w:pPr>
              <w:spacing w:after="0" w:line="252" w:lineRule="auto"/>
              <w:jc w:val="left"/>
            </w:pPr>
            <w:r>
              <w:rPr>
                <w:rFonts w:ascii="Times New Roman" w:hAnsi="Times New Roman" w:eastAsia="Times New Roman" w:cs="Times New Roman"/>
                <w:b w:val="0"/>
                <w:i w:val="0"/>
                <w:color w:val="000000"/>
                <w:sz w:val="18"/>
              </w:rPr>
              <w:t>Số gói là dấu hiệu lưu lượng cần kiểm tra thêm</w:t>
            </w:r>
          </w:p>
        </w:tc>
      </w:tr>
      <w:tr w14:paraId="3C1014F2">
        <w:tblPrEx>
          <w:tblCellMar>
            <w:top w:w="0" w:type="dxa"/>
            <w:left w:w="108" w:type="dxa"/>
            <w:bottom w:w="0" w:type="dxa"/>
            <w:right w:w="108" w:type="dxa"/>
          </w:tblCellMar>
        </w:tblPrEx>
        <w:trPr>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3394E9CA">
            <w:pPr>
              <w:spacing w:after="0" w:line="252" w:lineRule="auto"/>
              <w:jc w:val="left"/>
            </w:pPr>
            <w:r>
              <w:rPr>
                <w:rFonts w:ascii="Times New Roman" w:hAnsi="Times New Roman" w:eastAsia="Times New Roman" w:cs="Times New Roman"/>
                <w:b w:val="0"/>
                <w:i w:val="0"/>
                <w:color w:val="000000"/>
                <w:sz w:val="18"/>
              </w:rPr>
              <w:t>DDoS attacks LOIC HTTP</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A2455C0">
            <w:pPr>
              <w:spacing w:after="0" w:line="252" w:lineRule="auto"/>
              <w:jc w:val="center"/>
            </w:pPr>
            <w:r>
              <w:rPr>
                <w:rFonts w:ascii="Times New Roman" w:hAnsi="Times New Roman" w:eastAsia="Times New Roman" w:cs="Times New Roman"/>
                <w:b w:val="0"/>
                <w:i w:val="0"/>
                <w:color w:val="000000"/>
                <w:sz w:val="18"/>
              </w:rPr>
              <w:t>51.354</w:t>
            </w:r>
          </w:p>
        </w:tc>
        <w:tc>
          <w:tcPr>
            <w:tcW w:w="204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0F067064">
            <w:pPr>
              <w:spacing w:after="0" w:line="252" w:lineRule="auto"/>
              <w:jc w:val="center"/>
            </w:pPr>
            <w:r>
              <w:rPr>
                <w:rFonts w:ascii="Times New Roman" w:hAnsi="Times New Roman" w:eastAsia="Times New Roman" w:cs="Times New Roman"/>
                <w:b w:val="0"/>
                <w:i w:val="0"/>
                <w:color w:val="000000"/>
                <w:sz w:val="18"/>
              </w:rPr>
              <w:t>Fwd Pkts/s</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0F79BA9D">
            <w:pPr>
              <w:spacing w:after="0" w:line="252" w:lineRule="auto"/>
              <w:jc w:val="left"/>
            </w:pPr>
            <w:r>
              <w:rPr>
                <w:rFonts w:ascii="Times New Roman" w:hAnsi="Times New Roman" w:eastAsia="Times New Roman" w:cs="Times New Roman"/>
                <w:b w:val="0"/>
                <w:i w:val="0"/>
                <w:color w:val="000000"/>
                <w:sz w:val="18"/>
              </w:rPr>
              <w:t>Không cho ngưỡng tấn công</w:t>
            </w:r>
          </w:p>
        </w:tc>
      </w:tr>
      <w:tr w14:paraId="1FA7F84E">
        <w:tblPrEx>
          <w:tblCellMar>
            <w:top w:w="0" w:type="dxa"/>
            <w:left w:w="108" w:type="dxa"/>
            <w:bottom w:w="0" w:type="dxa"/>
            <w:right w:w="108" w:type="dxa"/>
          </w:tblCellMar>
        </w:tblPrEx>
        <w:trPr>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9F1BBD1">
            <w:pPr>
              <w:spacing w:after="0" w:line="252" w:lineRule="auto"/>
              <w:jc w:val="left"/>
            </w:pPr>
            <w:r>
              <w:rPr>
                <w:rFonts w:ascii="Times New Roman" w:hAnsi="Times New Roman" w:eastAsia="Times New Roman" w:cs="Times New Roman"/>
                <w:b w:val="0"/>
                <w:i w:val="0"/>
                <w:color w:val="000000"/>
                <w:sz w:val="18"/>
              </w:rPr>
              <w:t>DoS attacks GoldenEye</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49F0094">
            <w:pPr>
              <w:spacing w:after="0" w:line="252" w:lineRule="auto"/>
              <w:jc w:val="center"/>
            </w:pPr>
            <w:r>
              <w:rPr>
                <w:rFonts w:ascii="Times New Roman" w:hAnsi="Times New Roman" w:eastAsia="Times New Roman" w:cs="Times New Roman"/>
                <w:b w:val="0"/>
                <w:i w:val="0"/>
                <w:color w:val="000000"/>
                <w:sz w:val="18"/>
              </w:rPr>
              <w:t>3.694</w:t>
            </w:r>
          </w:p>
        </w:tc>
        <w:tc>
          <w:tcPr>
            <w:tcW w:w="204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1313A13">
            <w:pPr>
              <w:spacing w:after="0" w:line="252" w:lineRule="auto"/>
              <w:jc w:val="center"/>
            </w:pPr>
            <w:r>
              <w:rPr>
                <w:rFonts w:ascii="Times New Roman" w:hAnsi="Times New Roman" w:eastAsia="Times New Roman" w:cs="Times New Roman"/>
                <w:b w:val="0"/>
                <w:i w:val="0"/>
                <w:color w:val="000000"/>
                <w:sz w:val="18"/>
              </w:rPr>
              <w:t>Fwd Seg Size Min</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E619771">
            <w:pPr>
              <w:spacing w:after="0" w:line="252" w:lineRule="auto"/>
              <w:jc w:val="left"/>
            </w:pPr>
            <w:r>
              <w:rPr>
                <w:rFonts w:ascii="Times New Roman" w:hAnsi="Times New Roman" w:eastAsia="Times New Roman" w:cs="Times New Roman"/>
                <w:b w:val="0"/>
                <w:i w:val="0"/>
                <w:color w:val="000000"/>
                <w:sz w:val="18"/>
              </w:rPr>
              <w:t>Chưa đủ đặc hiệu để xác nhận GoldenEye</w:t>
            </w:r>
          </w:p>
        </w:tc>
      </w:tr>
      <w:tr w14:paraId="693AE666">
        <w:tblPrEx>
          <w:tblCellMar>
            <w:top w:w="0" w:type="dxa"/>
            <w:left w:w="108" w:type="dxa"/>
            <w:bottom w:w="0" w:type="dxa"/>
            <w:right w:w="108" w:type="dxa"/>
          </w:tblCellMar>
        </w:tblPrEx>
        <w:trPr>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223CDB9A">
            <w:pPr>
              <w:spacing w:after="0" w:line="252" w:lineRule="auto"/>
              <w:jc w:val="left"/>
            </w:pPr>
            <w:r>
              <w:rPr>
                <w:rFonts w:ascii="Times New Roman" w:hAnsi="Times New Roman" w:eastAsia="Times New Roman" w:cs="Times New Roman"/>
                <w:b w:val="0"/>
                <w:i w:val="0"/>
                <w:color w:val="000000"/>
                <w:sz w:val="18"/>
              </w:rPr>
              <w:t>DoS attacks Hulk</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043B2C1C">
            <w:pPr>
              <w:spacing w:after="0" w:line="252" w:lineRule="auto"/>
              <w:jc w:val="center"/>
            </w:pPr>
            <w:r>
              <w:rPr>
                <w:rFonts w:ascii="Times New Roman" w:hAnsi="Times New Roman" w:eastAsia="Times New Roman" w:cs="Times New Roman"/>
                <w:b w:val="0"/>
                <w:i w:val="0"/>
                <w:color w:val="000000"/>
                <w:sz w:val="18"/>
              </w:rPr>
              <w:t>38.760</w:t>
            </w:r>
          </w:p>
        </w:tc>
        <w:tc>
          <w:tcPr>
            <w:tcW w:w="204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F05C1F8">
            <w:pPr>
              <w:spacing w:after="0" w:line="252" w:lineRule="auto"/>
              <w:jc w:val="center"/>
            </w:pPr>
            <w:r>
              <w:rPr>
                <w:rFonts w:ascii="Times New Roman" w:hAnsi="Times New Roman" w:eastAsia="Times New Roman" w:cs="Times New Roman"/>
                <w:b w:val="0"/>
                <w:i w:val="0"/>
                <w:color w:val="000000"/>
                <w:sz w:val="18"/>
              </w:rPr>
              <w:t>Fwd Seg Size Min</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088D29FD">
            <w:pPr>
              <w:spacing w:after="0" w:line="252" w:lineRule="auto"/>
              <w:jc w:val="left"/>
            </w:pPr>
            <w:r>
              <w:rPr>
                <w:rFonts w:ascii="Times New Roman" w:hAnsi="Times New Roman" w:eastAsia="Times New Roman" w:cs="Times New Roman"/>
                <w:b w:val="0"/>
                <w:i w:val="0"/>
                <w:color w:val="000000"/>
                <w:sz w:val="18"/>
              </w:rPr>
              <w:t>Không tự chứng minh cơ chế DoS</w:t>
            </w:r>
          </w:p>
        </w:tc>
      </w:tr>
      <w:tr w14:paraId="648411FF">
        <w:tblPrEx>
          <w:tblCellMar>
            <w:top w:w="0" w:type="dxa"/>
            <w:left w:w="108" w:type="dxa"/>
            <w:bottom w:w="0" w:type="dxa"/>
            <w:right w:w="108" w:type="dxa"/>
          </w:tblCellMar>
        </w:tblPrEx>
        <w:trPr>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3683BB2">
            <w:pPr>
              <w:spacing w:after="0" w:line="252" w:lineRule="auto"/>
              <w:jc w:val="left"/>
            </w:pPr>
            <w:r>
              <w:rPr>
                <w:rFonts w:ascii="Times New Roman" w:hAnsi="Times New Roman" w:eastAsia="Times New Roman" w:cs="Times New Roman"/>
                <w:b w:val="0"/>
                <w:i w:val="0"/>
                <w:color w:val="000000"/>
                <w:sz w:val="18"/>
              </w:rPr>
              <w:t>DoS attacks SlowHTTPTest</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2FD0E5A">
            <w:pPr>
              <w:spacing w:after="0" w:line="252" w:lineRule="auto"/>
              <w:jc w:val="center"/>
            </w:pPr>
            <w:r>
              <w:rPr>
                <w:rFonts w:ascii="Times New Roman" w:hAnsi="Times New Roman" w:eastAsia="Times New Roman" w:cs="Times New Roman"/>
                <w:b w:val="0"/>
                <w:i w:val="0"/>
                <w:color w:val="000000"/>
                <w:sz w:val="18"/>
              </w:rPr>
              <w:t>1.735</w:t>
            </w:r>
          </w:p>
        </w:tc>
        <w:tc>
          <w:tcPr>
            <w:tcW w:w="204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CC51729">
            <w:pPr>
              <w:spacing w:after="0" w:line="252" w:lineRule="auto"/>
              <w:jc w:val="center"/>
            </w:pPr>
            <w:r>
              <w:rPr>
                <w:rFonts w:ascii="Times New Roman" w:hAnsi="Times New Roman" w:eastAsia="Times New Roman" w:cs="Times New Roman"/>
                <w:b w:val="0"/>
                <w:i w:val="0"/>
                <w:color w:val="000000"/>
                <w:sz w:val="18"/>
              </w:rPr>
              <w:t>Fwd Seg Size Min</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1A480AE">
            <w:pPr>
              <w:spacing w:after="0" w:line="252" w:lineRule="auto"/>
              <w:jc w:val="left"/>
            </w:pPr>
            <w:r>
              <w:rPr>
                <w:rFonts w:ascii="Times New Roman" w:hAnsi="Times New Roman" w:eastAsia="Times New Roman" w:cs="Times New Roman"/>
                <w:b w:val="0"/>
                <w:i w:val="0"/>
                <w:color w:val="000000"/>
                <w:sz w:val="18"/>
              </w:rPr>
              <w:t>Cần đọc cùng Flow Duration và Flow IAT Max</w:t>
            </w:r>
          </w:p>
        </w:tc>
      </w:tr>
      <w:tr w14:paraId="769391FB">
        <w:tblPrEx>
          <w:tblCellMar>
            <w:top w:w="0" w:type="dxa"/>
            <w:left w:w="108" w:type="dxa"/>
            <w:bottom w:w="0" w:type="dxa"/>
            <w:right w:w="108" w:type="dxa"/>
          </w:tblCellMar>
        </w:tblPrEx>
        <w:trPr>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1D6EFD90">
            <w:pPr>
              <w:spacing w:after="0" w:line="252" w:lineRule="auto"/>
              <w:jc w:val="left"/>
            </w:pPr>
            <w:r>
              <w:rPr>
                <w:rFonts w:ascii="Times New Roman" w:hAnsi="Times New Roman" w:eastAsia="Times New Roman" w:cs="Times New Roman"/>
                <w:b w:val="0"/>
                <w:i w:val="0"/>
                <w:color w:val="000000"/>
                <w:sz w:val="18"/>
              </w:rPr>
              <w:t>DoS attacks Slowloris</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472A386">
            <w:pPr>
              <w:spacing w:after="0" w:line="252" w:lineRule="auto"/>
              <w:jc w:val="center"/>
            </w:pPr>
            <w:r>
              <w:rPr>
                <w:rFonts w:ascii="Times New Roman" w:hAnsi="Times New Roman" w:eastAsia="Times New Roman" w:cs="Times New Roman"/>
                <w:b w:val="0"/>
                <w:i w:val="0"/>
                <w:color w:val="000000"/>
                <w:sz w:val="18"/>
              </w:rPr>
              <w:t>905</w:t>
            </w:r>
          </w:p>
        </w:tc>
        <w:tc>
          <w:tcPr>
            <w:tcW w:w="204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6413A9A9">
            <w:pPr>
              <w:spacing w:after="0" w:line="252" w:lineRule="auto"/>
              <w:jc w:val="center"/>
            </w:pPr>
            <w:r>
              <w:rPr>
                <w:rFonts w:ascii="Times New Roman" w:hAnsi="Times New Roman" w:eastAsia="Times New Roman" w:cs="Times New Roman"/>
                <w:b w:val="0"/>
                <w:i w:val="0"/>
                <w:color w:val="000000"/>
                <w:sz w:val="18"/>
              </w:rPr>
              <w:t>Bwd IAT Max</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1607C320">
            <w:pPr>
              <w:spacing w:after="0" w:line="252" w:lineRule="auto"/>
              <w:jc w:val="left"/>
            </w:pPr>
            <w:r>
              <w:rPr>
                <w:rFonts w:ascii="Times New Roman" w:hAnsi="Times New Roman" w:eastAsia="Times New Roman" w:cs="Times New Roman"/>
                <w:b w:val="0"/>
                <w:i w:val="0"/>
                <w:color w:val="000000"/>
                <w:sz w:val="18"/>
              </w:rPr>
              <w:t>Liên hệ định tính với thời gian duy trì kết nối</w:t>
            </w:r>
          </w:p>
        </w:tc>
      </w:tr>
      <w:tr w14:paraId="039E0EFD">
        <w:tblPrEx>
          <w:tblCellMar>
            <w:top w:w="0" w:type="dxa"/>
            <w:left w:w="108" w:type="dxa"/>
            <w:bottom w:w="0" w:type="dxa"/>
            <w:right w:w="108" w:type="dxa"/>
          </w:tblCellMar>
        </w:tblPrEx>
        <w:trPr>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DEAB2C2">
            <w:pPr>
              <w:spacing w:after="0" w:line="252" w:lineRule="auto"/>
              <w:jc w:val="left"/>
            </w:pPr>
            <w:r>
              <w:rPr>
                <w:rFonts w:ascii="Times New Roman" w:hAnsi="Times New Roman" w:eastAsia="Times New Roman" w:cs="Times New Roman"/>
                <w:b w:val="0"/>
                <w:i w:val="0"/>
                <w:color w:val="000000"/>
                <w:sz w:val="18"/>
              </w:rPr>
              <w:t>FTP BruteForce</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138F85A">
            <w:pPr>
              <w:spacing w:after="0" w:line="252" w:lineRule="auto"/>
              <w:jc w:val="center"/>
            </w:pPr>
            <w:r>
              <w:rPr>
                <w:rFonts w:ascii="Times New Roman" w:hAnsi="Times New Roman" w:eastAsia="Times New Roman" w:cs="Times New Roman"/>
                <w:b w:val="0"/>
                <w:i w:val="0"/>
                <w:color w:val="000000"/>
                <w:sz w:val="18"/>
              </w:rPr>
              <w:t>3.507</w:t>
            </w:r>
          </w:p>
        </w:tc>
        <w:tc>
          <w:tcPr>
            <w:tcW w:w="204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D015B77">
            <w:pPr>
              <w:spacing w:after="0" w:line="252" w:lineRule="auto"/>
              <w:jc w:val="center"/>
            </w:pPr>
            <w:r>
              <w:rPr>
                <w:rFonts w:ascii="Times New Roman" w:hAnsi="Times New Roman" w:eastAsia="Times New Roman" w:cs="Times New Roman"/>
                <w:b w:val="0"/>
                <w:i w:val="0"/>
                <w:color w:val="000000"/>
                <w:sz w:val="18"/>
              </w:rPr>
              <w:t>Fwd Seg Size Min</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7B8EEA3">
            <w:pPr>
              <w:spacing w:after="0" w:line="252" w:lineRule="auto"/>
              <w:jc w:val="left"/>
            </w:pPr>
            <w:r>
              <w:rPr>
                <w:rFonts w:ascii="Times New Roman" w:hAnsi="Times New Roman" w:eastAsia="Times New Roman" w:cs="Times New Roman"/>
                <w:b w:val="0"/>
                <w:i w:val="0"/>
                <w:color w:val="000000"/>
                <w:sz w:val="18"/>
              </w:rPr>
              <w:t>Không quan sát trực tiếp số lần xác thực thất bại</w:t>
            </w:r>
          </w:p>
        </w:tc>
      </w:tr>
      <w:tr w14:paraId="7EB578C3">
        <w:tblPrEx>
          <w:tblCellMar>
            <w:top w:w="0" w:type="dxa"/>
            <w:left w:w="108" w:type="dxa"/>
            <w:bottom w:w="0" w:type="dxa"/>
            <w:right w:w="108" w:type="dxa"/>
          </w:tblCellMar>
        </w:tblPrEx>
        <w:trPr>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8C37389">
            <w:pPr>
              <w:spacing w:after="0" w:line="252" w:lineRule="auto"/>
              <w:jc w:val="left"/>
            </w:pPr>
            <w:r>
              <w:rPr>
                <w:rFonts w:ascii="Times New Roman" w:hAnsi="Times New Roman" w:eastAsia="Times New Roman" w:cs="Times New Roman"/>
                <w:b w:val="0"/>
                <w:i w:val="0"/>
                <w:color w:val="000000"/>
                <w:sz w:val="18"/>
              </w:rPr>
              <w:t>Infilteration</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55F198FC">
            <w:pPr>
              <w:spacing w:after="0" w:line="252" w:lineRule="auto"/>
              <w:jc w:val="center"/>
            </w:pPr>
            <w:r>
              <w:rPr>
                <w:rFonts w:ascii="Times New Roman" w:hAnsi="Times New Roman" w:eastAsia="Times New Roman" w:cs="Times New Roman"/>
                <w:b w:val="0"/>
                <w:i w:val="0"/>
                <w:color w:val="000000"/>
                <w:sz w:val="18"/>
              </w:rPr>
              <w:t>14.315</w:t>
            </w:r>
          </w:p>
        </w:tc>
        <w:tc>
          <w:tcPr>
            <w:tcW w:w="204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366B8043">
            <w:pPr>
              <w:spacing w:after="0" w:line="252" w:lineRule="auto"/>
              <w:jc w:val="center"/>
            </w:pPr>
            <w:r>
              <w:rPr>
                <w:rFonts w:ascii="Times New Roman" w:hAnsi="Times New Roman" w:eastAsia="Times New Roman" w:cs="Times New Roman"/>
                <w:b w:val="0"/>
                <w:i w:val="0"/>
                <w:color w:val="000000"/>
                <w:sz w:val="18"/>
              </w:rPr>
              <w:t>Fwd Header Len</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33FC3354">
            <w:pPr>
              <w:spacing w:after="0" w:line="252" w:lineRule="auto"/>
              <w:jc w:val="left"/>
            </w:pPr>
            <w:r>
              <w:rPr>
                <w:rFonts w:ascii="Times New Roman" w:hAnsi="Times New Roman" w:eastAsia="Times New Roman" w:cs="Times New Roman"/>
                <w:b w:val="0"/>
                <w:i w:val="0"/>
                <w:color w:val="000000"/>
                <w:sz w:val="18"/>
              </w:rPr>
              <w:t>Header không tái dựng chuỗi xâm nhập</w:t>
            </w:r>
          </w:p>
        </w:tc>
      </w:tr>
      <w:tr w14:paraId="7BB42C62">
        <w:tblPrEx>
          <w:tblCellMar>
            <w:top w:w="0" w:type="dxa"/>
            <w:left w:w="108" w:type="dxa"/>
            <w:bottom w:w="0" w:type="dxa"/>
            <w:right w:w="108" w:type="dxa"/>
          </w:tblCellMar>
        </w:tblPrEx>
        <w:trPr>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6B20A0E">
            <w:pPr>
              <w:spacing w:after="0" w:line="252" w:lineRule="auto"/>
              <w:jc w:val="left"/>
            </w:pPr>
            <w:r>
              <w:rPr>
                <w:rFonts w:ascii="Times New Roman" w:hAnsi="Times New Roman" w:eastAsia="Times New Roman" w:cs="Times New Roman"/>
                <w:b w:val="0"/>
                <w:i w:val="0"/>
                <w:color w:val="000000"/>
                <w:sz w:val="18"/>
              </w:rPr>
              <w:t>SQL Injection</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49A10A2">
            <w:pPr>
              <w:spacing w:after="0" w:line="252" w:lineRule="auto"/>
              <w:jc w:val="center"/>
            </w:pPr>
            <w:r>
              <w:rPr>
                <w:rFonts w:ascii="Times New Roman" w:hAnsi="Times New Roman" w:eastAsia="Times New Roman" w:cs="Times New Roman"/>
                <w:b w:val="0"/>
                <w:i w:val="0"/>
                <w:color w:val="000000"/>
                <w:sz w:val="18"/>
              </w:rPr>
              <w:t>17</w:t>
            </w:r>
          </w:p>
        </w:tc>
        <w:tc>
          <w:tcPr>
            <w:tcW w:w="204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0C7D1CD">
            <w:pPr>
              <w:spacing w:after="0" w:line="252" w:lineRule="auto"/>
              <w:jc w:val="center"/>
            </w:pPr>
            <w:r>
              <w:rPr>
                <w:rFonts w:ascii="Times New Roman" w:hAnsi="Times New Roman" w:eastAsia="Times New Roman" w:cs="Times New Roman"/>
                <w:b w:val="0"/>
                <w:i w:val="0"/>
                <w:color w:val="000000"/>
                <w:sz w:val="18"/>
              </w:rPr>
              <w:t>Init Fwd Win Byts</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F012F19">
            <w:pPr>
              <w:spacing w:after="0" w:line="252" w:lineRule="auto"/>
              <w:jc w:val="left"/>
            </w:pPr>
            <w:r>
              <w:rPr>
                <w:rFonts w:ascii="Times New Roman" w:hAnsi="Times New Roman" w:eastAsia="Times New Roman" w:cs="Times New Roman"/>
                <w:b w:val="0"/>
                <w:i w:val="0"/>
                <w:color w:val="000000"/>
                <w:sz w:val="18"/>
              </w:rPr>
              <w:t>Không có payload SQL và cỡ mẫu rất nhỏ</w:t>
            </w:r>
          </w:p>
        </w:tc>
      </w:tr>
      <w:tr w14:paraId="5EAA25C1">
        <w:tblPrEx>
          <w:tblCellMar>
            <w:top w:w="0" w:type="dxa"/>
            <w:left w:w="108" w:type="dxa"/>
            <w:bottom w:w="0" w:type="dxa"/>
            <w:right w:w="108" w:type="dxa"/>
          </w:tblCellMar>
        </w:tblPrEx>
        <w:trPr>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099933C0">
            <w:pPr>
              <w:spacing w:after="0" w:line="252" w:lineRule="auto"/>
              <w:jc w:val="left"/>
            </w:pPr>
            <w:r>
              <w:rPr>
                <w:rFonts w:ascii="Times New Roman" w:hAnsi="Times New Roman" w:eastAsia="Times New Roman" w:cs="Times New Roman"/>
                <w:b w:val="0"/>
                <w:i w:val="0"/>
                <w:color w:val="000000"/>
                <w:sz w:val="18"/>
              </w:rPr>
              <w:t>SSH Bruteforce</w:t>
            </w:r>
          </w:p>
        </w:tc>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B80354A">
            <w:pPr>
              <w:spacing w:after="0" w:line="252" w:lineRule="auto"/>
              <w:jc w:val="center"/>
            </w:pPr>
            <w:r>
              <w:rPr>
                <w:rFonts w:ascii="Times New Roman" w:hAnsi="Times New Roman" w:eastAsia="Times New Roman" w:cs="Times New Roman"/>
                <w:b w:val="0"/>
                <w:i w:val="0"/>
                <w:color w:val="000000"/>
                <w:sz w:val="18"/>
              </w:rPr>
              <w:t>10.457</w:t>
            </w:r>
          </w:p>
        </w:tc>
        <w:tc>
          <w:tcPr>
            <w:tcW w:w="204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CA621E6">
            <w:pPr>
              <w:spacing w:after="0" w:line="252" w:lineRule="auto"/>
              <w:jc w:val="center"/>
            </w:pPr>
            <w:r>
              <w:rPr>
                <w:rFonts w:ascii="Times New Roman" w:hAnsi="Times New Roman" w:eastAsia="Times New Roman" w:cs="Times New Roman"/>
                <w:b w:val="0"/>
                <w:i w:val="0"/>
                <w:color w:val="000000"/>
                <w:sz w:val="18"/>
              </w:rPr>
              <w:t>Dst Port</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C902E77">
            <w:pPr>
              <w:spacing w:after="0" w:line="252" w:lineRule="auto"/>
              <w:jc w:val="left"/>
            </w:pPr>
            <w:r>
              <w:rPr>
                <w:rFonts w:ascii="Times New Roman" w:hAnsi="Times New Roman" w:eastAsia="Times New Roman" w:cs="Times New Roman"/>
                <w:b w:val="0"/>
                <w:i w:val="0"/>
                <w:color w:val="000000"/>
                <w:sz w:val="18"/>
              </w:rPr>
              <w:t>Cần log xác thực để kiểm chứng brute force</w:t>
            </w:r>
          </w:p>
        </w:tc>
      </w:tr>
    </w:tbl>
    <w:p w14:paraId="648E149B">
      <w:pPr>
        <w:spacing w:after="0"/>
      </w:pPr>
    </w:p>
    <w:p w14:paraId="232E1216">
      <w:pPr>
        <w:pStyle w:val="3"/>
        <w:keepNext/>
        <w:spacing w:before="160" w:after="100"/>
      </w:pPr>
      <w:r>
        <w:rPr>
          <w:rFonts w:ascii="Times New Roman" w:hAnsi="Times New Roman" w:eastAsia="Times New Roman" w:cs="Times New Roman"/>
          <w:b/>
          <w:i w:val="0"/>
          <w:color w:val="000000"/>
          <w:sz w:val="26"/>
        </w:rPr>
        <w:t>2.4 Cách tổng hợp Top 5 theo lớp</w:t>
      </w:r>
    </w:p>
    <w:p w14:paraId="25FF7724">
      <w:pPr>
        <w:spacing w:after="120" w:line="276" w:lineRule="auto"/>
        <w:ind w:firstLine="369"/>
        <w:jc w:val="both"/>
      </w:pPr>
      <w:r>
        <w:rPr>
          <w:rFonts w:ascii="Times New Roman" w:hAnsi="Times New Roman" w:eastAsia="Times New Roman" w:cs="Times New Roman"/>
          <w:b w:val="0"/>
          <w:i w:val="0"/>
          <w:color w:val="000000"/>
          <w:sz w:val="24"/>
        </w:rPr>
        <w:t>Trong báo cáo Top 5 theo attack, SHAP được tính cho output của lớp thật và gộp cả flow dự đoán đúng lẫn sai. Với từng feature, báo cáo tính mean absolute SHAP để xếp mức quan trọng và mean signed SHAP để tách nhóm tác động ròng dương hoặc âm. Đây là mô tả hành vi mô hình đối với lớp thật, không phải explanation của quyết định dự đoán trong mọi flow.</w:t>
      </w:r>
    </w:p>
    <w:p w14:paraId="2623A10F">
      <w:pPr>
        <w:keepNext/>
        <w:jc w:val="center"/>
      </w:pPr>
      <w:r>
        <w:drawing>
          <wp:inline distT="0" distB="0" distL="114300" distR="114300">
            <wp:extent cx="5219700" cy="26365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20000" cy="2636676"/>
                    </a:xfrm>
                    <a:prstGeom prst="rect">
                      <a:avLst/>
                    </a:prstGeom>
                  </pic:spPr>
                </pic:pic>
              </a:graphicData>
            </a:graphic>
          </wp:inline>
        </w:drawing>
      </w:r>
    </w:p>
    <w:p w14:paraId="3FDA3183">
      <w:pPr>
        <w:spacing w:before="60" w:after="160"/>
        <w:jc w:val="center"/>
      </w:pPr>
      <w:r>
        <w:rPr>
          <w:rFonts w:ascii="Times New Roman" w:hAnsi="Times New Roman" w:eastAsia="Times New Roman" w:cs="Times New Roman"/>
          <w:b w:val="0"/>
          <w:i/>
          <w:color w:val="666666"/>
          <w:sz w:val="20"/>
        </w:rPr>
        <w:t>Hình 1. Top 5 SHAP nhóm tác động ròng dương của DDoS attacks LOIC HTTP trong báo cáo SHAP nguồn.</w:t>
      </w:r>
    </w:p>
    <w:p w14:paraId="4231EB5B">
      <w:pPr>
        <w:pStyle w:val="3"/>
        <w:keepNext/>
        <w:spacing w:before="160" w:after="100"/>
      </w:pPr>
      <w:r>
        <w:rPr>
          <w:rFonts w:ascii="Times New Roman" w:hAnsi="Times New Roman" w:eastAsia="Times New Roman" w:cs="Times New Roman"/>
          <w:b/>
          <w:i w:val="0"/>
          <w:color w:val="000000"/>
          <w:sz w:val="26"/>
        </w:rPr>
        <w:t>2.5 Domain validation SHAP</w:t>
      </w:r>
    </w:p>
    <w:p w14:paraId="7DEA5F93">
      <w:pPr>
        <w:spacing w:after="120" w:line="276" w:lineRule="auto"/>
        <w:ind w:firstLine="369"/>
        <w:jc w:val="both"/>
      </w:pPr>
      <w:r>
        <w:rPr>
          <w:rFonts w:ascii="Times New Roman" w:hAnsi="Times New Roman" w:eastAsia="Times New Roman" w:cs="Times New Roman"/>
          <w:b w:val="0"/>
          <w:i w:val="0"/>
          <w:color w:val="000000"/>
          <w:sz w:val="24"/>
        </w:rPr>
        <w:t>SHAP đã tạo đủ bảng feature để đối chiếu định tính với kiến thức mạng. Một số liên hệ hợp lý gồm LOIC UDP nổi bật bởi số gói chiều đi, LOIC HTTP nổi bật bởi tốc độ gói và Slowloris nổi bật bởi các feature thời gian. Tuy nhiên, thống kê flow không quan sát trực tiếp payload XSS, câu truy vấn SQL, số lần đăng nhập thất bại hoặc chuỗi xâm nhập nhiều bước.</w:t>
      </w:r>
    </w:p>
    <w:p w14:paraId="6C66D09C">
      <w:pPr>
        <w:spacing w:after="120" w:line="276" w:lineRule="auto"/>
        <w:ind w:firstLine="369"/>
        <w:jc w:val="both"/>
      </w:pPr>
      <w:r>
        <w:rPr>
          <w:rFonts w:ascii="Times New Roman" w:hAnsi="Times New Roman" w:eastAsia="Times New Roman" w:cs="Times New Roman"/>
          <w:b w:val="0"/>
          <w:i w:val="0"/>
          <w:color w:val="000000"/>
          <w:sz w:val="24"/>
        </w:rPr>
        <w:t>Do chưa có tiêu chí chấm điểm được định nghĩa trước, chuyên gia độc lập và bằng chứng PCAP hoặc log tương ứng, phần SHAP không công bố tỷ lệ domain validity X phần trăm. Kết luận đúng mức là phù hợp, phù hợp một phần hoặc chưa đủ bằng chứng.</w:t>
      </w:r>
    </w:p>
    <w:p w14:paraId="7FD8DCAD">
      <w:pPr>
        <w:pStyle w:val="3"/>
        <w:keepNext/>
        <w:spacing w:before="160" w:after="100"/>
      </w:pPr>
      <w:r>
        <w:rPr>
          <w:rFonts w:ascii="Times New Roman" w:hAnsi="Times New Roman" w:eastAsia="Times New Roman" w:cs="Times New Roman"/>
          <w:b/>
          <w:i w:val="0"/>
          <w:color w:val="000000"/>
          <w:sz w:val="26"/>
        </w:rPr>
        <w:t>2.6 Faithfulness SHAP</w:t>
      </w:r>
    </w:p>
    <w:p w14:paraId="47F6BA31">
      <w:pPr>
        <w:spacing w:after="120" w:line="276" w:lineRule="auto"/>
        <w:ind w:firstLine="369"/>
        <w:jc w:val="both"/>
      </w:pPr>
      <w:r>
        <w:rPr>
          <w:rFonts w:ascii="Times New Roman" w:hAnsi="Times New Roman" w:eastAsia="Times New Roman" w:cs="Times New Roman"/>
          <w:b w:val="0"/>
          <w:i w:val="0"/>
          <w:color w:val="000000"/>
          <w:sz w:val="24"/>
        </w:rPr>
        <w:t>Phép thử faithfulness giữ cố định lớp XGBoost dự đoán ban đầu, chọn Top k đóng góp SHAP dương, thay giá trị của chúng bằng giá trị từ 10 dòng train và so sánh với một đối chứng ngẫu nhiên. Đối chứng lặp 20 lần; một flow được tính SHAP thắng khi mức giảm raw margin do Top k SHAP lớn hơn random trên ngưỡng đã định.</w:t>
      </w:r>
    </w:p>
    <w:tbl>
      <w:tblPr>
        <w:tblStyle w:val="12"/>
        <w:tblW w:w="0" w:type="auto"/>
        <w:jc w:val="center"/>
        <w:tblLayout w:type="fixed"/>
        <w:tblCellMar>
          <w:top w:w="0" w:type="dxa"/>
          <w:left w:w="108" w:type="dxa"/>
          <w:bottom w:w="0" w:type="dxa"/>
          <w:right w:w="108" w:type="dxa"/>
        </w:tblCellMar>
      </w:tblPr>
      <w:tblGrid>
        <w:gridCol w:w="2436"/>
        <w:gridCol w:w="2436"/>
        <w:gridCol w:w="2436"/>
        <w:gridCol w:w="2436"/>
      </w:tblGrid>
      <w:tr w14:paraId="1F54FCE4">
        <w:tblPrEx>
          <w:tblCellMar>
            <w:top w:w="0" w:type="dxa"/>
            <w:left w:w="108" w:type="dxa"/>
            <w:bottom w:w="0" w:type="dxa"/>
            <w:right w:w="108" w:type="dxa"/>
          </w:tblCellMar>
        </w:tblPrEx>
        <w:trPr>
          <w:tblHeader/>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28492D01">
            <w:pPr>
              <w:spacing w:after="0"/>
              <w:jc w:val="center"/>
            </w:pPr>
            <w:r>
              <w:rPr>
                <w:rFonts w:ascii="Times New Roman" w:hAnsi="Times New Roman" w:eastAsia="Times New Roman" w:cs="Times New Roman"/>
                <w:b/>
                <w:i w:val="0"/>
                <w:color w:val="FFFFFF"/>
                <w:sz w:val="20"/>
              </w:rPr>
              <w:t>k</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16E35105">
            <w:pPr>
              <w:spacing w:after="0"/>
              <w:jc w:val="center"/>
            </w:pPr>
            <w:r>
              <w:rPr>
                <w:rFonts w:ascii="Times New Roman" w:hAnsi="Times New Roman" w:eastAsia="Times New Roman" w:cs="Times New Roman"/>
                <w:b/>
                <w:i w:val="0"/>
                <w:color w:val="FFFFFF"/>
                <w:sz w:val="20"/>
              </w:rPr>
              <w:t>Flow đủ điều kiện</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48A96001">
            <w:pPr>
              <w:spacing w:after="0"/>
              <w:jc w:val="center"/>
            </w:pPr>
            <w:r>
              <w:rPr>
                <w:rFonts w:ascii="Times New Roman" w:hAnsi="Times New Roman" w:eastAsia="Times New Roman" w:cs="Times New Roman"/>
                <w:b/>
                <w:i w:val="0"/>
                <w:color w:val="FFFFFF"/>
                <w:sz w:val="20"/>
              </w:rPr>
              <w:t>Coverage</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11CD44FF">
            <w:pPr>
              <w:spacing w:after="0"/>
              <w:jc w:val="center"/>
            </w:pPr>
            <w:r>
              <w:rPr>
                <w:rFonts w:ascii="Times New Roman" w:hAnsi="Times New Roman" w:eastAsia="Times New Roman" w:cs="Times New Roman"/>
                <w:b/>
                <w:i w:val="0"/>
                <w:color w:val="FFFFFF"/>
                <w:sz w:val="20"/>
              </w:rPr>
              <w:t>Win rate SHAP</w:t>
            </w:r>
          </w:p>
        </w:tc>
      </w:tr>
      <w:tr w14:paraId="6881CBAD">
        <w:tblPrEx>
          <w:tblCellMar>
            <w:top w:w="0" w:type="dxa"/>
            <w:left w:w="108" w:type="dxa"/>
            <w:bottom w:w="0" w:type="dxa"/>
            <w:right w:w="108" w:type="dxa"/>
          </w:tblCellMar>
        </w:tblPrEx>
        <w:trPr>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8BE16E7">
            <w:pPr>
              <w:spacing w:after="0" w:line="252" w:lineRule="auto"/>
              <w:jc w:val="left"/>
            </w:pPr>
            <w:r>
              <w:rPr>
                <w:rFonts w:ascii="Times New Roman" w:hAnsi="Times New Roman" w:eastAsia="Times New Roman" w:cs="Times New Roman"/>
                <w:b w:val="0"/>
                <w:i w:val="0"/>
                <w:color w:val="000000"/>
                <w:sz w:val="20"/>
              </w:rPr>
              <w:t>3</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0A9175B">
            <w:pPr>
              <w:spacing w:after="0" w:line="252" w:lineRule="auto"/>
              <w:jc w:val="center"/>
            </w:pPr>
            <w:r>
              <w:rPr>
                <w:rFonts w:ascii="Times New Roman" w:hAnsi="Times New Roman" w:eastAsia="Times New Roman" w:cs="Times New Roman"/>
                <w:b w:val="0"/>
                <w:i w:val="0"/>
                <w:color w:val="000000"/>
                <w:sz w:val="20"/>
              </w:rPr>
              <w:t>700.000</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416DF9C">
            <w:pPr>
              <w:spacing w:after="0" w:line="252" w:lineRule="auto"/>
              <w:jc w:val="center"/>
            </w:pPr>
            <w:r>
              <w:rPr>
                <w:rFonts w:ascii="Times New Roman" w:hAnsi="Times New Roman" w:eastAsia="Times New Roman" w:cs="Times New Roman"/>
                <w:b w:val="0"/>
                <w:i w:val="0"/>
                <w:color w:val="000000"/>
                <w:sz w:val="20"/>
              </w:rPr>
              <w:t>100,0000%</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954FCD6">
            <w:pPr>
              <w:spacing w:after="0" w:line="252" w:lineRule="auto"/>
              <w:jc w:val="center"/>
            </w:pPr>
            <w:r>
              <w:rPr>
                <w:rFonts w:ascii="Times New Roman" w:hAnsi="Times New Roman" w:eastAsia="Times New Roman" w:cs="Times New Roman"/>
                <w:b w:val="0"/>
                <w:i w:val="0"/>
                <w:color w:val="000000"/>
                <w:sz w:val="20"/>
              </w:rPr>
              <w:t>98,17%</w:t>
            </w:r>
          </w:p>
        </w:tc>
      </w:tr>
      <w:tr w14:paraId="20DB70A6">
        <w:tblPrEx>
          <w:tblCellMar>
            <w:top w:w="0" w:type="dxa"/>
            <w:left w:w="108" w:type="dxa"/>
            <w:bottom w:w="0" w:type="dxa"/>
            <w:right w:w="108" w:type="dxa"/>
          </w:tblCellMar>
        </w:tblPrEx>
        <w:trPr>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B209B18">
            <w:pPr>
              <w:spacing w:after="0" w:line="252" w:lineRule="auto"/>
              <w:jc w:val="left"/>
            </w:pPr>
            <w:r>
              <w:rPr>
                <w:rFonts w:ascii="Times New Roman" w:hAnsi="Times New Roman" w:eastAsia="Times New Roman" w:cs="Times New Roman"/>
                <w:b w:val="0"/>
                <w:i w:val="0"/>
                <w:color w:val="000000"/>
                <w:sz w:val="20"/>
              </w:rPr>
              <w:t>5</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2E0CDC9">
            <w:pPr>
              <w:spacing w:after="0" w:line="252" w:lineRule="auto"/>
              <w:jc w:val="center"/>
            </w:pPr>
            <w:r>
              <w:rPr>
                <w:rFonts w:ascii="Times New Roman" w:hAnsi="Times New Roman" w:eastAsia="Times New Roman" w:cs="Times New Roman"/>
                <w:b w:val="0"/>
                <w:i w:val="0"/>
                <w:color w:val="000000"/>
                <w:sz w:val="20"/>
              </w:rPr>
              <w:t>699.996</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6B929C21">
            <w:pPr>
              <w:spacing w:after="0" w:line="252" w:lineRule="auto"/>
              <w:jc w:val="center"/>
            </w:pPr>
            <w:r>
              <w:rPr>
                <w:rFonts w:ascii="Times New Roman" w:hAnsi="Times New Roman" w:eastAsia="Times New Roman" w:cs="Times New Roman"/>
                <w:b w:val="0"/>
                <w:i w:val="0"/>
                <w:color w:val="000000"/>
                <w:sz w:val="20"/>
              </w:rPr>
              <w:t>99,9994%</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3F112530">
            <w:pPr>
              <w:spacing w:after="0" w:line="252" w:lineRule="auto"/>
              <w:jc w:val="center"/>
            </w:pPr>
            <w:r>
              <w:rPr>
                <w:rFonts w:ascii="Times New Roman" w:hAnsi="Times New Roman" w:eastAsia="Times New Roman" w:cs="Times New Roman"/>
                <w:b w:val="0"/>
                <w:i w:val="0"/>
                <w:color w:val="000000"/>
                <w:sz w:val="20"/>
              </w:rPr>
              <w:t>99,31%</w:t>
            </w:r>
          </w:p>
        </w:tc>
      </w:tr>
      <w:tr w14:paraId="7683A4B1">
        <w:tblPrEx>
          <w:tblCellMar>
            <w:top w:w="0" w:type="dxa"/>
            <w:left w:w="108" w:type="dxa"/>
            <w:bottom w:w="0" w:type="dxa"/>
            <w:right w:w="108" w:type="dxa"/>
          </w:tblCellMar>
        </w:tblPrEx>
        <w:trPr>
          <w:jc w:val="center"/>
        </w:trPr>
        <w:tc>
          <w:tcPr>
            <w:tcW w:w="113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E1BCA13">
            <w:pPr>
              <w:spacing w:after="0" w:line="252" w:lineRule="auto"/>
              <w:jc w:val="left"/>
            </w:pPr>
            <w:r>
              <w:rPr>
                <w:rFonts w:ascii="Times New Roman" w:hAnsi="Times New Roman" w:eastAsia="Times New Roman" w:cs="Times New Roman"/>
                <w:b w:val="0"/>
                <w:i w:val="0"/>
                <w:color w:val="000000"/>
                <w:sz w:val="20"/>
              </w:rPr>
              <w:t>10</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5CEAE3A">
            <w:pPr>
              <w:spacing w:after="0" w:line="252" w:lineRule="auto"/>
              <w:jc w:val="center"/>
            </w:pPr>
            <w:r>
              <w:rPr>
                <w:rFonts w:ascii="Times New Roman" w:hAnsi="Times New Roman" w:eastAsia="Times New Roman" w:cs="Times New Roman"/>
                <w:b w:val="0"/>
                <w:i w:val="0"/>
                <w:color w:val="000000"/>
                <w:sz w:val="20"/>
              </w:rPr>
              <w:t>649.956</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CD4BD52">
            <w:pPr>
              <w:spacing w:after="0" w:line="252" w:lineRule="auto"/>
              <w:jc w:val="center"/>
            </w:pPr>
            <w:r>
              <w:rPr>
                <w:rFonts w:ascii="Times New Roman" w:hAnsi="Times New Roman" w:eastAsia="Times New Roman" w:cs="Times New Roman"/>
                <w:b w:val="0"/>
                <w:i w:val="0"/>
                <w:color w:val="000000"/>
                <w:sz w:val="20"/>
              </w:rPr>
              <w:t>92,8509%</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5C7F839">
            <w:pPr>
              <w:spacing w:after="0" w:line="252" w:lineRule="auto"/>
              <w:jc w:val="center"/>
            </w:pPr>
            <w:r>
              <w:rPr>
                <w:rFonts w:ascii="Times New Roman" w:hAnsi="Times New Roman" w:eastAsia="Times New Roman" w:cs="Times New Roman"/>
                <w:b w:val="0"/>
                <w:i w:val="0"/>
                <w:color w:val="000000"/>
                <w:sz w:val="20"/>
              </w:rPr>
              <w:t>99,83%</w:t>
            </w:r>
          </w:p>
        </w:tc>
      </w:tr>
    </w:tbl>
    <w:p w14:paraId="6F97C520">
      <w:pPr>
        <w:spacing w:after="0"/>
      </w:pPr>
    </w:p>
    <w:p w14:paraId="47B0D5E6">
      <w:pPr>
        <w:spacing w:after="120" w:line="276" w:lineRule="auto"/>
        <w:ind w:firstLine="369"/>
        <w:jc w:val="both"/>
      </w:pPr>
      <w:r>
        <w:rPr>
          <w:rFonts w:ascii="Times New Roman" w:hAnsi="Times New Roman" w:eastAsia="Times New Roman" w:cs="Times New Roman"/>
          <w:b w:val="0"/>
          <w:i w:val="0"/>
          <w:color w:val="000000"/>
          <w:sz w:val="24"/>
        </w:rPr>
        <w:t>Ở Top 5, raw margin giảm trung bình 3,4816 khi thay feature SHAP, so với 1,5881 khi thay feature ngẫu nhiên. Xác suất lớp dự đoán ban đầu giảm lần lượt 31,23 và 14,64 điểm phần trăm. Con số 99,31% là win rate trong phép thử, không phải accuracy của SHAP và không chứng minh quan hệ nhân quả ngoài mô hình.</w:t>
      </w:r>
    </w:p>
    <w:p w14:paraId="04F03127">
      <w:pPr>
        <w:keepNext/>
        <w:jc w:val="center"/>
      </w:pPr>
      <w:r>
        <w:drawing>
          <wp:inline distT="0" distB="0" distL="114300" distR="114300">
            <wp:extent cx="5039995" cy="2080260"/>
            <wp:effectExtent l="0" t="0" r="444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040000" cy="2080400"/>
                    </a:xfrm>
                    <a:prstGeom prst="rect">
                      <a:avLst/>
                    </a:prstGeom>
                  </pic:spPr>
                </pic:pic>
              </a:graphicData>
            </a:graphic>
          </wp:inline>
        </w:drawing>
      </w:r>
    </w:p>
    <w:p w14:paraId="28FC3046">
      <w:pPr>
        <w:spacing w:before="60" w:after="160"/>
        <w:jc w:val="center"/>
      </w:pPr>
      <w:r>
        <w:rPr>
          <w:rFonts w:ascii="Times New Roman" w:hAnsi="Times New Roman" w:eastAsia="Times New Roman" w:cs="Times New Roman"/>
          <w:b w:val="0"/>
          <w:i/>
          <w:color w:val="666666"/>
          <w:sz w:val="20"/>
        </w:rPr>
        <w:t>Hình 2. Mức giảm raw margin khi thay Top k SHAP và feature ngẫu nhiên trong báo cáo SHAP nguồn.</w:t>
      </w:r>
    </w:p>
    <w:p w14:paraId="5DC7E136">
      <w:pPr>
        <w:pStyle w:val="3"/>
        <w:keepNext/>
        <w:spacing w:before="160" w:after="100"/>
      </w:pPr>
      <w:r>
        <w:rPr>
          <w:rFonts w:ascii="Times New Roman" w:hAnsi="Times New Roman" w:eastAsia="Times New Roman" w:cs="Times New Roman"/>
          <w:b/>
          <w:i w:val="0"/>
          <w:color w:val="000000"/>
          <w:sz w:val="26"/>
        </w:rPr>
        <w:t>2.7 Độ ổn định và độ nhạy trước nhiễu</w:t>
      </w:r>
    </w:p>
    <w:p w14:paraId="6F78E7C5">
      <w:pPr>
        <w:spacing w:after="120" w:line="276" w:lineRule="auto"/>
        <w:ind w:firstLine="369"/>
        <w:jc w:val="both"/>
      </w:pPr>
      <w:r>
        <w:rPr>
          <w:rFonts w:ascii="Times New Roman" w:hAnsi="Times New Roman" w:eastAsia="Times New Roman" w:cs="Times New Roman"/>
          <w:b w:val="0"/>
          <w:i w:val="0"/>
          <w:color w:val="000000"/>
          <w:sz w:val="24"/>
        </w:rPr>
        <w:t>SHAP đã khảo sát giới hạn 100, 500 và 1.000 mẫu mỗi lớp với các seed 42, 123 và 2026. Khi so tập con với toàn lớp, Overlap Top 10 thấp nhất là 80%; Spearman thấp nhất lần lượt khoảng 0,9898, 0,9961 và 0,9981. Đây là bằng chứng ổn định nội bộ của SHAP, không phải similarity SHAP LIME.</w:t>
      </w:r>
    </w:p>
    <w:p w14:paraId="403B9034">
      <w:pPr>
        <w:spacing w:after="120" w:line="276" w:lineRule="auto"/>
        <w:ind w:firstLine="369"/>
        <w:jc w:val="both"/>
      </w:pPr>
      <w:r>
        <w:rPr>
          <w:rFonts w:ascii="Times New Roman" w:hAnsi="Times New Roman" w:eastAsia="Times New Roman" w:cs="Times New Roman"/>
          <w:b w:val="0"/>
          <w:i w:val="0"/>
          <w:color w:val="000000"/>
          <w:sz w:val="24"/>
        </w:rPr>
        <w:t>Trong noise test, các đại lượng thời gian không âm được co giãn ở mức 1%, 5% và 10%, còn các tốc độ tương ứng được điều chỉnh nghịch đảo. Ở mức 10%, toàn test có 4.414 trên 2.100.000 lượt đổi dự đoán, tương đương 0,2102%. SlowHTTPTest có thể giữ Top 10 tương đối ổn định nhưng tỷ lệ đổi dự đoán cao, cho thấy ổn định explanation không đồng nghĩa ổn định quyết định.</w:t>
      </w:r>
    </w:p>
    <w:p w14:paraId="760B7666">
      <w:pPr>
        <w:pStyle w:val="3"/>
        <w:keepNext/>
        <w:spacing w:before="160" w:after="100"/>
      </w:pPr>
      <w:r>
        <w:rPr>
          <w:rFonts w:ascii="Times New Roman" w:hAnsi="Times New Roman" w:eastAsia="Times New Roman" w:cs="Times New Roman"/>
          <w:b/>
          <w:i w:val="0"/>
          <w:color w:val="000000"/>
          <w:sz w:val="26"/>
        </w:rPr>
        <w:t>2.8 Chi phí tạo lời giải thích SHAP</w:t>
      </w:r>
    </w:p>
    <w:p w14:paraId="1B0B636A">
      <w:pPr>
        <w:spacing w:after="120" w:line="276" w:lineRule="auto"/>
        <w:ind w:firstLine="369"/>
        <w:jc w:val="both"/>
      </w:pPr>
      <w:r>
        <w:rPr>
          <w:rFonts w:ascii="Times New Roman" w:hAnsi="Times New Roman" w:eastAsia="Times New Roman" w:cs="Times New Roman"/>
          <w:b w:val="0"/>
          <w:i w:val="0"/>
          <w:color w:val="000000"/>
          <w:sz w:val="24"/>
        </w:rPr>
        <w:t>Benchmark SHAP chạy trên Intel Core i7 12700H, RAM khoảng 16 GB, Windows 11 và bốn luồng CPU. Tập đo gồm 1.363 flow phân tầng, lặp ba lần sau 20 lượt khởi động. Dữ liệu đã nằm trong RAM và không tính I/O hoặc vẽ hình.</w:t>
      </w:r>
    </w:p>
    <w:tbl>
      <w:tblPr>
        <w:tblStyle w:val="12"/>
        <w:tblW w:w="0" w:type="auto"/>
        <w:jc w:val="center"/>
        <w:tblLayout w:type="fixed"/>
        <w:tblCellMar>
          <w:top w:w="0" w:type="dxa"/>
          <w:left w:w="108" w:type="dxa"/>
          <w:bottom w:w="0" w:type="dxa"/>
          <w:right w:w="108" w:type="dxa"/>
        </w:tblCellMar>
      </w:tblPr>
      <w:tblGrid>
        <w:gridCol w:w="1949"/>
        <w:gridCol w:w="1949"/>
        <w:gridCol w:w="1949"/>
        <w:gridCol w:w="1949"/>
        <w:gridCol w:w="1949"/>
      </w:tblGrid>
      <w:tr w14:paraId="05B00A30">
        <w:tblPrEx>
          <w:tblCellMar>
            <w:top w:w="0" w:type="dxa"/>
            <w:left w:w="108" w:type="dxa"/>
            <w:bottom w:w="0" w:type="dxa"/>
            <w:right w:w="108" w:type="dxa"/>
          </w:tblCellMar>
        </w:tblPrEx>
        <w:trPr>
          <w:tblHeader/>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2BA6D935">
            <w:pPr>
              <w:spacing w:after="0"/>
              <w:jc w:val="center"/>
            </w:pPr>
            <w:r>
              <w:rPr>
                <w:rFonts w:ascii="Times New Roman" w:hAnsi="Times New Roman" w:eastAsia="Times New Roman" w:cs="Times New Roman"/>
                <w:b/>
                <w:i w:val="0"/>
                <w:color w:val="FFFFFF"/>
                <w:sz w:val="20"/>
              </w:rPr>
              <w:t>Phương pháp</w:t>
            </w:r>
          </w:p>
        </w:tc>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28279504">
            <w:pPr>
              <w:spacing w:after="0"/>
              <w:jc w:val="center"/>
            </w:pPr>
            <w:r>
              <w:rPr>
                <w:rFonts w:ascii="Times New Roman" w:hAnsi="Times New Roman" w:eastAsia="Times New Roman" w:cs="Times New Roman"/>
                <w:b/>
                <w:i w:val="0"/>
                <w:color w:val="FFFFFF"/>
                <w:sz w:val="20"/>
              </w:rPr>
              <w:t>Mean ms</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107B5209">
            <w:pPr>
              <w:spacing w:after="0"/>
              <w:jc w:val="center"/>
            </w:pPr>
            <w:r>
              <w:rPr>
                <w:rFonts w:ascii="Times New Roman" w:hAnsi="Times New Roman" w:eastAsia="Times New Roman" w:cs="Times New Roman"/>
                <w:b/>
                <w:i w:val="0"/>
                <w:color w:val="FFFFFF"/>
                <w:sz w:val="20"/>
              </w:rPr>
              <w:t>Median ms</w:t>
            </w:r>
          </w:p>
        </w:tc>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27DE57F7">
            <w:pPr>
              <w:spacing w:after="0"/>
              <w:jc w:val="center"/>
            </w:pPr>
            <w:r>
              <w:rPr>
                <w:rFonts w:ascii="Times New Roman" w:hAnsi="Times New Roman" w:eastAsia="Times New Roman" w:cs="Times New Roman"/>
                <w:b/>
                <w:i w:val="0"/>
                <w:color w:val="FFFFFF"/>
                <w:sz w:val="20"/>
              </w:rPr>
              <w:t>P95 ms</w:t>
            </w:r>
          </w:p>
        </w:tc>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1080869E">
            <w:pPr>
              <w:spacing w:after="0"/>
              <w:jc w:val="center"/>
            </w:pPr>
            <w:r>
              <w:rPr>
                <w:rFonts w:ascii="Times New Roman" w:hAnsi="Times New Roman" w:eastAsia="Times New Roman" w:cs="Times New Roman"/>
                <w:b/>
                <w:i w:val="0"/>
                <w:color w:val="FFFFFF"/>
                <w:sz w:val="20"/>
              </w:rPr>
              <w:t>P99 ms</w:t>
            </w:r>
          </w:p>
        </w:tc>
      </w:tr>
      <w:tr w14:paraId="02BD0487">
        <w:tblPrEx>
          <w:tblCellMar>
            <w:top w:w="0" w:type="dxa"/>
            <w:left w:w="108" w:type="dxa"/>
            <w:bottom w:w="0" w:type="dxa"/>
            <w:right w:w="108" w:type="dxa"/>
          </w:tblCellMar>
        </w:tblPrEx>
        <w:trPr>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70978FD">
            <w:pPr>
              <w:spacing w:after="0" w:line="252" w:lineRule="auto"/>
              <w:jc w:val="left"/>
            </w:pPr>
            <w:r>
              <w:rPr>
                <w:rFonts w:ascii="Times New Roman" w:hAnsi="Times New Roman" w:eastAsia="Times New Roman" w:cs="Times New Roman"/>
                <w:b w:val="0"/>
                <w:i w:val="0"/>
                <w:color w:val="000000"/>
                <w:sz w:val="20"/>
              </w:rPr>
              <w:t>Dự đoán và SHAP</w:t>
            </w:r>
          </w:p>
        </w:tc>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7520352">
            <w:pPr>
              <w:spacing w:after="0" w:line="252" w:lineRule="auto"/>
              <w:jc w:val="center"/>
            </w:pPr>
            <w:r>
              <w:rPr>
                <w:rFonts w:ascii="Times New Roman" w:hAnsi="Times New Roman" w:eastAsia="Times New Roman" w:cs="Times New Roman"/>
                <w:b w:val="0"/>
                <w:i w:val="0"/>
                <w:color w:val="000000"/>
                <w:sz w:val="20"/>
              </w:rPr>
              <w:t>27,85</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52C6119">
            <w:pPr>
              <w:spacing w:after="0" w:line="252" w:lineRule="auto"/>
              <w:jc w:val="center"/>
            </w:pPr>
            <w:r>
              <w:rPr>
                <w:rFonts w:ascii="Times New Roman" w:hAnsi="Times New Roman" w:eastAsia="Times New Roman" w:cs="Times New Roman"/>
                <w:b w:val="0"/>
                <w:i w:val="0"/>
                <w:color w:val="000000"/>
                <w:sz w:val="20"/>
              </w:rPr>
              <w:t>30,35</w:t>
            </w:r>
          </w:p>
        </w:tc>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658402C">
            <w:pPr>
              <w:spacing w:after="0" w:line="252" w:lineRule="auto"/>
              <w:jc w:val="center"/>
            </w:pPr>
            <w:r>
              <w:rPr>
                <w:rFonts w:ascii="Times New Roman" w:hAnsi="Times New Roman" w:eastAsia="Times New Roman" w:cs="Times New Roman"/>
                <w:b w:val="0"/>
                <w:i w:val="0"/>
                <w:color w:val="000000"/>
                <w:sz w:val="20"/>
              </w:rPr>
              <w:t>32,38</w:t>
            </w:r>
          </w:p>
        </w:tc>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C56037D">
            <w:pPr>
              <w:spacing w:after="0" w:line="252" w:lineRule="auto"/>
              <w:jc w:val="center"/>
            </w:pPr>
            <w:r>
              <w:rPr>
                <w:rFonts w:ascii="Times New Roman" w:hAnsi="Times New Roman" w:eastAsia="Times New Roman" w:cs="Times New Roman"/>
                <w:b w:val="0"/>
                <w:i w:val="0"/>
                <w:color w:val="000000"/>
                <w:sz w:val="20"/>
              </w:rPr>
              <w:t>33,74</w:t>
            </w:r>
          </w:p>
        </w:tc>
      </w:tr>
      <w:tr w14:paraId="02FC3DF1">
        <w:tblPrEx>
          <w:tblCellMar>
            <w:top w:w="0" w:type="dxa"/>
            <w:left w:w="108" w:type="dxa"/>
            <w:bottom w:w="0" w:type="dxa"/>
            <w:right w:w="108" w:type="dxa"/>
          </w:tblCellMar>
        </w:tblPrEx>
        <w:trPr>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17B02F59">
            <w:pPr>
              <w:spacing w:after="0" w:line="252" w:lineRule="auto"/>
              <w:jc w:val="left"/>
            </w:pPr>
            <w:r>
              <w:rPr>
                <w:rFonts w:ascii="Times New Roman" w:hAnsi="Times New Roman" w:eastAsia="Times New Roman" w:cs="Times New Roman"/>
                <w:b w:val="0"/>
                <w:i w:val="0"/>
                <w:color w:val="000000"/>
                <w:sz w:val="20"/>
              </w:rPr>
              <w:t>Dự đoán xác suất</w:t>
            </w:r>
          </w:p>
        </w:tc>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0EF5E285">
            <w:pPr>
              <w:spacing w:after="0" w:line="252" w:lineRule="auto"/>
              <w:jc w:val="center"/>
            </w:pPr>
            <w:r>
              <w:rPr>
                <w:rFonts w:ascii="Times New Roman" w:hAnsi="Times New Roman" w:eastAsia="Times New Roman" w:cs="Times New Roman"/>
                <w:b w:val="0"/>
                <w:i w:val="0"/>
                <w:color w:val="000000"/>
                <w:sz w:val="20"/>
              </w:rPr>
              <w:t>8,71</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DAE5DD5">
            <w:pPr>
              <w:spacing w:after="0" w:line="252" w:lineRule="auto"/>
              <w:jc w:val="center"/>
            </w:pPr>
            <w:r>
              <w:rPr>
                <w:rFonts w:ascii="Times New Roman" w:hAnsi="Times New Roman" w:eastAsia="Times New Roman" w:cs="Times New Roman"/>
                <w:b w:val="0"/>
                <w:i w:val="0"/>
                <w:color w:val="000000"/>
                <w:sz w:val="20"/>
              </w:rPr>
              <w:t>9,65</w:t>
            </w:r>
          </w:p>
        </w:tc>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63EDD74D">
            <w:pPr>
              <w:spacing w:after="0" w:line="252" w:lineRule="auto"/>
              <w:jc w:val="center"/>
            </w:pPr>
            <w:r>
              <w:rPr>
                <w:rFonts w:ascii="Times New Roman" w:hAnsi="Times New Roman" w:eastAsia="Times New Roman" w:cs="Times New Roman"/>
                <w:b w:val="0"/>
                <w:i w:val="0"/>
                <w:color w:val="000000"/>
                <w:sz w:val="20"/>
              </w:rPr>
              <w:t>10,40</w:t>
            </w:r>
          </w:p>
        </w:tc>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2E01390A">
            <w:pPr>
              <w:spacing w:after="0" w:line="252" w:lineRule="auto"/>
              <w:jc w:val="center"/>
            </w:pPr>
            <w:r>
              <w:rPr>
                <w:rFonts w:ascii="Times New Roman" w:hAnsi="Times New Roman" w:eastAsia="Times New Roman" w:cs="Times New Roman"/>
                <w:b w:val="0"/>
                <w:i w:val="0"/>
                <w:color w:val="000000"/>
                <w:sz w:val="20"/>
              </w:rPr>
              <w:t>11,02</w:t>
            </w:r>
          </w:p>
        </w:tc>
      </w:tr>
      <w:tr w14:paraId="07DDB383">
        <w:tblPrEx>
          <w:tblCellMar>
            <w:top w:w="0" w:type="dxa"/>
            <w:left w:w="108" w:type="dxa"/>
            <w:bottom w:w="0" w:type="dxa"/>
            <w:right w:w="108" w:type="dxa"/>
          </w:tblCellMar>
        </w:tblPrEx>
        <w:trPr>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F78649B">
            <w:pPr>
              <w:spacing w:after="0" w:line="252" w:lineRule="auto"/>
              <w:jc w:val="left"/>
            </w:pPr>
            <w:r>
              <w:rPr>
                <w:rFonts w:ascii="Times New Roman" w:hAnsi="Times New Roman" w:eastAsia="Times New Roman" w:cs="Times New Roman"/>
                <w:b w:val="0"/>
                <w:i w:val="0"/>
                <w:color w:val="000000"/>
                <w:sz w:val="20"/>
              </w:rPr>
              <w:t>SHAP 15 đầu ra</w:t>
            </w:r>
          </w:p>
        </w:tc>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94CCB77">
            <w:pPr>
              <w:spacing w:after="0" w:line="252" w:lineRule="auto"/>
              <w:jc w:val="center"/>
            </w:pPr>
            <w:r>
              <w:rPr>
                <w:rFonts w:ascii="Times New Roman" w:hAnsi="Times New Roman" w:eastAsia="Times New Roman" w:cs="Times New Roman"/>
                <w:b w:val="0"/>
                <w:i w:val="0"/>
                <w:color w:val="000000"/>
                <w:sz w:val="20"/>
              </w:rPr>
              <w:t>19,11</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45E211C">
            <w:pPr>
              <w:spacing w:after="0" w:line="252" w:lineRule="auto"/>
              <w:jc w:val="center"/>
            </w:pPr>
            <w:r>
              <w:rPr>
                <w:rFonts w:ascii="Times New Roman" w:hAnsi="Times New Roman" w:eastAsia="Times New Roman" w:cs="Times New Roman"/>
                <w:b w:val="0"/>
                <w:i w:val="0"/>
                <w:color w:val="000000"/>
                <w:sz w:val="20"/>
              </w:rPr>
              <w:t>20,95</w:t>
            </w:r>
          </w:p>
        </w:tc>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E7BECA9">
            <w:pPr>
              <w:spacing w:after="0" w:line="252" w:lineRule="auto"/>
              <w:jc w:val="center"/>
            </w:pPr>
            <w:r>
              <w:rPr>
                <w:rFonts w:ascii="Times New Roman" w:hAnsi="Times New Roman" w:eastAsia="Times New Roman" w:cs="Times New Roman"/>
                <w:b w:val="0"/>
                <w:i w:val="0"/>
                <w:color w:val="000000"/>
                <w:sz w:val="20"/>
              </w:rPr>
              <w:t>22,19</w:t>
            </w:r>
          </w:p>
        </w:tc>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68CFBCF">
            <w:pPr>
              <w:spacing w:after="0" w:line="252" w:lineRule="auto"/>
              <w:jc w:val="center"/>
            </w:pPr>
            <w:r>
              <w:rPr>
                <w:rFonts w:ascii="Times New Roman" w:hAnsi="Times New Roman" w:eastAsia="Times New Roman" w:cs="Times New Roman"/>
                <w:b w:val="0"/>
                <w:i w:val="0"/>
                <w:color w:val="000000"/>
                <w:sz w:val="20"/>
              </w:rPr>
              <w:t>22,99</w:t>
            </w:r>
          </w:p>
        </w:tc>
      </w:tr>
    </w:tbl>
    <w:p w14:paraId="72308747">
      <w:pPr>
        <w:spacing w:after="0"/>
      </w:pPr>
    </w:p>
    <w:p w14:paraId="56EDF752">
      <w:pPr>
        <w:pStyle w:val="3"/>
        <w:keepNext/>
        <w:spacing w:before="160" w:after="100"/>
      </w:pPr>
      <w:r>
        <w:rPr>
          <w:rFonts w:ascii="Times New Roman" w:hAnsi="Times New Roman" w:eastAsia="Times New Roman" w:cs="Times New Roman"/>
          <w:b/>
          <w:i w:val="0"/>
          <w:color w:val="000000"/>
          <w:sz w:val="26"/>
        </w:rPr>
        <w:t>2.9 Những giới hạn của phần SHAP</w:t>
      </w:r>
    </w:p>
    <w:p w14:paraId="40246F66">
      <w:pPr>
        <w:pStyle w:val="23"/>
        <w:spacing w:after="60" w:line="264" w:lineRule="auto"/>
        <w:ind w:left="425" w:hanging="198"/>
      </w:pPr>
      <w:r>
        <w:rPr>
          <w:rFonts w:ascii="Times New Roman" w:hAnsi="Times New Roman" w:eastAsia="Times New Roman" w:cs="Times New Roman"/>
          <w:b w:val="0"/>
          <w:i w:val="0"/>
          <w:color w:val="000000"/>
          <w:sz w:val="24"/>
        </w:rPr>
        <w:t>Báo cáo Top 5 theo attack giải thích lớp thật và gộp đúng sai; faithfulness lại giải thích lớp dự đoán. Hai đối tượng phải được phân biệt khi ghép với LIME.</w:t>
      </w:r>
    </w:p>
    <w:p w14:paraId="402EDAD9">
      <w:pPr>
        <w:pStyle w:val="23"/>
        <w:spacing w:after="60" w:line="264" w:lineRule="auto"/>
        <w:ind w:left="425" w:hanging="198"/>
      </w:pPr>
      <w:r>
        <w:rPr>
          <w:rFonts w:ascii="Times New Roman" w:hAnsi="Times New Roman" w:eastAsia="Times New Roman" w:cs="Times New Roman"/>
          <w:b w:val="0"/>
          <w:i w:val="0"/>
          <w:color w:val="000000"/>
          <w:sz w:val="24"/>
        </w:rPr>
        <w:t>Mean SHAP che đi biến thiên giữa các flow và không cung cấp ngưỡng feature.</w:t>
      </w:r>
    </w:p>
    <w:p w14:paraId="1B829FD2">
      <w:pPr>
        <w:pStyle w:val="23"/>
        <w:spacing w:after="60" w:line="264" w:lineRule="auto"/>
        <w:ind w:left="425" w:hanging="198"/>
      </w:pPr>
      <w:r>
        <w:rPr>
          <w:rFonts w:ascii="Times New Roman" w:hAnsi="Times New Roman" w:eastAsia="Times New Roman" w:cs="Times New Roman"/>
          <w:b w:val="0"/>
          <w:i w:val="0"/>
          <w:color w:val="000000"/>
          <w:sz w:val="24"/>
        </w:rPr>
        <w:t>Các lớp hiếm như SQL Injection và XSS có cỡ mẫu nhỏ.</w:t>
      </w:r>
    </w:p>
    <w:p w14:paraId="10BD9998">
      <w:pPr>
        <w:pStyle w:val="23"/>
        <w:spacing w:after="60" w:line="264" w:lineRule="auto"/>
        <w:ind w:left="425" w:hanging="198"/>
      </w:pPr>
      <w:r>
        <w:rPr>
          <w:rFonts w:ascii="Times New Roman" w:hAnsi="Times New Roman" w:eastAsia="Times New Roman" w:cs="Times New Roman"/>
          <w:b w:val="0"/>
          <w:i w:val="0"/>
          <w:color w:val="000000"/>
          <w:sz w:val="24"/>
        </w:rPr>
        <w:t>Thay feature bằng donor train có thể phá vỡ quan hệ giữa các feature hoặc tạo mẫu ngoài phân phối.</w:t>
      </w:r>
    </w:p>
    <w:p w14:paraId="570C8702">
      <w:pPr>
        <w:pStyle w:val="23"/>
        <w:spacing w:after="60" w:line="264" w:lineRule="auto"/>
        <w:ind w:left="425" w:hanging="198"/>
      </w:pPr>
      <w:r>
        <w:rPr>
          <w:rFonts w:ascii="Times New Roman" w:hAnsi="Times New Roman" w:eastAsia="Times New Roman" w:cs="Times New Roman"/>
          <w:b w:val="0"/>
          <w:i w:val="0"/>
          <w:color w:val="000000"/>
          <w:sz w:val="24"/>
        </w:rPr>
        <w:t>SHAP và LIME chưa được so sánh trực tiếp trên cùng flow, cùng output class và cùng k.</w:t>
      </w:r>
    </w:p>
    <w:p w14:paraId="3E6C3C51">
      <w:r>
        <w:br w:type="page"/>
      </w:r>
    </w:p>
    <w:p w14:paraId="6C543C60">
      <w:pPr>
        <w:pStyle w:val="2"/>
        <w:keepNext/>
        <w:spacing w:before="240" w:after="100"/>
      </w:pPr>
      <w:r>
        <w:rPr>
          <w:rFonts w:ascii="Times New Roman" w:hAnsi="Times New Roman" w:eastAsia="Times New Roman" w:cs="Times New Roman"/>
          <w:b/>
          <w:i w:val="0"/>
          <w:color w:val="000000"/>
          <w:sz w:val="30"/>
        </w:rPr>
        <w:t>3 Mục tiêu và phạm vi của phần LIME</w:t>
      </w:r>
    </w:p>
    <w:p w14:paraId="1F2E313D">
      <w:pPr>
        <w:spacing w:after="120" w:line="276" w:lineRule="auto"/>
        <w:ind w:firstLine="369"/>
        <w:jc w:val="both"/>
      </w:pPr>
      <w:r>
        <w:rPr>
          <w:rFonts w:ascii="Times New Roman" w:hAnsi="Times New Roman" w:eastAsia="Times New Roman" w:cs="Times New Roman"/>
          <w:b w:val="0"/>
          <w:i w:val="0"/>
          <w:color w:val="000000"/>
          <w:sz w:val="24"/>
        </w:rPr>
        <w:t>LIME phải tạo explanation cục bộ cho từng flow thuộc tập đánh giá ghép cặp. Mỗi mẫu nhiễu vẫn chứa đủ 78 feature và được đưa vào XGBoost; num features bằng 5 chỉ quy định số feature được giữ trong lời giải thích cuối. Vì RQ2 hỏi Top k, không cần Bottom 5. Bottom 5 từ một mô hình sparse thường chỉ phản ánh các hệ số bằng hoặc gần bằng không và không có ý nghĩa riêng cho từng attack.</w:t>
      </w:r>
    </w:p>
    <w:p w14:paraId="389020C4">
      <w:pPr>
        <w:spacing w:after="120" w:line="276" w:lineRule="auto"/>
        <w:ind w:firstLine="369"/>
        <w:jc w:val="both"/>
      </w:pPr>
      <w:r>
        <w:rPr>
          <w:rFonts w:ascii="Times New Roman" w:hAnsi="Times New Roman" w:eastAsia="Times New Roman" w:cs="Times New Roman"/>
          <w:b w:val="0"/>
          <w:i w:val="0"/>
          <w:color w:val="000000"/>
          <w:sz w:val="24"/>
        </w:rPr>
        <w:t>So sánh định lượng không được dựa trên vài flow đại diện. Toàn bộ flow trong tập đánh giá ghép cặp phải được giải thích bằng cả SHAP và LIME. Các waterfall hoặc LIME bar plot chỉ là minh họa cho những kiểu trường hợp đã được xác định từ kết quả toàn tập.</w:t>
      </w:r>
    </w:p>
    <w:p w14:paraId="240B9108">
      <w:pPr>
        <w:pStyle w:val="3"/>
        <w:keepNext/>
        <w:spacing w:before="160" w:after="100"/>
      </w:pPr>
      <w:r>
        <w:rPr>
          <w:rFonts w:ascii="Times New Roman" w:hAnsi="Times New Roman" w:eastAsia="Times New Roman" w:cs="Times New Roman"/>
          <w:b/>
          <w:i w:val="0"/>
          <w:color w:val="000000"/>
          <w:sz w:val="26"/>
        </w:rPr>
        <w:t>3.1 Hai phạm vi dữ liệu phải được công bố riêng</w:t>
      </w:r>
    </w:p>
    <w:tbl>
      <w:tblPr>
        <w:tblStyle w:val="12"/>
        <w:tblW w:w="0" w:type="auto"/>
        <w:jc w:val="center"/>
        <w:tblLayout w:type="fixed"/>
        <w:tblCellMar>
          <w:top w:w="0" w:type="dxa"/>
          <w:left w:w="108" w:type="dxa"/>
          <w:bottom w:w="0" w:type="dxa"/>
          <w:right w:w="108" w:type="dxa"/>
        </w:tblCellMar>
      </w:tblPr>
      <w:tblGrid>
        <w:gridCol w:w="3248"/>
        <w:gridCol w:w="3248"/>
        <w:gridCol w:w="3248"/>
      </w:tblGrid>
      <w:tr w14:paraId="4D1C15F5">
        <w:tblPrEx>
          <w:tblCellMar>
            <w:top w:w="0" w:type="dxa"/>
            <w:left w:w="108" w:type="dxa"/>
            <w:bottom w:w="0" w:type="dxa"/>
            <w:right w:w="108" w:type="dxa"/>
          </w:tblCellMar>
        </w:tblPrEx>
        <w:trPr>
          <w:tblHeade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65FA3C17">
            <w:pPr>
              <w:spacing w:after="0"/>
              <w:jc w:val="center"/>
            </w:pPr>
            <w:r>
              <w:rPr>
                <w:rFonts w:ascii="Times New Roman" w:hAnsi="Times New Roman" w:eastAsia="Times New Roman" w:cs="Times New Roman"/>
                <w:b/>
                <w:i w:val="0"/>
                <w:color w:val="FFFFFF"/>
                <w:sz w:val="19"/>
              </w:rPr>
              <w:t>Phạm vi</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5D1E8AF2">
            <w:pPr>
              <w:spacing w:after="0"/>
              <w:jc w:val="center"/>
            </w:pPr>
            <w:r>
              <w:rPr>
                <w:rFonts w:ascii="Times New Roman" w:hAnsi="Times New Roman" w:eastAsia="Times New Roman" w:cs="Times New Roman"/>
                <w:b/>
                <w:i w:val="0"/>
                <w:color w:val="FFFFFF"/>
                <w:sz w:val="19"/>
              </w:rPr>
              <w:t>Vai trò</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711EEFAC">
            <w:pPr>
              <w:spacing w:after="0"/>
              <w:jc w:val="center"/>
            </w:pPr>
            <w:r>
              <w:rPr>
                <w:rFonts w:ascii="Times New Roman" w:hAnsi="Times New Roman" w:eastAsia="Times New Roman" w:cs="Times New Roman"/>
                <w:b/>
                <w:i w:val="0"/>
                <w:color w:val="FFFFFF"/>
                <w:sz w:val="19"/>
              </w:rPr>
              <w:t>Cách sử dụng</w:t>
            </w:r>
          </w:p>
        </w:tc>
      </w:tr>
      <w:tr w14:paraId="6D538537">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8D452F9">
            <w:pPr>
              <w:spacing w:after="0" w:line="252" w:lineRule="auto"/>
              <w:jc w:val="left"/>
            </w:pPr>
            <w:r>
              <w:rPr>
                <w:rFonts w:ascii="Times New Roman" w:hAnsi="Times New Roman" w:eastAsia="Times New Roman" w:cs="Times New Roman"/>
                <w:b w:val="0"/>
                <w:i w:val="0"/>
                <w:color w:val="000000"/>
                <w:sz w:val="19"/>
              </w:rPr>
              <w:t>SHAP toàn test 700.000 flow</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913D7C8">
            <w:pPr>
              <w:spacing w:after="0" w:line="252" w:lineRule="auto"/>
              <w:jc w:val="left"/>
            </w:pPr>
            <w:r>
              <w:rPr>
                <w:rFonts w:ascii="Times New Roman" w:hAnsi="Times New Roman" w:eastAsia="Times New Roman" w:cs="Times New Roman"/>
                <w:b w:val="0"/>
                <w:i w:val="0"/>
                <w:color w:val="000000"/>
                <w:sz w:val="19"/>
              </w:rPr>
              <w:t>Bằng chứng global, Top 5 theo attack và faithfulness SHAP</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3A707CA">
            <w:pPr>
              <w:spacing w:after="0" w:line="252" w:lineRule="auto"/>
              <w:jc w:val="left"/>
            </w:pPr>
            <w:r>
              <w:rPr>
                <w:rFonts w:ascii="Times New Roman" w:hAnsi="Times New Roman" w:eastAsia="Times New Roman" w:cs="Times New Roman"/>
                <w:b w:val="0"/>
                <w:i w:val="0"/>
                <w:color w:val="000000"/>
                <w:sz w:val="19"/>
              </w:rPr>
              <w:t>Giữ nguyên; không gọi đây là tập so sánh LIME nếu LIME chưa chạy đủ 700.000</w:t>
            </w:r>
          </w:p>
        </w:tc>
      </w:tr>
      <w:tr w14:paraId="747CC2B7">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46BFE15">
            <w:pPr>
              <w:spacing w:after="0" w:line="252" w:lineRule="auto"/>
              <w:jc w:val="left"/>
            </w:pPr>
            <w:r>
              <w:rPr>
                <w:rFonts w:ascii="Times New Roman" w:hAnsi="Times New Roman" w:eastAsia="Times New Roman" w:cs="Times New Roman"/>
                <w:b w:val="0"/>
                <w:i w:val="0"/>
                <w:color w:val="000000"/>
                <w:sz w:val="19"/>
              </w:rPr>
              <w:t>Tập ghép cặp SHAP LIME</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1D5CCE6E">
            <w:pPr>
              <w:spacing w:after="0" w:line="252" w:lineRule="auto"/>
              <w:jc w:val="left"/>
            </w:pPr>
            <w:r>
              <w:rPr>
                <w:rFonts w:ascii="Times New Roman" w:hAnsi="Times New Roman" w:eastAsia="Times New Roman" w:cs="Times New Roman"/>
                <w:b w:val="0"/>
                <w:i w:val="0"/>
                <w:color w:val="000000"/>
                <w:sz w:val="19"/>
              </w:rPr>
              <w:t>Tính similarity, Local R2, stability và paired faithfulness</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64197BB7">
            <w:pPr>
              <w:spacing w:after="0" w:line="252" w:lineRule="auto"/>
              <w:jc w:val="left"/>
            </w:pPr>
            <w:r>
              <w:rPr>
                <w:rFonts w:ascii="Times New Roman" w:hAnsi="Times New Roman" w:eastAsia="Times New Roman" w:cs="Times New Roman"/>
                <w:b w:val="0"/>
                <w:i w:val="0"/>
                <w:color w:val="000000"/>
                <w:sz w:val="19"/>
              </w:rPr>
              <w:t>Khóa danh sách sample id trước khi chạy; cả hai phương pháp dùng đúng cùng flow</w:t>
            </w:r>
          </w:p>
        </w:tc>
      </w:tr>
      <w:tr w14:paraId="44054F7F">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C5572F1">
            <w:pPr>
              <w:spacing w:after="0" w:line="252" w:lineRule="auto"/>
              <w:jc w:val="left"/>
            </w:pPr>
            <w:r>
              <w:rPr>
                <w:rFonts w:ascii="Times New Roman" w:hAnsi="Times New Roman" w:eastAsia="Times New Roman" w:cs="Times New Roman"/>
                <w:b w:val="0"/>
                <w:i w:val="0"/>
                <w:color w:val="000000"/>
                <w:sz w:val="19"/>
              </w:rPr>
              <w:t>Flow đại diện</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6845782">
            <w:pPr>
              <w:spacing w:after="0" w:line="252" w:lineRule="auto"/>
              <w:jc w:val="left"/>
            </w:pPr>
            <w:r>
              <w:rPr>
                <w:rFonts w:ascii="Times New Roman" w:hAnsi="Times New Roman" w:eastAsia="Times New Roman" w:cs="Times New Roman"/>
                <w:b w:val="0"/>
                <w:i w:val="0"/>
                <w:color w:val="000000"/>
                <w:sz w:val="19"/>
              </w:rPr>
              <w:t>Minh họa giải thích cục bộ</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C53F329">
            <w:pPr>
              <w:spacing w:after="0" w:line="252" w:lineRule="auto"/>
              <w:jc w:val="left"/>
            </w:pPr>
            <w:r>
              <w:rPr>
                <w:rFonts w:ascii="Times New Roman" w:hAnsi="Times New Roman" w:eastAsia="Times New Roman" w:cs="Times New Roman"/>
                <w:b w:val="0"/>
                <w:i w:val="0"/>
                <w:color w:val="000000"/>
                <w:sz w:val="19"/>
              </w:rPr>
              <w:t>Chọn sau khi đã có kết quả toàn tập; không dùng để tính tỷ lệ chính</w:t>
            </w:r>
          </w:p>
        </w:tc>
      </w:tr>
    </w:tbl>
    <w:p w14:paraId="2AD859AC">
      <w:pPr>
        <w:spacing w:after="0"/>
      </w:pPr>
    </w:p>
    <w:p w14:paraId="6034E25A">
      <w:pPr>
        <w:spacing w:after="120" w:line="276" w:lineRule="auto"/>
        <w:ind w:firstLine="369"/>
        <w:jc w:val="both"/>
      </w:pPr>
      <w:r>
        <w:rPr>
          <w:rFonts w:ascii="Times New Roman" w:hAnsi="Times New Roman" w:eastAsia="Times New Roman" w:cs="Times New Roman"/>
          <w:b w:val="0"/>
          <w:i w:val="0"/>
          <w:color w:val="000000"/>
          <w:sz w:val="24"/>
        </w:rPr>
        <w:t>Dự án đã từng thiết kế một cohort phân tầng 1.363 flow, tối đa 100 flow mỗi lớp và lấy toàn bộ lớp hiếm. Đây là mức tối thiểu tái lập được cho so sánh ghép cặp. Nếu nhóm muốn ước lượng theo lớp chắc hơn, có thể khóa một cohort lớn hơn trước khi chạy LIME; khi đó phải trích hoặc tính SHAP cho đúng cohort mới. Không thay đổi cohort sau khi xem similarity.</w:t>
      </w:r>
    </w:p>
    <w:p w14:paraId="32017CA4">
      <w:pPr>
        <w:pStyle w:val="2"/>
        <w:keepNext/>
        <w:spacing w:before="240" w:after="100"/>
      </w:pPr>
      <w:r>
        <w:rPr>
          <w:rFonts w:ascii="Times New Roman" w:hAnsi="Times New Roman" w:eastAsia="Times New Roman" w:cs="Times New Roman"/>
          <w:b/>
          <w:i w:val="0"/>
          <w:color w:val="000000"/>
          <w:sz w:val="30"/>
        </w:rPr>
        <w:t>4 Quy trình thực nghiệm LIME đề xuất</w:t>
      </w:r>
    </w:p>
    <w:p w14:paraId="3A1F61CE">
      <w:pPr>
        <w:pStyle w:val="3"/>
        <w:keepNext/>
        <w:spacing w:before="160" w:after="100"/>
      </w:pPr>
      <w:r>
        <w:rPr>
          <w:rFonts w:ascii="Times New Roman" w:hAnsi="Times New Roman" w:eastAsia="Times New Roman" w:cs="Times New Roman"/>
          <w:b/>
          <w:i w:val="0"/>
          <w:color w:val="000000"/>
          <w:sz w:val="26"/>
        </w:rPr>
        <w:t>4.1 Bước 1 khóa đầu vào và dấu kiểm</w:t>
      </w:r>
    </w:p>
    <w:p w14:paraId="56CA0861">
      <w:pPr>
        <w:spacing w:after="80" w:line="264" w:lineRule="auto"/>
        <w:ind w:left="425" w:hanging="198"/>
      </w:pPr>
      <w:r>
        <w:rPr>
          <w:rFonts w:ascii="Times New Roman" w:hAnsi="Times New Roman" w:eastAsia="Times New Roman" w:cs="Times New Roman"/>
          <w:b/>
          <w:i w:val="0"/>
          <w:color w:val="000000"/>
          <w:sz w:val="24"/>
        </w:rPr>
        <w:t xml:space="preserve">1. </w:t>
      </w:r>
      <w:r>
        <w:rPr>
          <w:rFonts w:ascii="Times New Roman" w:hAnsi="Times New Roman" w:eastAsia="Times New Roman" w:cs="Times New Roman"/>
          <w:b w:val="0"/>
          <w:i w:val="0"/>
          <w:color w:val="000000"/>
          <w:sz w:val="24"/>
        </w:rPr>
        <w:t>Nạp đúng best xgboost model và LabelEncoder đã dùng cho SHAP.</w:t>
      </w:r>
    </w:p>
    <w:p w14:paraId="372ED80C">
      <w:pPr>
        <w:spacing w:after="80" w:line="264" w:lineRule="auto"/>
        <w:ind w:left="425" w:hanging="198"/>
      </w:pPr>
      <w:r>
        <w:rPr>
          <w:rFonts w:ascii="Times New Roman" w:hAnsi="Times New Roman" w:eastAsia="Times New Roman" w:cs="Times New Roman"/>
          <w:b/>
          <w:i w:val="0"/>
          <w:color w:val="000000"/>
          <w:sz w:val="24"/>
        </w:rPr>
        <w:t xml:space="preserve">2. </w:t>
      </w:r>
      <w:r>
        <w:rPr>
          <w:rFonts w:ascii="Times New Roman" w:hAnsi="Times New Roman" w:eastAsia="Times New Roman" w:cs="Times New Roman"/>
          <w:b w:val="0"/>
          <w:i w:val="0"/>
          <w:color w:val="000000"/>
          <w:sz w:val="24"/>
        </w:rPr>
        <w:t>Kiểm tra đúng 78 feature, đúng tên, đúng thứ tự và không có NaN hoặc Inf.</w:t>
      </w:r>
    </w:p>
    <w:p w14:paraId="222E0F78">
      <w:pPr>
        <w:spacing w:after="80" w:line="264" w:lineRule="auto"/>
        <w:ind w:left="425" w:hanging="198"/>
      </w:pPr>
      <w:r>
        <w:rPr>
          <w:rFonts w:ascii="Times New Roman" w:hAnsi="Times New Roman" w:eastAsia="Times New Roman" w:cs="Times New Roman"/>
          <w:b/>
          <w:i w:val="0"/>
          <w:color w:val="000000"/>
          <w:sz w:val="24"/>
        </w:rPr>
        <w:t xml:space="preserve">3. </w:t>
      </w:r>
      <w:r>
        <w:rPr>
          <w:rFonts w:ascii="Times New Roman" w:hAnsi="Times New Roman" w:eastAsia="Times New Roman" w:cs="Times New Roman"/>
          <w:b w:val="0"/>
          <w:i w:val="0"/>
          <w:color w:val="000000"/>
          <w:sz w:val="24"/>
        </w:rPr>
        <w:t>Khóa manifest sample id, true label và predicted label trước khi chạy.</w:t>
      </w:r>
    </w:p>
    <w:p w14:paraId="7936E0AD">
      <w:pPr>
        <w:spacing w:after="80" w:line="264" w:lineRule="auto"/>
        <w:ind w:left="425" w:hanging="198"/>
      </w:pPr>
      <w:r>
        <w:rPr>
          <w:rFonts w:ascii="Times New Roman" w:hAnsi="Times New Roman" w:eastAsia="Times New Roman" w:cs="Times New Roman"/>
          <w:b/>
          <w:i w:val="0"/>
          <w:color w:val="000000"/>
          <w:sz w:val="24"/>
        </w:rPr>
        <w:t xml:space="preserve">4. </w:t>
      </w:r>
      <w:r>
        <w:rPr>
          <w:rFonts w:ascii="Times New Roman" w:hAnsi="Times New Roman" w:eastAsia="Times New Roman" w:cs="Times New Roman"/>
          <w:b w:val="0"/>
          <w:i w:val="0"/>
          <w:color w:val="000000"/>
          <w:sz w:val="24"/>
        </w:rPr>
        <w:t>Kiểm tra xác suất dự đoán hiện tại khớp bảng SHAP trong sai số cho phép.</w:t>
      </w:r>
    </w:p>
    <w:p w14:paraId="19C16077">
      <w:pPr>
        <w:spacing w:after="80" w:line="264" w:lineRule="auto"/>
        <w:ind w:left="425" w:hanging="198"/>
      </w:pPr>
      <w:r>
        <w:rPr>
          <w:rFonts w:ascii="Times New Roman" w:hAnsi="Times New Roman" w:eastAsia="Times New Roman" w:cs="Times New Roman"/>
          <w:b/>
          <w:i w:val="0"/>
          <w:color w:val="000000"/>
          <w:sz w:val="24"/>
        </w:rPr>
        <w:t xml:space="preserve">5. </w:t>
      </w:r>
      <w:r>
        <w:rPr>
          <w:rFonts w:ascii="Times New Roman" w:hAnsi="Times New Roman" w:eastAsia="Times New Roman" w:cs="Times New Roman"/>
          <w:b w:val="0"/>
          <w:i w:val="0"/>
          <w:color w:val="000000"/>
          <w:sz w:val="24"/>
        </w:rPr>
        <w:t>Lưu phiên bản Python, LIME, NumPy, pandas, XGBoost, seed, cấu hình máy và dấu kiểm SHA256 của đầu vào.</w:t>
      </w:r>
    </w:p>
    <w:p w14:paraId="174F69A6">
      <w:pPr>
        <w:pStyle w:val="3"/>
        <w:keepNext/>
        <w:spacing w:before="160" w:after="100"/>
      </w:pPr>
      <w:r>
        <w:rPr>
          <w:rFonts w:ascii="Times New Roman" w:hAnsi="Times New Roman" w:eastAsia="Times New Roman" w:cs="Times New Roman"/>
          <w:b/>
          <w:i w:val="0"/>
          <w:color w:val="000000"/>
          <w:sz w:val="26"/>
        </w:rPr>
        <w:t>4.2 Bước 2 chọn dữ liệu nền</w:t>
      </w:r>
    </w:p>
    <w:p w14:paraId="5CC10981">
      <w:pPr>
        <w:spacing w:after="120" w:line="276" w:lineRule="auto"/>
        <w:ind w:firstLine="369"/>
        <w:jc w:val="both"/>
      </w:pPr>
      <w:r>
        <w:rPr>
          <w:rFonts w:ascii="Times New Roman" w:hAnsi="Times New Roman" w:eastAsia="Times New Roman" w:cs="Times New Roman"/>
          <w:b w:val="0"/>
          <w:i w:val="0"/>
          <w:color w:val="000000"/>
          <w:sz w:val="24"/>
        </w:rPr>
        <w:t>LIME TabularExplainer cần dữ liệu train để ước lượng phân phối, chuẩn hóa và tạo perturbation. Dữ liệu nền phải lấy từ train, không lấy từ test. Có thể bắt đầu với 5.000 flow train được chọn bằng seed cố định. Cần báo cáo cách lấy mẫu tự nhiên hay phân tầng, vì lựa chọn này có thể ảnh hưởng bin, khoảng cách và explanation của các lớp hiếm.</w:t>
      </w:r>
    </w:p>
    <w:p w14:paraId="57C9C313">
      <w:pPr>
        <w:pStyle w:val="3"/>
        <w:keepNext/>
        <w:spacing w:before="160" w:after="100"/>
      </w:pPr>
      <w:r>
        <w:rPr>
          <w:rFonts w:ascii="Times New Roman" w:hAnsi="Times New Roman" w:eastAsia="Times New Roman" w:cs="Times New Roman"/>
          <w:b/>
          <w:i w:val="0"/>
          <w:color w:val="000000"/>
          <w:sz w:val="26"/>
        </w:rPr>
        <w:t>4.3 Bước 3 pilot và khóa cấu hình</w:t>
      </w:r>
    </w:p>
    <w:p w14:paraId="2E25B5B3">
      <w:pPr>
        <w:spacing w:after="120" w:line="276" w:lineRule="auto"/>
        <w:ind w:firstLine="369"/>
        <w:jc w:val="both"/>
      </w:pPr>
      <w:r>
        <w:rPr>
          <w:rFonts w:ascii="Times New Roman" w:hAnsi="Times New Roman" w:eastAsia="Times New Roman" w:cs="Times New Roman"/>
          <w:b w:val="0"/>
          <w:i w:val="0"/>
          <w:color w:val="000000"/>
          <w:sz w:val="24"/>
        </w:rPr>
        <w:t>Pilot một flow mỗi lớp chỉ dùng để kiểm tra chương trình. Việc chọn cấu hình phải dùng một tập validation đủ lớn và tách khỏi tập đánh giá cuối. Không chọn cấu hình dựa trên mức giống SHAP; nếu làm vậy, similarity cuối sẽ bị thiên lệch về phía SHAP.</w:t>
      </w:r>
    </w:p>
    <w:tbl>
      <w:tblPr>
        <w:tblStyle w:val="12"/>
        <w:tblW w:w="0" w:type="auto"/>
        <w:jc w:val="center"/>
        <w:tblLayout w:type="fixed"/>
        <w:tblCellMar>
          <w:top w:w="0" w:type="dxa"/>
          <w:left w:w="108" w:type="dxa"/>
          <w:bottom w:w="0" w:type="dxa"/>
          <w:right w:w="108" w:type="dxa"/>
        </w:tblCellMar>
      </w:tblPr>
      <w:tblGrid>
        <w:gridCol w:w="3248"/>
        <w:gridCol w:w="3248"/>
        <w:gridCol w:w="3248"/>
      </w:tblGrid>
      <w:tr w14:paraId="01DCCEFC">
        <w:tblPrEx>
          <w:tblCellMar>
            <w:top w:w="0" w:type="dxa"/>
            <w:left w:w="108" w:type="dxa"/>
            <w:bottom w:w="0" w:type="dxa"/>
            <w:right w:w="108" w:type="dxa"/>
          </w:tblCellMar>
        </w:tblPrEx>
        <w:trPr>
          <w:tblHeade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77267B39">
            <w:pPr>
              <w:spacing w:after="0"/>
              <w:jc w:val="center"/>
            </w:pPr>
            <w:r>
              <w:rPr>
                <w:rFonts w:ascii="Times New Roman" w:hAnsi="Times New Roman" w:eastAsia="Times New Roman" w:cs="Times New Roman"/>
                <w:b/>
                <w:i w:val="0"/>
                <w:color w:val="FFFFFF"/>
                <w:sz w:val="19"/>
              </w:rPr>
              <w:t>Thành phần</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0912503B">
            <w:pPr>
              <w:spacing w:after="0"/>
              <w:jc w:val="center"/>
            </w:pPr>
            <w:r>
              <w:rPr>
                <w:rFonts w:ascii="Times New Roman" w:hAnsi="Times New Roman" w:eastAsia="Times New Roman" w:cs="Times New Roman"/>
                <w:b/>
                <w:i w:val="0"/>
                <w:color w:val="FFFFFF"/>
                <w:sz w:val="19"/>
              </w:rPr>
              <w:t>Các mức nên thử</w:t>
            </w:r>
          </w:p>
        </w:tc>
        <w:tc>
          <w:tcPr>
            <w:tcW w:w="345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654D21E0">
            <w:pPr>
              <w:spacing w:after="0"/>
              <w:jc w:val="center"/>
            </w:pPr>
            <w:r>
              <w:rPr>
                <w:rFonts w:ascii="Times New Roman" w:hAnsi="Times New Roman" w:eastAsia="Times New Roman" w:cs="Times New Roman"/>
                <w:b/>
                <w:i w:val="0"/>
                <w:color w:val="FFFFFF"/>
                <w:sz w:val="19"/>
              </w:rPr>
              <w:t>Tiêu chí chọn</w:t>
            </w:r>
          </w:p>
        </w:tc>
      </w:tr>
      <w:tr w14:paraId="77A252DB">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AAB6511">
            <w:pPr>
              <w:spacing w:after="0" w:line="252" w:lineRule="auto"/>
              <w:jc w:val="left"/>
            </w:pPr>
            <w:r>
              <w:rPr>
                <w:rFonts w:ascii="Times New Roman" w:hAnsi="Times New Roman" w:eastAsia="Times New Roman" w:cs="Times New Roman"/>
                <w:b w:val="0"/>
                <w:i w:val="0"/>
                <w:color w:val="000000"/>
                <w:sz w:val="19"/>
              </w:rPr>
              <w:t>num samples</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BF12C35">
            <w:pPr>
              <w:spacing w:after="0" w:line="252" w:lineRule="auto"/>
              <w:jc w:val="center"/>
            </w:pPr>
            <w:r>
              <w:rPr>
                <w:rFonts w:ascii="Times New Roman" w:hAnsi="Times New Roman" w:eastAsia="Times New Roman" w:cs="Times New Roman"/>
                <w:b w:val="0"/>
                <w:i w:val="0"/>
                <w:color w:val="000000"/>
                <w:sz w:val="19"/>
              </w:rPr>
              <w:t>1.500; 3.000; 5.000</w:t>
            </w:r>
          </w:p>
        </w:tc>
        <w:tc>
          <w:tcPr>
            <w:tcW w:w="345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DCFA94F">
            <w:pPr>
              <w:spacing w:after="0" w:line="252" w:lineRule="auto"/>
              <w:jc w:val="left"/>
            </w:pPr>
            <w:r>
              <w:rPr>
                <w:rFonts w:ascii="Times New Roman" w:hAnsi="Times New Roman" w:eastAsia="Times New Roman" w:cs="Times New Roman"/>
                <w:b w:val="0"/>
                <w:i w:val="0"/>
                <w:color w:val="000000"/>
                <w:sz w:val="19"/>
              </w:rPr>
              <w:t>Local R2, stability và latency</w:t>
            </w:r>
          </w:p>
        </w:tc>
      </w:tr>
      <w:tr w14:paraId="5926528B">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08F30E76">
            <w:pPr>
              <w:spacing w:after="0" w:line="252" w:lineRule="auto"/>
              <w:jc w:val="left"/>
            </w:pPr>
            <w:r>
              <w:rPr>
                <w:rFonts w:ascii="Times New Roman" w:hAnsi="Times New Roman" w:eastAsia="Times New Roman" w:cs="Times New Roman"/>
                <w:b w:val="0"/>
                <w:i w:val="0"/>
                <w:color w:val="000000"/>
                <w:sz w:val="19"/>
              </w:rPr>
              <w:t>kernel width</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1FE1260C">
            <w:pPr>
              <w:spacing w:after="0" w:line="252" w:lineRule="auto"/>
              <w:jc w:val="left"/>
            </w:pPr>
            <w:r>
              <w:rPr>
                <w:rFonts w:ascii="Times New Roman" w:hAnsi="Times New Roman" w:eastAsia="Times New Roman" w:cs="Times New Roman"/>
                <w:b w:val="0"/>
                <w:i w:val="0"/>
                <w:color w:val="000000"/>
                <w:sz w:val="19"/>
              </w:rPr>
              <w:t>0,75 x căn 78; hẹp hơn; rộng hơn</w:t>
            </w:r>
          </w:p>
        </w:tc>
        <w:tc>
          <w:tcPr>
            <w:tcW w:w="345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F8219B8">
            <w:pPr>
              <w:spacing w:after="0" w:line="252" w:lineRule="auto"/>
              <w:jc w:val="left"/>
            </w:pPr>
            <w:r>
              <w:rPr>
                <w:rFonts w:ascii="Times New Roman" w:hAnsi="Times New Roman" w:eastAsia="Times New Roman" w:cs="Times New Roman"/>
                <w:b w:val="0"/>
                <w:i w:val="0"/>
                <w:color w:val="000000"/>
                <w:sz w:val="19"/>
              </w:rPr>
              <w:t>Không dùng 0,75 tuyệt đối như bán kính mặc định cho 78 chiều</w:t>
            </w:r>
          </w:p>
        </w:tc>
      </w:tr>
      <w:tr w14:paraId="0DC9BD98">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5A0C3FA">
            <w:pPr>
              <w:spacing w:after="0" w:line="252" w:lineRule="auto"/>
              <w:jc w:val="left"/>
            </w:pPr>
            <w:r>
              <w:rPr>
                <w:rFonts w:ascii="Times New Roman" w:hAnsi="Times New Roman" w:eastAsia="Times New Roman" w:cs="Times New Roman"/>
                <w:b w:val="0"/>
                <w:i w:val="0"/>
                <w:color w:val="000000"/>
                <w:sz w:val="19"/>
              </w:rPr>
              <w:t>discretize continuous</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4C43F1A">
            <w:pPr>
              <w:spacing w:after="0" w:line="252" w:lineRule="auto"/>
              <w:jc w:val="center"/>
            </w:pPr>
            <w:r>
              <w:rPr>
                <w:rFonts w:ascii="Times New Roman" w:hAnsi="Times New Roman" w:eastAsia="Times New Roman" w:cs="Times New Roman"/>
                <w:b w:val="0"/>
                <w:i w:val="0"/>
                <w:color w:val="000000"/>
                <w:sz w:val="19"/>
              </w:rPr>
              <w:t>True và False</w:t>
            </w:r>
          </w:p>
        </w:tc>
        <w:tc>
          <w:tcPr>
            <w:tcW w:w="345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B84B270">
            <w:pPr>
              <w:spacing w:after="0" w:line="252" w:lineRule="auto"/>
              <w:jc w:val="left"/>
            </w:pPr>
            <w:r>
              <w:rPr>
                <w:rFonts w:ascii="Times New Roman" w:hAnsi="Times New Roman" w:eastAsia="Times New Roman" w:cs="Times New Roman"/>
                <w:b w:val="0"/>
                <w:i w:val="0"/>
                <w:color w:val="000000"/>
                <w:sz w:val="19"/>
              </w:rPr>
              <w:t>Chất lượng khớp và khả năng diễn giải</w:t>
            </w:r>
          </w:p>
        </w:tc>
      </w:tr>
      <w:tr w14:paraId="1F4E0DDB">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A0250E7">
            <w:pPr>
              <w:spacing w:after="0" w:line="252" w:lineRule="auto"/>
              <w:jc w:val="left"/>
            </w:pPr>
            <w:r>
              <w:rPr>
                <w:rFonts w:ascii="Times New Roman" w:hAnsi="Times New Roman" w:eastAsia="Times New Roman" w:cs="Times New Roman"/>
                <w:b w:val="0"/>
                <w:i w:val="0"/>
                <w:color w:val="000000"/>
                <w:sz w:val="19"/>
              </w:rPr>
              <w:t>sample around instance</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02424CD9">
            <w:pPr>
              <w:spacing w:after="0" w:line="252" w:lineRule="auto"/>
              <w:jc w:val="center"/>
            </w:pPr>
            <w:r>
              <w:rPr>
                <w:rFonts w:ascii="Times New Roman" w:hAnsi="Times New Roman" w:eastAsia="Times New Roman" w:cs="Times New Roman"/>
                <w:b w:val="0"/>
                <w:i w:val="0"/>
                <w:color w:val="000000"/>
                <w:sz w:val="19"/>
              </w:rPr>
              <w:t>False và True</w:t>
            </w:r>
          </w:p>
        </w:tc>
        <w:tc>
          <w:tcPr>
            <w:tcW w:w="345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3D6F2D7">
            <w:pPr>
              <w:spacing w:after="0" w:line="252" w:lineRule="auto"/>
              <w:jc w:val="left"/>
            </w:pPr>
            <w:r>
              <w:rPr>
                <w:rFonts w:ascii="Times New Roman" w:hAnsi="Times New Roman" w:eastAsia="Times New Roman" w:cs="Times New Roman"/>
                <w:b w:val="0"/>
                <w:i w:val="0"/>
                <w:color w:val="000000"/>
                <w:sz w:val="19"/>
              </w:rPr>
              <w:t>Độ cục bộ và stability</w:t>
            </w:r>
          </w:p>
        </w:tc>
      </w:tr>
      <w:tr w14:paraId="0AA4823B">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A59AFB3">
            <w:pPr>
              <w:spacing w:after="0" w:line="252" w:lineRule="auto"/>
              <w:jc w:val="left"/>
            </w:pPr>
            <w:r>
              <w:rPr>
                <w:rFonts w:ascii="Times New Roman" w:hAnsi="Times New Roman" w:eastAsia="Times New Roman" w:cs="Times New Roman"/>
                <w:b w:val="0"/>
                <w:i w:val="0"/>
                <w:color w:val="000000"/>
                <w:sz w:val="19"/>
              </w:rPr>
              <w:t>num features</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3400690">
            <w:pPr>
              <w:spacing w:after="0" w:line="252" w:lineRule="auto"/>
              <w:jc w:val="center"/>
            </w:pPr>
            <w:r>
              <w:rPr>
                <w:rFonts w:ascii="Times New Roman" w:hAnsi="Times New Roman" w:eastAsia="Times New Roman" w:cs="Times New Roman"/>
                <w:b w:val="0"/>
                <w:i w:val="0"/>
                <w:color w:val="000000"/>
                <w:sz w:val="19"/>
              </w:rPr>
              <w:t>5 cho output chính</w:t>
            </w:r>
          </w:p>
        </w:tc>
        <w:tc>
          <w:tcPr>
            <w:tcW w:w="345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25C31C4">
            <w:pPr>
              <w:spacing w:after="0" w:line="252" w:lineRule="auto"/>
              <w:jc w:val="left"/>
            </w:pPr>
            <w:r>
              <w:rPr>
                <w:rFonts w:ascii="Times New Roman" w:hAnsi="Times New Roman" w:eastAsia="Times New Roman" w:cs="Times New Roman"/>
                <w:b w:val="0"/>
                <w:i w:val="0"/>
                <w:color w:val="000000"/>
                <w:sz w:val="19"/>
              </w:rPr>
              <w:t>Phù hợp Top 1, Top 3 và Top 5 của RQ2</w:t>
            </w:r>
          </w:p>
        </w:tc>
      </w:tr>
    </w:tbl>
    <w:p w14:paraId="110FF71C">
      <w:pPr>
        <w:spacing w:after="0"/>
      </w:pPr>
    </w:p>
    <w:p w14:paraId="72180F01">
      <w:pPr>
        <w:spacing w:after="120" w:line="276" w:lineRule="auto"/>
        <w:ind w:firstLine="369"/>
        <w:jc w:val="both"/>
      </w:pPr>
      <w:r>
        <w:rPr>
          <w:rFonts w:ascii="Times New Roman" w:hAnsi="Times New Roman" w:eastAsia="Times New Roman" w:cs="Times New Roman"/>
          <w:b w:val="0"/>
          <w:i w:val="0"/>
          <w:color w:val="000000"/>
          <w:sz w:val="24"/>
        </w:rPr>
        <w:t>Sau pilot, phải khóa một cấu hình trước khi chạy chính thức. Báo cáo cả cấu hình không được chọn và lý do loại. Nếu mọi cấu hình đều có Local R2 thấp, đó là một kết quả nghiên cứu hợp lệ về giới hạn của LIME trên biểu diễn 78 feature; không được thay số liệu bằng kết quả không tái lập.</w:t>
      </w:r>
    </w:p>
    <w:p w14:paraId="1148B7C2">
      <w:pPr>
        <w:pStyle w:val="3"/>
        <w:keepNext/>
        <w:spacing w:before="160" w:after="100"/>
      </w:pPr>
      <w:r>
        <w:rPr>
          <w:rFonts w:ascii="Times New Roman" w:hAnsi="Times New Roman" w:eastAsia="Times New Roman" w:cs="Times New Roman"/>
          <w:b/>
          <w:i w:val="0"/>
          <w:color w:val="000000"/>
          <w:sz w:val="26"/>
        </w:rPr>
        <w:t>4.4 Bước 4 chạy LIME chính thức</w:t>
      </w:r>
    </w:p>
    <w:p w14:paraId="7F4311E3">
      <w:pPr>
        <w:spacing w:after="120" w:line="276" w:lineRule="auto"/>
        <w:ind w:firstLine="369"/>
        <w:jc w:val="both"/>
      </w:pPr>
      <w:r>
        <w:rPr>
          <w:rFonts w:ascii="Times New Roman" w:hAnsi="Times New Roman" w:eastAsia="Times New Roman" w:cs="Times New Roman"/>
          <w:b w:val="0"/>
          <w:i w:val="0"/>
          <w:color w:val="000000"/>
          <w:sz w:val="24"/>
        </w:rPr>
        <w:t>Với từng flow, LIME giải thích xác suất của lớp XGBoost dự đoán ban đầu. Mỗi perturbation vẫn có 78 feature và XGBoost vẫn nhận đủ 78 đầu vào. LIME xuất tối đa 5 hệ số cho mô hình surrogate; các hệ số được sắp theo trị tuyệt đối giảm dần để tạo Top 1, Top 3 và Top 5 lồng nhau.</w:t>
      </w:r>
    </w:p>
    <w:tbl>
      <w:tblPr>
        <w:tblStyle w:val="12"/>
        <w:tblW w:w="0" w:type="auto"/>
        <w:jc w:val="center"/>
        <w:tblLayout w:type="fixed"/>
        <w:tblCellMar>
          <w:top w:w="0" w:type="dxa"/>
          <w:left w:w="108" w:type="dxa"/>
          <w:bottom w:w="0" w:type="dxa"/>
          <w:right w:w="108" w:type="dxa"/>
        </w:tblCellMar>
      </w:tblPr>
      <w:tblGrid>
        <w:gridCol w:w="4872"/>
        <w:gridCol w:w="4872"/>
      </w:tblGrid>
      <w:tr w14:paraId="13D2EBFB">
        <w:tblPrEx>
          <w:tblCellMar>
            <w:top w:w="0" w:type="dxa"/>
            <w:left w:w="108" w:type="dxa"/>
            <w:bottom w:w="0" w:type="dxa"/>
            <w:right w:w="108" w:type="dxa"/>
          </w:tblCellMar>
        </w:tblPrEx>
        <w:trPr>
          <w:tblHeader/>
          <w:jc w:val="center"/>
        </w:trPr>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5A5EEE49">
            <w:pPr>
              <w:spacing w:after="0"/>
              <w:jc w:val="center"/>
            </w:pPr>
            <w:r>
              <w:rPr>
                <w:rFonts w:ascii="Times New Roman" w:hAnsi="Times New Roman" w:eastAsia="Times New Roman" w:cs="Times New Roman"/>
                <w:b/>
                <w:i w:val="0"/>
                <w:color w:val="FFFFFF"/>
                <w:sz w:val="19"/>
              </w:rPr>
              <w:t>Trường dữ liệu</w:t>
            </w:r>
          </w:p>
        </w:tc>
        <w:tc>
          <w:tcPr>
            <w:tcW w:w="572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36790009">
            <w:pPr>
              <w:spacing w:after="0"/>
              <w:jc w:val="center"/>
            </w:pPr>
            <w:r>
              <w:rPr>
                <w:rFonts w:ascii="Times New Roman" w:hAnsi="Times New Roman" w:eastAsia="Times New Roman" w:cs="Times New Roman"/>
                <w:b/>
                <w:i w:val="0"/>
                <w:color w:val="FFFFFF"/>
                <w:sz w:val="19"/>
              </w:rPr>
              <w:t>Ý nghĩa</w:t>
            </w:r>
          </w:p>
        </w:tc>
      </w:tr>
      <w:tr w14:paraId="5B24DDD1">
        <w:tblPrEx>
          <w:tblCellMar>
            <w:top w:w="0" w:type="dxa"/>
            <w:left w:w="108" w:type="dxa"/>
            <w:bottom w:w="0" w:type="dxa"/>
            <w:right w:w="108" w:type="dxa"/>
          </w:tblCellMar>
        </w:tblPrEx>
        <w:trPr>
          <w:jc w:val="center"/>
        </w:trPr>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23F4403">
            <w:pPr>
              <w:spacing w:after="0" w:line="252" w:lineRule="auto"/>
              <w:jc w:val="left"/>
            </w:pPr>
            <w:r>
              <w:rPr>
                <w:rFonts w:ascii="Times New Roman" w:hAnsi="Times New Roman" w:eastAsia="Times New Roman" w:cs="Times New Roman"/>
                <w:b w:val="0"/>
                <w:i w:val="0"/>
                <w:color w:val="000000"/>
                <w:sz w:val="19"/>
              </w:rPr>
              <w:t>sample id</w:t>
            </w:r>
          </w:p>
        </w:tc>
        <w:tc>
          <w:tcPr>
            <w:tcW w:w="572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62EAEA6">
            <w:pPr>
              <w:spacing w:after="0" w:line="252" w:lineRule="auto"/>
              <w:jc w:val="left"/>
            </w:pPr>
            <w:r>
              <w:rPr>
                <w:rFonts w:ascii="Times New Roman" w:hAnsi="Times New Roman" w:eastAsia="Times New Roman" w:cs="Times New Roman"/>
                <w:b w:val="0"/>
                <w:i w:val="0"/>
                <w:color w:val="000000"/>
                <w:sz w:val="19"/>
              </w:rPr>
              <w:t>Khóa ghép trực tiếp với SHAP</w:t>
            </w:r>
          </w:p>
        </w:tc>
      </w:tr>
      <w:tr w14:paraId="56043F81">
        <w:tblPrEx>
          <w:tblCellMar>
            <w:top w:w="0" w:type="dxa"/>
            <w:left w:w="108" w:type="dxa"/>
            <w:bottom w:w="0" w:type="dxa"/>
            <w:right w:w="108" w:type="dxa"/>
          </w:tblCellMar>
        </w:tblPrEx>
        <w:trPr>
          <w:jc w:val="center"/>
        </w:trPr>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37133055">
            <w:pPr>
              <w:spacing w:after="0" w:line="252" w:lineRule="auto"/>
              <w:jc w:val="left"/>
            </w:pPr>
            <w:r>
              <w:rPr>
                <w:rFonts w:ascii="Times New Roman" w:hAnsi="Times New Roman" w:eastAsia="Times New Roman" w:cs="Times New Roman"/>
                <w:b w:val="0"/>
                <w:i w:val="0"/>
                <w:color w:val="000000"/>
                <w:sz w:val="19"/>
              </w:rPr>
              <w:t>true label</w:t>
            </w:r>
          </w:p>
        </w:tc>
        <w:tc>
          <w:tcPr>
            <w:tcW w:w="572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5FFA25A0">
            <w:pPr>
              <w:spacing w:after="0" w:line="252" w:lineRule="auto"/>
              <w:jc w:val="left"/>
            </w:pPr>
            <w:r>
              <w:rPr>
                <w:rFonts w:ascii="Times New Roman" w:hAnsi="Times New Roman" w:eastAsia="Times New Roman" w:cs="Times New Roman"/>
                <w:b w:val="0"/>
                <w:i w:val="0"/>
                <w:color w:val="000000"/>
                <w:sz w:val="19"/>
              </w:rPr>
              <w:t>Dùng phân nhóm theo loại traffic hoặc attack</w:t>
            </w:r>
          </w:p>
        </w:tc>
      </w:tr>
      <w:tr w14:paraId="65D2E382">
        <w:tblPrEx>
          <w:tblCellMar>
            <w:top w:w="0" w:type="dxa"/>
            <w:left w:w="108" w:type="dxa"/>
            <w:bottom w:w="0" w:type="dxa"/>
            <w:right w:w="108" w:type="dxa"/>
          </w:tblCellMar>
        </w:tblPrEx>
        <w:trPr>
          <w:jc w:val="center"/>
        </w:trPr>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0A6E525">
            <w:pPr>
              <w:spacing w:after="0" w:line="252" w:lineRule="auto"/>
              <w:jc w:val="left"/>
            </w:pPr>
            <w:r>
              <w:rPr>
                <w:rFonts w:ascii="Times New Roman" w:hAnsi="Times New Roman" w:eastAsia="Times New Roman" w:cs="Times New Roman"/>
                <w:b w:val="0"/>
                <w:i w:val="0"/>
                <w:color w:val="000000"/>
                <w:sz w:val="19"/>
              </w:rPr>
              <w:t>predicted label</w:t>
            </w:r>
          </w:p>
        </w:tc>
        <w:tc>
          <w:tcPr>
            <w:tcW w:w="572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9B61896">
            <w:pPr>
              <w:spacing w:after="0" w:line="252" w:lineRule="auto"/>
              <w:jc w:val="left"/>
            </w:pPr>
            <w:r>
              <w:rPr>
                <w:rFonts w:ascii="Times New Roman" w:hAnsi="Times New Roman" w:eastAsia="Times New Roman" w:cs="Times New Roman"/>
                <w:b w:val="0"/>
                <w:i w:val="0"/>
                <w:color w:val="000000"/>
                <w:sz w:val="19"/>
              </w:rPr>
              <w:t>Output class được cả SHAP và LIME giải thích</w:t>
            </w:r>
          </w:p>
        </w:tc>
      </w:tr>
      <w:tr w14:paraId="42E5DFEB">
        <w:tblPrEx>
          <w:tblCellMar>
            <w:top w:w="0" w:type="dxa"/>
            <w:left w:w="108" w:type="dxa"/>
            <w:bottom w:w="0" w:type="dxa"/>
            <w:right w:w="108" w:type="dxa"/>
          </w:tblCellMar>
        </w:tblPrEx>
        <w:trPr>
          <w:jc w:val="center"/>
        </w:trPr>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5E67E431">
            <w:pPr>
              <w:spacing w:after="0" w:line="252" w:lineRule="auto"/>
              <w:jc w:val="left"/>
            </w:pPr>
            <w:r>
              <w:rPr>
                <w:rFonts w:ascii="Times New Roman" w:hAnsi="Times New Roman" w:eastAsia="Times New Roman" w:cs="Times New Roman"/>
                <w:b w:val="0"/>
                <w:i w:val="0"/>
                <w:color w:val="000000"/>
                <w:sz w:val="19"/>
              </w:rPr>
              <w:t>is correct</w:t>
            </w:r>
          </w:p>
        </w:tc>
        <w:tc>
          <w:tcPr>
            <w:tcW w:w="572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301D5191">
            <w:pPr>
              <w:spacing w:after="0" w:line="252" w:lineRule="auto"/>
              <w:jc w:val="left"/>
            </w:pPr>
            <w:r>
              <w:rPr>
                <w:rFonts w:ascii="Times New Roman" w:hAnsi="Times New Roman" w:eastAsia="Times New Roman" w:cs="Times New Roman"/>
                <w:b w:val="0"/>
                <w:i w:val="0"/>
                <w:color w:val="000000"/>
                <w:sz w:val="19"/>
              </w:rPr>
              <w:t>Cho phép tách nhóm dự đoán đúng và sai</w:t>
            </w:r>
          </w:p>
        </w:tc>
      </w:tr>
      <w:tr w14:paraId="1D52F6F6">
        <w:tblPrEx>
          <w:tblCellMar>
            <w:top w:w="0" w:type="dxa"/>
            <w:left w:w="108" w:type="dxa"/>
            <w:bottom w:w="0" w:type="dxa"/>
            <w:right w:w="108" w:type="dxa"/>
          </w:tblCellMar>
        </w:tblPrEx>
        <w:trPr>
          <w:jc w:val="center"/>
        </w:trPr>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4477E13">
            <w:pPr>
              <w:spacing w:after="0" w:line="252" w:lineRule="auto"/>
              <w:jc w:val="left"/>
            </w:pPr>
            <w:r>
              <w:rPr>
                <w:rFonts w:ascii="Times New Roman" w:hAnsi="Times New Roman" w:eastAsia="Times New Roman" w:cs="Times New Roman"/>
                <w:b w:val="0"/>
                <w:i w:val="0"/>
                <w:color w:val="000000"/>
                <w:sz w:val="19"/>
              </w:rPr>
              <w:t>rank, feature, feature key</w:t>
            </w:r>
          </w:p>
        </w:tc>
        <w:tc>
          <w:tcPr>
            <w:tcW w:w="572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CE01EA4">
            <w:pPr>
              <w:spacing w:after="0" w:line="252" w:lineRule="auto"/>
              <w:jc w:val="left"/>
            </w:pPr>
            <w:r>
              <w:rPr>
                <w:rFonts w:ascii="Times New Roman" w:hAnsi="Times New Roman" w:eastAsia="Times New Roman" w:cs="Times New Roman"/>
                <w:b w:val="0"/>
                <w:i w:val="0"/>
                <w:color w:val="000000"/>
                <w:sz w:val="19"/>
              </w:rPr>
              <w:t>Xếp hạng và khóa tên thống nhất với SHAP</w:t>
            </w:r>
          </w:p>
        </w:tc>
      </w:tr>
      <w:tr w14:paraId="72990D31">
        <w:tblPrEx>
          <w:tblCellMar>
            <w:top w:w="0" w:type="dxa"/>
            <w:left w:w="108" w:type="dxa"/>
            <w:bottom w:w="0" w:type="dxa"/>
            <w:right w:w="108" w:type="dxa"/>
          </w:tblCellMar>
        </w:tblPrEx>
        <w:trPr>
          <w:jc w:val="center"/>
        </w:trPr>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6E33D6B">
            <w:pPr>
              <w:spacing w:after="0" w:line="252" w:lineRule="auto"/>
              <w:jc w:val="left"/>
            </w:pPr>
            <w:r>
              <w:rPr>
                <w:rFonts w:ascii="Times New Roman" w:hAnsi="Times New Roman" w:eastAsia="Times New Roman" w:cs="Times New Roman"/>
                <w:b w:val="0"/>
                <w:i w:val="0"/>
                <w:color w:val="000000"/>
                <w:sz w:val="19"/>
              </w:rPr>
              <w:t>lime weight, abs lime weight</w:t>
            </w:r>
          </w:p>
        </w:tc>
        <w:tc>
          <w:tcPr>
            <w:tcW w:w="572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39363CC2">
            <w:pPr>
              <w:spacing w:after="0" w:line="252" w:lineRule="auto"/>
              <w:jc w:val="left"/>
            </w:pPr>
            <w:r>
              <w:rPr>
                <w:rFonts w:ascii="Times New Roman" w:hAnsi="Times New Roman" w:eastAsia="Times New Roman" w:cs="Times New Roman"/>
                <w:b w:val="0"/>
                <w:i w:val="0"/>
                <w:color w:val="000000"/>
                <w:sz w:val="19"/>
              </w:rPr>
              <w:t>Chiều và độ lớn của hệ số surrogate</w:t>
            </w:r>
          </w:p>
        </w:tc>
      </w:tr>
      <w:tr w14:paraId="7B0597B8">
        <w:tblPrEx>
          <w:tblCellMar>
            <w:top w:w="0" w:type="dxa"/>
            <w:left w:w="108" w:type="dxa"/>
            <w:bottom w:w="0" w:type="dxa"/>
            <w:right w:w="108" w:type="dxa"/>
          </w:tblCellMar>
        </w:tblPrEx>
        <w:trPr>
          <w:jc w:val="center"/>
        </w:trPr>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DF08E55">
            <w:pPr>
              <w:spacing w:after="0" w:line="252" w:lineRule="auto"/>
              <w:jc w:val="left"/>
            </w:pPr>
            <w:r>
              <w:rPr>
                <w:rFonts w:ascii="Times New Roman" w:hAnsi="Times New Roman" w:eastAsia="Times New Roman" w:cs="Times New Roman"/>
                <w:b w:val="0"/>
                <w:i w:val="0"/>
                <w:color w:val="000000"/>
                <w:sz w:val="19"/>
              </w:rPr>
              <w:t>local r2</w:t>
            </w:r>
          </w:p>
        </w:tc>
        <w:tc>
          <w:tcPr>
            <w:tcW w:w="572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76975C7">
            <w:pPr>
              <w:spacing w:after="0" w:line="252" w:lineRule="auto"/>
              <w:jc w:val="left"/>
            </w:pPr>
            <w:r>
              <w:rPr>
                <w:rFonts w:ascii="Times New Roman" w:hAnsi="Times New Roman" w:eastAsia="Times New Roman" w:cs="Times New Roman"/>
                <w:b w:val="0"/>
                <w:i w:val="0"/>
                <w:color w:val="000000"/>
                <w:sz w:val="19"/>
              </w:rPr>
              <w:t>Độ khớp cục bộ của surrogate với output XGBoost</w:t>
            </w:r>
          </w:p>
        </w:tc>
      </w:tr>
      <w:tr w14:paraId="5128F318">
        <w:tblPrEx>
          <w:tblCellMar>
            <w:top w:w="0" w:type="dxa"/>
            <w:left w:w="108" w:type="dxa"/>
            <w:bottom w:w="0" w:type="dxa"/>
            <w:right w:w="108" w:type="dxa"/>
          </w:tblCellMar>
        </w:tblPrEx>
        <w:trPr>
          <w:jc w:val="center"/>
        </w:trPr>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DEED018">
            <w:pPr>
              <w:spacing w:after="0" w:line="252" w:lineRule="auto"/>
              <w:jc w:val="left"/>
            </w:pPr>
            <w:r>
              <w:rPr>
                <w:rFonts w:ascii="Times New Roman" w:hAnsi="Times New Roman" w:eastAsia="Times New Roman" w:cs="Times New Roman"/>
                <w:b w:val="0"/>
                <w:i w:val="0"/>
                <w:color w:val="000000"/>
                <w:sz w:val="19"/>
              </w:rPr>
              <w:t>seed, runtime ms</w:t>
            </w:r>
          </w:p>
        </w:tc>
        <w:tc>
          <w:tcPr>
            <w:tcW w:w="572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677B1F6">
            <w:pPr>
              <w:spacing w:after="0" w:line="252" w:lineRule="auto"/>
              <w:jc w:val="left"/>
            </w:pPr>
            <w:r>
              <w:rPr>
                <w:rFonts w:ascii="Times New Roman" w:hAnsi="Times New Roman" w:eastAsia="Times New Roman" w:cs="Times New Roman"/>
                <w:b w:val="0"/>
                <w:i w:val="0"/>
                <w:color w:val="000000"/>
                <w:sz w:val="19"/>
              </w:rPr>
              <w:t>Tái lập và benchmark</w:t>
            </w:r>
          </w:p>
        </w:tc>
      </w:tr>
    </w:tbl>
    <w:p w14:paraId="287415B0">
      <w:pPr>
        <w:spacing w:after="0"/>
      </w:pPr>
    </w:p>
    <w:p w14:paraId="27E325E4">
      <w:pPr>
        <w:pStyle w:val="3"/>
        <w:keepNext/>
        <w:spacing w:before="160" w:after="100"/>
      </w:pPr>
      <w:r>
        <w:rPr>
          <w:rFonts w:ascii="Times New Roman" w:hAnsi="Times New Roman" w:eastAsia="Times New Roman" w:cs="Times New Roman"/>
          <w:b/>
          <w:i w:val="0"/>
          <w:color w:val="000000"/>
          <w:sz w:val="26"/>
        </w:rPr>
        <w:t>4.5 Bước 5 đánh giá Local fidelity</w:t>
      </w:r>
    </w:p>
    <w:p w14:paraId="35358311">
      <w:pPr>
        <w:spacing w:after="120" w:line="276" w:lineRule="auto"/>
        <w:ind w:firstLine="369"/>
        <w:jc w:val="both"/>
      </w:pPr>
      <w:r>
        <w:rPr>
          <w:rFonts w:ascii="Times New Roman" w:hAnsi="Times New Roman" w:eastAsia="Times New Roman" w:cs="Times New Roman"/>
          <w:b w:val="0"/>
          <w:i w:val="0"/>
          <w:color w:val="000000"/>
          <w:sz w:val="24"/>
        </w:rPr>
        <w:t>Local R2 phải được lưu cho mọi flow và báo cáo bằng median, mean, IQR, phân bố theo lớp cùng tỷ lệ flow vượt các ngưỡng mô tả như 0,5 và 0,7. Không âm thầm loại flow R2 thấp vì sẽ tạo selection bias. Kết quả similarity chính báo cáo trên toàn bộ tập; có thể thêm sensitivity analysis trên nhóm fidelity cao nếu nêu rõ coverage.</w:t>
      </w:r>
    </w:p>
    <w:p w14:paraId="0F28E73B">
      <w:pPr>
        <w:pStyle w:val="3"/>
        <w:keepNext/>
        <w:spacing w:before="160" w:after="100"/>
      </w:pPr>
      <w:r>
        <w:rPr>
          <w:rFonts w:ascii="Times New Roman" w:hAnsi="Times New Roman" w:eastAsia="Times New Roman" w:cs="Times New Roman"/>
          <w:b/>
          <w:i w:val="0"/>
          <w:color w:val="000000"/>
          <w:sz w:val="26"/>
        </w:rPr>
        <w:t>4.6 Bước 6 đánh giá stability</w:t>
      </w:r>
    </w:p>
    <w:p w14:paraId="69106875">
      <w:pPr>
        <w:spacing w:after="120" w:line="276" w:lineRule="auto"/>
        <w:ind w:firstLine="369"/>
        <w:jc w:val="both"/>
      </w:pPr>
      <w:r>
        <w:rPr>
          <w:rFonts w:ascii="Times New Roman" w:hAnsi="Times New Roman" w:eastAsia="Times New Roman" w:cs="Times New Roman"/>
          <w:b w:val="0"/>
          <w:i w:val="0"/>
          <w:color w:val="000000"/>
          <w:sz w:val="24"/>
        </w:rPr>
        <w:t>Chạy lại LIME với khoảng 10 seed trên một tập phân tầng được khóa trước. Với mỗi flow, tính Jaccard Top 5 giữa các lần chạy; sau đó báo cáo median và phân bố theo lớp. Nếu thời gian không cho phép chạy 10 seed trên toàn cohort, phải công bố rõ tập con và không suy rộng quá phạm vi đó.</w:t>
      </w:r>
    </w:p>
    <w:p w14:paraId="6F2DB1D6">
      <w:pPr>
        <w:pStyle w:val="3"/>
        <w:keepNext/>
        <w:spacing w:before="160" w:after="100"/>
      </w:pPr>
      <w:r>
        <w:rPr>
          <w:rFonts w:ascii="Times New Roman" w:hAnsi="Times New Roman" w:eastAsia="Times New Roman" w:cs="Times New Roman"/>
          <w:b/>
          <w:i w:val="0"/>
          <w:color w:val="000000"/>
          <w:sz w:val="26"/>
        </w:rPr>
        <w:t>4.7 Bước 7 đánh giá robustness trước nhiễu</w:t>
      </w:r>
    </w:p>
    <w:p w14:paraId="7956E900">
      <w:pPr>
        <w:spacing w:after="120" w:line="276" w:lineRule="auto"/>
        <w:ind w:firstLine="369"/>
        <w:jc w:val="both"/>
      </w:pPr>
      <w:r>
        <w:rPr>
          <w:rFonts w:ascii="Times New Roman" w:hAnsi="Times New Roman" w:eastAsia="Times New Roman" w:cs="Times New Roman"/>
          <w:b w:val="0"/>
          <w:i w:val="0"/>
          <w:color w:val="000000"/>
          <w:sz w:val="24"/>
        </w:rPr>
        <w:t>Áp dụng cùng cơ chế nhiễu 1%, 5% và 10% như phần SHAP cho các feature thời gian và tốc độ. Giữ output class ban đầu khi giải thích lại. Báo cáo Jaccard Top 5 trước sau nhiễu, tỷ lệ đổi dự đoán và số mẫu hợp lệ. Việc perturbation không tái phát PCAP nên chỉ được diễn giải trong không gian feature.</w:t>
      </w:r>
    </w:p>
    <w:p w14:paraId="4E69A1A9">
      <w:pPr>
        <w:pStyle w:val="3"/>
        <w:keepNext/>
        <w:spacing w:before="160" w:after="100"/>
      </w:pPr>
      <w:r>
        <w:rPr>
          <w:rFonts w:ascii="Times New Roman" w:hAnsi="Times New Roman" w:eastAsia="Times New Roman" w:cs="Times New Roman"/>
          <w:b/>
          <w:i w:val="0"/>
          <w:color w:val="000000"/>
          <w:sz w:val="26"/>
        </w:rPr>
        <w:t>4.8 Bước 8 đánh giá faithfulness ghép cặp</w:t>
      </w:r>
    </w:p>
    <w:p w14:paraId="4F2B3480">
      <w:pPr>
        <w:spacing w:after="120" w:line="276" w:lineRule="auto"/>
        <w:ind w:firstLine="369"/>
        <w:jc w:val="both"/>
      </w:pPr>
      <w:r>
        <w:rPr>
          <w:rFonts w:ascii="Times New Roman" w:hAnsi="Times New Roman" w:eastAsia="Times New Roman" w:cs="Times New Roman"/>
          <w:b w:val="0"/>
          <w:i w:val="0"/>
          <w:color w:val="000000"/>
          <w:sz w:val="24"/>
        </w:rPr>
        <w:t>Để so sánh công bằng, nên chạy một phép paired faithfulness mới cho cả SHAP và LIME trên cùng cohort. Giữ lớp dự đoán ban đầu, thay Top 3 hoặc Top 5 bằng donor train, dùng cùng donor, cùng seed và cùng random baseline. Đo mức giảm raw margin, mức giảm xác suất, tỷ lệ đổi nhãn, win rate và coverage.</w:t>
      </w:r>
    </w:p>
    <w:p w14:paraId="37DD4833">
      <w:pPr>
        <w:spacing w:after="120" w:line="276" w:lineRule="auto"/>
        <w:ind w:firstLine="369"/>
        <w:jc w:val="both"/>
      </w:pPr>
      <w:r>
        <w:rPr>
          <w:rFonts w:ascii="Times New Roman" w:hAnsi="Times New Roman" w:eastAsia="Times New Roman" w:cs="Times New Roman"/>
          <w:b w:val="0"/>
          <w:i w:val="0"/>
          <w:color w:val="000000"/>
          <w:sz w:val="24"/>
        </w:rPr>
        <w:t>Kết quả SHAP 99,31% trên gần toàn bộ 700.000 flow vẫn được giữ như bằng chứng độc lập. Không đặt nó cạnh một win rate LIME trên cohort nhỏ rồi kết luận phương pháp nào tốt hơn nếu protocol và mẫu số khác nhau. Phép paired mới giải quyết vấn đề này.</w:t>
      </w:r>
    </w:p>
    <w:p w14:paraId="7FF0FC55">
      <w:pPr>
        <w:pStyle w:val="3"/>
        <w:keepNext/>
        <w:spacing w:before="160" w:after="100"/>
      </w:pPr>
      <w:r>
        <w:rPr>
          <w:rFonts w:ascii="Times New Roman" w:hAnsi="Times New Roman" w:eastAsia="Times New Roman" w:cs="Times New Roman"/>
          <w:b/>
          <w:i w:val="0"/>
          <w:color w:val="000000"/>
          <w:sz w:val="26"/>
        </w:rPr>
        <w:t>4.9 Bước 9 benchmark latency</w:t>
      </w:r>
    </w:p>
    <w:p w14:paraId="33DD7791">
      <w:pPr>
        <w:spacing w:after="120" w:line="276" w:lineRule="auto"/>
        <w:ind w:firstLine="369"/>
        <w:jc w:val="both"/>
      </w:pPr>
      <w:r>
        <w:rPr>
          <w:rFonts w:ascii="Times New Roman" w:hAnsi="Times New Roman" w:eastAsia="Times New Roman" w:cs="Times New Roman"/>
          <w:b w:val="0"/>
          <w:i w:val="0"/>
          <w:color w:val="000000"/>
          <w:sz w:val="24"/>
        </w:rPr>
        <w:t>Dùng cùng máy, cùng cohort, cùng số lượt khởi động và cùng số lần lặp như benchmark SHAP. Đo riêng predict proba, LIME explanation và tổng thời gian. Báo cáo mean, median, P95 và P99. Không tính I/O, vẽ hình hoặc tải model vào thời gian explanation nếu SHAP trước đó cũng không tính.</w:t>
      </w:r>
    </w:p>
    <w:p w14:paraId="66364830">
      <w:pPr>
        <w:pStyle w:val="2"/>
        <w:keepNext/>
        <w:spacing w:before="240" w:after="100"/>
      </w:pPr>
      <w:r>
        <w:rPr>
          <w:rFonts w:ascii="Times New Roman" w:hAnsi="Times New Roman" w:eastAsia="Times New Roman" w:cs="Times New Roman"/>
          <w:b/>
          <w:i w:val="0"/>
          <w:color w:val="000000"/>
          <w:sz w:val="30"/>
        </w:rPr>
        <w:t>5 Thiết kế so sánh SHAP và LIME</w:t>
      </w:r>
    </w:p>
    <w:p w14:paraId="7449664B">
      <w:pPr>
        <w:pStyle w:val="3"/>
        <w:keepNext/>
        <w:spacing w:before="160" w:after="100"/>
      </w:pPr>
      <w:r>
        <w:rPr>
          <w:rFonts w:ascii="Times New Roman" w:hAnsi="Times New Roman" w:eastAsia="Times New Roman" w:cs="Times New Roman"/>
          <w:b/>
          <w:i w:val="0"/>
          <w:color w:val="000000"/>
          <w:sz w:val="26"/>
        </w:rPr>
        <w:t>5.1 Khóa ghép và đơn vị phân tích</w:t>
      </w:r>
    </w:p>
    <w:p w14:paraId="10E56DE9">
      <w:pPr>
        <w:spacing w:after="120" w:line="276" w:lineRule="auto"/>
        <w:ind w:firstLine="369"/>
        <w:jc w:val="both"/>
      </w:pPr>
      <w:r>
        <w:rPr>
          <w:rFonts w:ascii="Times New Roman" w:hAnsi="Times New Roman" w:eastAsia="Times New Roman" w:cs="Times New Roman"/>
          <w:b w:val="0"/>
          <w:i w:val="0"/>
          <w:color w:val="000000"/>
          <w:sz w:val="24"/>
        </w:rPr>
        <w:t>Đơn vị phân tích chính là một flow. Hai dòng explanation chỉ được ghép khi có cùng sample id và cùng predicted label. True label được giữ để tổng hợp theo attack; is correct được dùng để phân tích đúng sai. Không ghép bảng LIME của cohort với bảng SHAP global theo lớp rồi gọi đó là similarity từng flow.</w:t>
      </w:r>
    </w:p>
    <w:p w14:paraId="73208E8F">
      <w:pPr>
        <w:pStyle w:val="3"/>
        <w:keepNext/>
        <w:spacing w:before="160" w:after="100"/>
      </w:pPr>
      <w:r>
        <w:rPr>
          <w:rFonts w:ascii="Times New Roman" w:hAnsi="Times New Roman" w:eastAsia="Times New Roman" w:cs="Times New Roman"/>
          <w:b/>
          <w:i w:val="0"/>
          <w:color w:val="000000"/>
          <w:sz w:val="26"/>
        </w:rPr>
        <w:t>5.2 Chỉ số similarity</w:t>
      </w:r>
    </w:p>
    <w:tbl>
      <w:tblPr>
        <w:tblStyle w:val="12"/>
        <w:tblW w:w="0" w:type="auto"/>
        <w:jc w:val="center"/>
        <w:tblLayout w:type="fixed"/>
        <w:tblCellMar>
          <w:top w:w="0" w:type="dxa"/>
          <w:left w:w="108" w:type="dxa"/>
          <w:bottom w:w="0" w:type="dxa"/>
          <w:right w:w="108" w:type="dxa"/>
        </w:tblCellMar>
      </w:tblPr>
      <w:tblGrid>
        <w:gridCol w:w="3248"/>
        <w:gridCol w:w="3248"/>
        <w:gridCol w:w="3248"/>
      </w:tblGrid>
      <w:tr w14:paraId="0FE31345">
        <w:tblPrEx>
          <w:tblCellMar>
            <w:top w:w="0" w:type="dxa"/>
            <w:left w:w="108" w:type="dxa"/>
            <w:bottom w:w="0" w:type="dxa"/>
            <w:right w:w="108" w:type="dxa"/>
          </w:tblCellMar>
        </w:tblPrEx>
        <w:trPr>
          <w:tblHeader/>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620B05BA">
            <w:pPr>
              <w:spacing w:after="0"/>
              <w:jc w:val="center"/>
            </w:pPr>
            <w:r>
              <w:rPr>
                <w:rFonts w:ascii="Times New Roman" w:hAnsi="Times New Roman" w:eastAsia="Times New Roman" w:cs="Times New Roman"/>
                <w:b/>
                <w:i w:val="0"/>
                <w:color w:val="FFFFFF"/>
                <w:sz w:val="19"/>
              </w:rPr>
              <w:t>Chỉ số</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4D474025">
            <w:pPr>
              <w:spacing w:after="0"/>
              <w:jc w:val="center"/>
            </w:pPr>
            <w:r>
              <w:rPr>
                <w:rFonts w:ascii="Times New Roman" w:hAnsi="Times New Roman" w:eastAsia="Times New Roman" w:cs="Times New Roman"/>
                <w:b/>
                <w:i w:val="0"/>
                <w:color w:val="FFFFFF"/>
                <w:sz w:val="19"/>
              </w:rPr>
              <w:t>Công thức dạng chữ</w:t>
            </w:r>
          </w:p>
        </w:tc>
        <w:tc>
          <w:tcPr>
            <w:tcW w:w="317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118CD676">
            <w:pPr>
              <w:spacing w:after="0"/>
              <w:jc w:val="center"/>
            </w:pPr>
            <w:r>
              <w:rPr>
                <w:rFonts w:ascii="Times New Roman" w:hAnsi="Times New Roman" w:eastAsia="Times New Roman" w:cs="Times New Roman"/>
                <w:b/>
                <w:i w:val="0"/>
                <w:color w:val="FFFFFF"/>
                <w:sz w:val="19"/>
              </w:rPr>
              <w:t>Cách đọc</w:t>
            </w:r>
          </w:p>
        </w:tc>
      </w:tr>
      <w:tr w14:paraId="5AC799DC">
        <w:tblPrEx>
          <w:tblCellMar>
            <w:top w:w="0" w:type="dxa"/>
            <w:left w:w="108" w:type="dxa"/>
            <w:bottom w:w="0" w:type="dxa"/>
            <w:right w:w="108" w:type="dxa"/>
          </w:tblCellMar>
        </w:tblPrEx>
        <w:trPr>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D19ACDD">
            <w:pPr>
              <w:spacing w:after="0" w:line="252" w:lineRule="auto"/>
              <w:jc w:val="left"/>
            </w:pPr>
            <w:r>
              <w:rPr>
                <w:rFonts w:ascii="Times New Roman" w:hAnsi="Times New Roman" w:eastAsia="Times New Roman" w:cs="Times New Roman"/>
                <w:b w:val="0"/>
                <w:i w:val="0"/>
                <w:color w:val="000000"/>
                <w:sz w:val="19"/>
              </w:rPr>
              <w:t>Top 1 agreement</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7FC8F63">
            <w:pPr>
              <w:spacing w:after="0" w:line="252" w:lineRule="auto"/>
              <w:jc w:val="left"/>
            </w:pPr>
            <w:r>
              <w:rPr>
                <w:rFonts w:ascii="Times New Roman" w:hAnsi="Times New Roman" w:eastAsia="Times New Roman" w:cs="Times New Roman"/>
                <w:b w:val="0"/>
                <w:i w:val="0"/>
                <w:color w:val="000000"/>
                <w:sz w:val="19"/>
              </w:rPr>
              <w:t>1 nếu cùng feature đứng đầu, ngược lại 0</w:t>
            </w:r>
          </w:p>
        </w:tc>
        <w:tc>
          <w:tcPr>
            <w:tcW w:w="317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1DB1757">
            <w:pPr>
              <w:spacing w:after="0" w:line="252" w:lineRule="auto"/>
              <w:jc w:val="left"/>
            </w:pPr>
            <w:r>
              <w:rPr>
                <w:rFonts w:ascii="Times New Roman" w:hAnsi="Times New Roman" w:eastAsia="Times New Roman" w:cs="Times New Roman"/>
                <w:b w:val="0"/>
                <w:i w:val="0"/>
                <w:color w:val="000000"/>
                <w:sz w:val="19"/>
              </w:rPr>
              <w:t>Hai phương pháp có đồng ý về lý do mạnh nhất không</w:t>
            </w:r>
          </w:p>
        </w:tc>
      </w:tr>
      <w:tr w14:paraId="4BAD8065">
        <w:tblPrEx>
          <w:tblCellMar>
            <w:top w:w="0" w:type="dxa"/>
            <w:left w:w="108" w:type="dxa"/>
            <w:bottom w:w="0" w:type="dxa"/>
            <w:right w:w="108" w:type="dxa"/>
          </w:tblCellMar>
        </w:tblPrEx>
        <w:trPr>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06C6EA32">
            <w:pPr>
              <w:spacing w:after="0" w:line="252" w:lineRule="auto"/>
              <w:jc w:val="left"/>
            </w:pPr>
            <w:r>
              <w:rPr>
                <w:rFonts w:ascii="Times New Roman" w:hAnsi="Times New Roman" w:eastAsia="Times New Roman" w:cs="Times New Roman"/>
                <w:b w:val="0"/>
                <w:i w:val="0"/>
                <w:color w:val="000000"/>
                <w:sz w:val="19"/>
              </w:rPr>
              <w:t>Overlap at k</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167ACE1D">
            <w:pPr>
              <w:spacing w:after="0" w:line="252" w:lineRule="auto"/>
              <w:jc w:val="left"/>
            </w:pPr>
            <w:r>
              <w:rPr>
                <w:rFonts w:ascii="Times New Roman" w:hAnsi="Times New Roman" w:eastAsia="Times New Roman" w:cs="Times New Roman"/>
                <w:b w:val="0"/>
                <w:i w:val="0"/>
                <w:color w:val="000000"/>
                <w:sz w:val="19"/>
              </w:rPr>
              <w:t>100 nhân số feature chung chia k</w:t>
            </w:r>
          </w:p>
        </w:tc>
        <w:tc>
          <w:tcPr>
            <w:tcW w:w="317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A158DD9">
            <w:pPr>
              <w:spacing w:after="0" w:line="252" w:lineRule="auto"/>
              <w:jc w:val="left"/>
            </w:pPr>
            <w:r>
              <w:rPr>
                <w:rFonts w:ascii="Times New Roman" w:hAnsi="Times New Roman" w:eastAsia="Times New Roman" w:cs="Times New Roman"/>
                <w:b w:val="0"/>
                <w:i w:val="0"/>
                <w:color w:val="000000"/>
                <w:sz w:val="19"/>
              </w:rPr>
              <w:t>Tỷ lệ feature chung trong Top k</w:t>
            </w:r>
          </w:p>
        </w:tc>
      </w:tr>
      <w:tr w14:paraId="5B8EBF82">
        <w:tblPrEx>
          <w:tblCellMar>
            <w:top w:w="0" w:type="dxa"/>
            <w:left w:w="108" w:type="dxa"/>
            <w:bottom w:w="0" w:type="dxa"/>
            <w:right w:w="108" w:type="dxa"/>
          </w:tblCellMar>
        </w:tblPrEx>
        <w:trPr>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699CD05">
            <w:pPr>
              <w:spacing w:after="0" w:line="252" w:lineRule="auto"/>
              <w:jc w:val="left"/>
            </w:pPr>
            <w:r>
              <w:rPr>
                <w:rFonts w:ascii="Times New Roman" w:hAnsi="Times New Roman" w:eastAsia="Times New Roman" w:cs="Times New Roman"/>
                <w:b w:val="0"/>
                <w:i w:val="0"/>
                <w:color w:val="000000"/>
                <w:sz w:val="19"/>
              </w:rPr>
              <w:t>Jaccard at k</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497B578">
            <w:pPr>
              <w:spacing w:after="0" w:line="252" w:lineRule="auto"/>
              <w:jc w:val="left"/>
            </w:pPr>
            <w:r>
              <w:rPr>
                <w:rFonts w:ascii="Times New Roman" w:hAnsi="Times New Roman" w:eastAsia="Times New Roman" w:cs="Times New Roman"/>
                <w:b w:val="0"/>
                <w:i w:val="0"/>
                <w:color w:val="000000"/>
                <w:sz w:val="19"/>
              </w:rPr>
              <w:t>Số feature chung chia số feature thuộc hợp</w:t>
            </w:r>
          </w:p>
        </w:tc>
        <w:tc>
          <w:tcPr>
            <w:tcW w:w="317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AAA87DE">
            <w:pPr>
              <w:spacing w:after="0" w:line="252" w:lineRule="auto"/>
              <w:jc w:val="left"/>
            </w:pPr>
            <w:r>
              <w:rPr>
                <w:rFonts w:ascii="Times New Roman" w:hAnsi="Times New Roman" w:eastAsia="Times New Roman" w:cs="Times New Roman"/>
                <w:b w:val="0"/>
                <w:i w:val="0"/>
                <w:color w:val="000000"/>
                <w:sz w:val="19"/>
              </w:rPr>
              <w:t>Phạt cả feature bất đồng</w:t>
            </w:r>
          </w:p>
        </w:tc>
      </w:tr>
      <w:tr w14:paraId="694EB556">
        <w:tblPrEx>
          <w:tblCellMar>
            <w:top w:w="0" w:type="dxa"/>
            <w:left w:w="108" w:type="dxa"/>
            <w:bottom w:w="0" w:type="dxa"/>
            <w:right w:w="108" w:type="dxa"/>
          </w:tblCellMar>
        </w:tblPrEx>
        <w:trPr>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5CE5A64E">
            <w:pPr>
              <w:spacing w:after="0" w:line="252" w:lineRule="auto"/>
              <w:jc w:val="left"/>
            </w:pPr>
            <w:r>
              <w:rPr>
                <w:rFonts w:ascii="Times New Roman" w:hAnsi="Times New Roman" w:eastAsia="Times New Roman" w:cs="Times New Roman"/>
                <w:b w:val="0"/>
                <w:i w:val="0"/>
                <w:color w:val="000000"/>
                <w:sz w:val="19"/>
              </w:rPr>
              <w:t>Spearman</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2EAE44BA">
            <w:pPr>
              <w:spacing w:after="0" w:line="252" w:lineRule="auto"/>
              <w:jc w:val="left"/>
            </w:pPr>
            <w:r>
              <w:rPr>
                <w:rFonts w:ascii="Times New Roman" w:hAnsi="Times New Roman" w:eastAsia="Times New Roman" w:cs="Times New Roman"/>
                <w:b w:val="0"/>
                <w:i w:val="0"/>
                <w:color w:val="000000"/>
                <w:sz w:val="19"/>
              </w:rPr>
              <w:t>Tương quan thứ hạng trên feature chung</w:t>
            </w:r>
          </w:p>
        </w:tc>
        <w:tc>
          <w:tcPr>
            <w:tcW w:w="317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0720FC49">
            <w:pPr>
              <w:spacing w:after="0" w:line="252" w:lineRule="auto"/>
              <w:jc w:val="left"/>
            </w:pPr>
            <w:r>
              <w:rPr>
                <w:rFonts w:ascii="Times New Roman" w:hAnsi="Times New Roman" w:eastAsia="Times New Roman" w:cs="Times New Roman"/>
                <w:b w:val="0"/>
                <w:i w:val="0"/>
                <w:color w:val="000000"/>
                <w:sz w:val="19"/>
              </w:rPr>
              <w:t>Chỉ tính khi có ít nhất hai feature chung; nếu không ghi NA</w:t>
            </w:r>
          </w:p>
        </w:tc>
      </w:tr>
      <w:tr w14:paraId="5F7421B6">
        <w:tblPrEx>
          <w:tblCellMar>
            <w:top w:w="0" w:type="dxa"/>
            <w:left w:w="108" w:type="dxa"/>
            <w:bottom w:w="0" w:type="dxa"/>
            <w:right w:w="108" w:type="dxa"/>
          </w:tblCellMar>
        </w:tblPrEx>
        <w:trPr>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1EA3873">
            <w:pPr>
              <w:spacing w:after="0" w:line="252" w:lineRule="auto"/>
              <w:jc w:val="left"/>
            </w:pPr>
            <w:r>
              <w:rPr>
                <w:rFonts w:ascii="Times New Roman" w:hAnsi="Times New Roman" w:eastAsia="Times New Roman" w:cs="Times New Roman"/>
                <w:b w:val="0"/>
                <w:i w:val="0"/>
                <w:color w:val="000000"/>
                <w:sz w:val="19"/>
              </w:rPr>
              <w:t>Signed agreement</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6A41963">
            <w:pPr>
              <w:spacing w:after="0" w:line="252" w:lineRule="auto"/>
              <w:jc w:val="left"/>
            </w:pPr>
            <w:r>
              <w:rPr>
                <w:rFonts w:ascii="Times New Roman" w:hAnsi="Times New Roman" w:eastAsia="Times New Roman" w:cs="Times New Roman"/>
                <w:b w:val="0"/>
                <w:i w:val="0"/>
                <w:color w:val="000000"/>
                <w:sz w:val="19"/>
              </w:rPr>
              <w:t>Tỷ lệ feature chung có cùng dấu</w:t>
            </w:r>
          </w:p>
        </w:tc>
        <w:tc>
          <w:tcPr>
            <w:tcW w:w="317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EFCA094">
            <w:pPr>
              <w:spacing w:after="0" w:line="252" w:lineRule="auto"/>
              <w:jc w:val="left"/>
            </w:pPr>
            <w:r>
              <w:rPr>
                <w:rFonts w:ascii="Times New Roman" w:hAnsi="Times New Roman" w:eastAsia="Times New Roman" w:cs="Times New Roman"/>
                <w:b w:val="0"/>
                <w:i w:val="0"/>
                <w:color w:val="000000"/>
                <w:sz w:val="19"/>
              </w:rPr>
              <w:t>Chỉ là phân tích bổ sung vì hai phương pháp khác thang output</w:t>
            </w:r>
          </w:p>
        </w:tc>
      </w:tr>
    </w:tbl>
    <w:p w14:paraId="28E0D379">
      <w:pPr>
        <w:spacing w:after="0"/>
      </w:pPr>
    </w:p>
    <w:p w14:paraId="5C7B3495">
      <w:pPr>
        <w:spacing w:after="120" w:line="276" w:lineRule="auto"/>
        <w:ind w:firstLine="369"/>
        <w:jc w:val="both"/>
      </w:pPr>
      <w:r>
        <w:rPr>
          <w:rFonts w:ascii="Times New Roman" w:hAnsi="Times New Roman" w:eastAsia="Times New Roman" w:cs="Times New Roman"/>
          <w:b w:val="0"/>
          <w:i w:val="0"/>
          <w:color w:val="000000"/>
          <w:sz w:val="24"/>
        </w:rPr>
        <w:t>SHAP hiện giải thích raw margin, còn LIME classification thường giải thích xác suất. Vì vậy, có thể so tập feature và thứ hạng, nhưng không so trực tiếp độ lớn SHAP value với LIME weight. Signed agreement phải ghi rõ hạn chế thang đo. Paired faithfulness giải quyết so sánh ảnh hưởng bằng cách đo cả hai trên cùng output thực của XGBoost.</w:t>
      </w:r>
    </w:p>
    <w:p w14:paraId="59E3EAA3">
      <w:pPr>
        <w:pStyle w:val="3"/>
        <w:keepNext/>
        <w:spacing w:before="160" w:after="100"/>
      </w:pPr>
      <w:r>
        <w:rPr>
          <w:rFonts w:ascii="Times New Roman" w:hAnsi="Times New Roman" w:eastAsia="Times New Roman" w:cs="Times New Roman"/>
          <w:b/>
          <w:i w:val="0"/>
          <w:color w:val="000000"/>
          <w:sz w:val="26"/>
        </w:rPr>
        <w:t>5.3 Quy tắc tổng hợp</w:t>
      </w:r>
    </w:p>
    <w:p w14:paraId="76B95206">
      <w:pPr>
        <w:pStyle w:val="23"/>
        <w:spacing w:after="60" w:line="264" w:lineRule="auto"/>
        <w:ind w:left="425" w:hanging="198"/>
      </w:pPr>
      <w:r>
        <w:rPr>
          <w:rFonts w:ascii="Times New Roman" w:hAnsi="Times New Roman" w:eastAsia="Times New Roman" w:cs="Times New Roman"/>
          <w:b w:val="0"/>
          <w:i w:val="0"/>
          <w:color w:val="000000"/>
          <w:sz w:val="24"/>
        </w:rPr>
        <w:t>Tính chỉ số cho từng flow trước, sau đó mới tổng hợp.</w:t>
      </w:r>
    </w:p>
    <w:p w14:paraId="0C382992">
      <w:pPr>
        <w:pStyle w:val="23"/>
        <w:spacing w:after="60" w:line="264" w:lineRule="auto"/>
        <w:ind w:left="425" w:hanging="198"/>
      </w:pPr>
      <w:r>
        <w:rPr>
          <w:rFonts w:ascii="Times New Roman" w:hAnsi="Times New Roman" w:eastAsia="Times New Roman" w:cs="Times New Roman"/>
          <w:b w:val="0"/>
          <w:i w:val="0"/>
          <w:color w:val="000000"/>
          <w:sz w:val="24"/>
        </w:rPr>
        <w:t>Báo cáo từng lớp bằng median, mean và cỡ mẫu.</w:t>
      </w:r>
    </w:p>
    <w:p w14:paraId="0B9847A4">
      <w:pPr>
        <w:pStyle w:val="23"/>
        <w:spacing w:after="60" w:line="264" w:lineRule="auto"/>
        <w:ind w:left="425" w:hanging="198"/>
      </w:pPr>
      <w:r>
        <w:rPr>
          <w:rFonts w:ascii="Times New Roman" w:hAnsi="Times New Roman" w:eastAsia="Times New Roman" w:cs="Times New Roman"/>
          <w:b w:val="0"/>
          <w:i w:val="0"/>
          <w:color w:val="000000"/>
          <w:sz w:val="24"/>
        </w:rPr>
        <w:t>Báo cáo macro average của 15 lớp để lớp Benign không lấn át kết quả.</w:t>
      </w:r>
    </w:p>
    <w:p w14:paraId="3B606655">
      <w:pPr>
        <w:pStyle w:val="23"/>
        <w:spacing w:after="60" w:line="264" w:lineRule="auto"/>
        <w:ind w:left="425" w:hanging="198"/>
      </w:pPr>
      <w:r>
        <w:rPr>
          <w:rFonts w:ascii="Times New Roman" w:hAnsi="Times New Roman" w:eastAsia="Times New Roman" w:cs="Times New Roman"/>
          <w:b w:val="0"/>
          <w:i w:val="0"/>
          <w:color w:val="000000"/>
          <w:sz w:val="24"/>
        </w:rPr>
        <w:t>Có thể báo cáo micro average như thông tin bổ sung, nhưng phải ghi rõ trọng số theo số flow.</w:t>
      </w:r>
    </w:p>
    <w:p w14:paraId="219EFA8B">
      <w:pPr>
        <w:pStyle w:val="23"/>
        <w:spacing w:after="60" w:line="264" w:lineRule="auto"/>
        <w:ind w:left="425" w:hanging="198"/>
      </w:pPr>
      <w:r>
        <w:rPr>
          <w:rFonts w:ascii="Times New Roman" w:hAnsi="Times New Roman" w:eastAsia="Times New Roman" w:cs="Times New Roman"/>
          <w:b w:val="0"/>
          <w:i w:val="0"/>
          <w:color w:val="000000"/>
          <w:sz w:val="24"/>
        </w:rPr>
        <w:t>Tách nhóm dự đoán đúng và sai; Domain Validation chính dùng nhóm đúng.</w:t>
      </w:r>
    </w:p>
    <w:p w14:paraId="44B4A6C9">
      <w:pPr>
        <w:pStyle w:val="23"/>
        <w:spacing w:after="60" w:line="264" w:lineRule="auto"/>
        <w:ind w:left="425" w:hanging="198"/>
      </w:pPr>
      <w:r>
        <w:rPr>
          <w:rFonts w:ascii="Times New Roman" w:hAnsi="Times New Roman" w:eastAsia="Times New Roman" w:cs="Times New Roman"/>
          <w:b w:val="0"/>
          <w:i w:val="0"/>
          <w:color w:val="000000"/>
          <w:sz w:val="24"/>
        </w:rPr>
        <w:t>Không ép đủ k bằng các feature có hệ số bằng không; ghi coverage nếu một explanation có ít hơn k feature hợp lệ.</w:t>
      </w:r>
    </w:p>
    <w:p w14:paraId="7BAD002E">
      <w:pPr>
        <w:pStyle w:val="3"/>
        <w:keepNext/>
        <w:spacing w:before="160" w:after="100"/>
      </w:pPr>
      <w:r>
        <w:rPr>
          <w:rFonts w:ascii="Times New Roman" w:hAnsi="Times New Roman" w:eastAsia="Times New Roman" w:cs="Times New Roman"/>
          <w:b/>
          <w:i w:val="0"/>
          <w:color w:val="000000"/>
          <w:sz w:val="26"/>
        </w:rPr>
        <w:t>5.4 Bảng so sánh cần có</w:t>
      </w:r>
    </w:p>
    <w:tbl>
      <w:tblPr>
        <w:tblStyle w:val="12"/>
        <w:tblW w:w="0" w:type="auto"/>
        <w:jc w:val="center"/>
        <w:tblLayout w:type="fixed"/>
        <w:tblCellMar>
          <w:top w:w="0" w:type="dxa"/>
          <w:left w:w="108" w:type="dxa"/>
          <w:bottom w:w="0" w:type="dxa"/>
          <w:right w:w="108" w:type="dxa"/>
        </w:tblCellMar>
      </w:tblPr>
      <w:tblGrid>
        <w:gridCol w:w="2436"/>
        <w:gridCol w:w="2436"/>
        <w:gridCol w:w="2436"/>
        <w:gridCol w:w="2436"/>
      </w:tblGrid>
      <w:tr w14:paraId="44AE5F4C">
        <w:tblPrEx>
          <w:tblCellMar>
            <w:top w:w="0" w:type="dxa"/>
            <w:left w:w="108" w:type="dxa"/>
            <w:bottom w:w="0" w:type="dxa"/>
            <w:right w:w="108" w:type="dxa"/>
          </w:tblCellMar>
        </w:tblPrEx>
        <w:trPr>
          <w:tblHeade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2E5E8FD9">
            <w:pPr>
              <w:spacing w:after="0"/>
              <w:jc w:val="center"/>
            </w:pPr>
            <w:r>
              <w:rPr>
                <w:rFonts w:ascii="Times New Roman" w:hAnsi="Times New Roman" w:eastAsia="Times New Roman" w:cs="Times New Roman"/>
                <w:b/>
                <w:i w:val="0"/>
                <w:color w:val="FFFFFF"/>
                <w:sz w:val="19"/>
              </w:rPr>
              <w:t>Khía cạnh</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04FA4B5A">
            <w:pPr>
              <w:spacing w:after="0"/>
              <w:jc w:val="center"/>
            </w:pPr>
            <w:r>
              <w:rPr>
                <w:rFonts w:ascii="Times New Roman" w:hAnsi="Times New Roman" w:eastAsia="Times New Roman" w:cs="Times New Roman"/>
                <w:b/>
                <w:i w:val="0"/>
                <w:color w:val="FFFFFF"/>
                <w:sz w:val="19"/>
              </w:rPr>
              <w:t>SHAP</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746BCFFB">
            <w:pPr>
              <w:spacing w:after="0"/>
              <w:jc w:val="center"/>
            </w:pPr>
            <w:r>
              <w:rPr>
                <w:rFonts w:ascii="Times New Roman" w:hAnsi="Times New Roman" w:eastAsia="Times New Roman" w:cs="Times New Roman"/>
                <w:b/>
                <w:i w:val="0"/>
                <w:color w:val="FFFFFF"/>
                <w:sz w:val="19"/>
              </w:rPr>
              <w:t>LIME</w:t>
            </w:r>
          </w:p>
        </w:tc>
        <w:tc>
          <w:tcPr>
            <w:tcW w:w="243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5AD08313">
            <w:pPr>
              <w:spacing w:after="0"/>
              <w:jc w:val="center"/>
            </w:pPr>
            <w:r>
              <w:rPr>
                <w:rFonts w:ascii="Times New Roman" w:hAnsi="Times New Roman" w:eastAsia="Times New Roman" w:cs="Times New Roman"/>
                <w:b/>
                <w:i w:val="0"/>
                <w:color w:val="FFFFFF"/>
                <w:sz w:val="19"/>
              </w:rPr>
              <w:t>So sánh hợp lệ</w:t>
            </w:r>
          </w:p>
        </w:tc>
      </w:tr>
      <w:tr w14:paraId="7F8A5835">
        <w:tblPrEx>
          <w:tblCellMar>
            <w:top w:w="0" w:type="dxa"/>
            <w:left w:w="108" w:type="dxa"/>
            <w:bottom w:w="0" w:type="dxa"/>
            <w:right w:w="108" w:type="dxa"/>
          </w:tblCellMar>
        </w:tblPrEx>
        <w:trP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E0B9D5A">
            <w:pPr>
              <w:spacing w:after="0" w:line="252" w:lineRule="auto"/>
              <w:jc w:val="left"/>
            </w:pPr>
            <w:r>
              <w:rPr>
                <w:rFonts w:ascii="Times New Roman" w:hAnsi="Times New Roman" w:eastAsia="Times New Roman" w:cs="Times New Roman"/>
                <w:b w:val="0"/>
                <w:i w:val="0"/>
                <w:color w:val="000000"/>
                <w:sz w:val="19"/>
              </w:rPr>
              <w:t>Output chính</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B8FA94E">
            <w:pPr>
              <w:spacing w:after="0" w:line="252" w:lineRule="auto"/>
              <w:jc w:val="center"/>
            </w:pPr>
            <w:r>
              <w:rPr>
                <w:rFonts w:ascii="Times New Roman" w:hAnsi="Times New Roman" w:eastAsia="Times New Roman" w:cs="Times New Roman"/>
                <w:b w:val="0"/>
                <w:i w:val="0"/>
                <w:color w:val="000000"/>
                <w:sz w:val="19"/>
              </w:rPr>
              <w:t>Raw margin</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ADCAFDB">
            <w:pPr>
              <w:spacing w:after="0" w:line="252" w:lineRule="auto"/>
              <w:jc w:val="left"/>
            </w:pPr>
            <w:r>
              <w:rPr>
                <w:rFonts w:ascii="Times New Roman" w:hAnsi="Times New Roman" w:eastAsia="Times New Roman" w:cs="Times New Roman"/>
                <w:b w:val="0"/>
                <w:i w:val="0"/>
                <w:color w:val="000000"/>
                <w:sz w:val="19"/>
              </w:rPr>
              <w:t>Xác suất lớp dự đoán</w:t>
            </w:r>
          </w:p>
        </w:tc>
        <w:tc>
          <w:tcPr>
            <w:tcW w:w="243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AB97DD4">
            <w:pPr>
              <w:spacing w:after="0" w:line="252" w:lineRule="auto"/>
              <w:jc w:val="left"/>
            </w:pPr>
            <w:r>
              <w:rPr>
                <w:rFonts w:ascii="Times New Roman" w:hAnsi="Times New Roman" w:eastAsia="Times New Roman" w:cs="Times New Roman"/>
                <w:b w:val="0"/>
                <w:i w:val="0"/>
                <w:color w:val="000000"/>
                <w:sz w:val="19"/>
              </w:rPr>
              <w:t>So ranking; không so trực tiếp độ lớn attribution</w:t>
            </w:r>
          </w:p>
        </w:tc>
      </w:tr>
      <w:tr w14:paraId="1A234623">
        <w:tblPrEx>
          <w:tblCellMar>
            <w:top w:w="0" w:type="dxa"/>
            <w:left w:w="108" w:type="dxa"/>
            <w:bottom w:w="0" w:type="dxa"/>
            <w:right w:w="108" w:type="dxa"/>
          </w:tblCellMar>
        </w:tblPrEx>
        <w:trP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339CC6FC">
            <w:pPr>
              <w:spacing w:after="0" w:line="252" w:lineRule="auto"/>
              <w:jc w:val="left"/>
            </w:pPr>
            <w:r>
              <w:rPr>
                <w:rFonts w:ascii="Times New Roman" w:hAnsi="Times New Roman" w:eastAsia="Times New Roman" w:cs="Times New Roman"/>
                <w:b w:val="0"/>
                <w:i w:val="0"/>
                <w:color w:val="000000"/>
                <w:sz w:val="19"/>
              </w:rPr>
              <w:t>Cơ chế</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1A21849B">
            <w:pPr>
              <w:spacing w:after="0" w:line="252" w:lineRule="auto"/>
              <w:jc w:val="left"/>
            </w:pPr>
            <w:r>
              <w:rPr>
                <w:rFonts w:ascii="Times New Roman" w:hAnsi="Times New Roman" w:eastAsia="Times New Roman" w:cs="Times New Roman"/>
                <w:b w:val="0"/>
                <w:i w:val="0"/>
                <w:color w:val="000000"/>
                <w:sz w:val="19"/>
              </w:rPr>
              <w:t>TreeSHAP xác định cho mô hình cây</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133829F1">
            <w:pPr>
              <w:spacing w:after="0" w:line="252" w:lineRule="auto"/>
              <w:jc w:val="left"/>
            </w:pPr>
            <w:r>
              <w:rPr>
                <w:rFonts w:ascii="Times New Roman" w:hAnsi="Times New Roman" w:eastAsia="Times New Roman" w:cs="Times New Roman"/>
                <w:b w:val="0"/>
                <w:i w:val="0"/>
                <w:color w:val="000000"/>
                <w:sz w:val="19"/>
              </w:rPr>
              <w:t>Surrogate tuyến tính cục bộ từ perturbation</w:t>
            </w:r>
          </w:p>
        </w:tc>
        <w:tc>
          <w:tcPr>
            <w:tcW w:w="243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86DD8A7">
            <w:pPr>
              <w:spacing w:after="0" w:line="252" w:lineRule="auto"/>
              <w:jc w:val="left"/>
            </w:pPr>
            <w:r>
              <w:rPr>
                <w:rFonts w:ascii="Times New Roman" w:hAnsi="Times New Roman" w:eastAsia="Times New Roman" w:cs="Times New Roman"/>
                <w:b w:val="0"/>
                <w:i w:val="0"/>
                <w:color w:val="000000"/>
                <w:sz w:val="19"/>
              </w:rPr>
              <w:t>So chất lượng đầu ra, không đồng nhất bản chất</w:t>
            </w:r>
          </w:p>
        </w:tc>
      </w:tr>
      <w:tr w14:paraId="42826192">
        <w:tblPrEx>
          <w:tblCellMar>
            <w:top w:w="0" w:type="dxa"/>
            <w:left w:w="108" w:type="dxa"/>
            <w:bottom w:w="0" w:type="dxa"/>
            <w:right w:w="108" w:type="dxa"/>
          </w:tblCellMar>
        </w:tblPrEx>
        <w:trP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1A4B476">
            <w:pPr>
              <w:spacing w:after="0" w:line="252" w:lineRule="auto"/>
              <w:jc w:val="left"/>
            </w:pPr>
            <w:r>
              <w:rPr>
                <w:rFonts w:ascii="Times New Roman" w:hAnsi="Times New Roman" w:eastAsia="Times New Roman" w:cs="Times New Roman"/>
                <w:b w:val="0"/>
                <w:i w:val="0"/>
                <w:color w:val="000000"/>
                <w:sz w:val="19"/>
              </w:rPr>
              <w:t>Top k</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E95B0C5">
            <w:pPr>
              <w:spacing w:after="0" w:line="252" w:lineRule="auto"/>
              <w:jc w:val="center"/>
            </w:pPr>
            <w:r>
              <w:rPr>
                <w:rFonts w:ascii="Times New Roman" w:hAnsi="Times New Roman" w:eastAsia="Times New Roman" w:cs="Times New Roman"/>
                <w:b w:val="0"/>
                <w:i w:val="0"/>
                <w:color w:val="000000"/>
                <w:sz w:val="19"/>
              </w:rPr>
              <w:t>Trị tuyệt đối SHAP</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2FE0C9C">
            <w:pPr>
              <w:spacing w:after="0" w:line="252" w:lineRule="auto"/>
              <w:jc w:val="left"/>
            </w:pPr>
            <w:r>
              <w:rPr>
                <w:rFonts w:ascii="Times New Roman" w:hAnsi="Times New Roman" w:eastAsia="Times New Roman" w:cs="Times New Roman"/>
                <w:b w:val="0"/>
                <w:i w:val="0"/>
                <w:color w:val="000000"/>
                <w:sz w:val="19"/>
              </w:rPr>
              <w:t>Trị tuyệt đối LIME weight</w:t>
            </w:r>
          </w:p>
        </w:tc>
        <w:tc>
          <w:tcPr>
            <w:tcW w:w="243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A48BCA9">
            <w:pPr>
              <w:spacing w:after="0" w:line="252" w:lineRule="auto"/>
              <w:jc w:val="left"/>
            </w:pPr>
            <w:r>
              <w:rPr>
                <w:rFonts w:ascii="Times New Roman" w:hAnsi="Times New Roman" w:eastAsia="Times New Roman" w:cs="Times New Roman"/>
                <w:b w:val="0"/>
                <w:i w:val="0"/>
                <w:color w:val="000000"/>
                <w:sz w:val="19"/>
              </w:rPr>
              <w:t>Top 1, Top 3 và Top 5 cùng flow</w:t>
            </w:r>
          </w:p>
        </w:tc>
      </w:tr>
      <w:tr w14:paraId="0BA11959">
        <w:tblPrEx>
          <w:tblCellMar>
            <w:top w:w="0" w:type="dxa"/>
            <w:left w:w="108" w:type="dxa"/>
            <w:bottom w:w="0" w:type="dxa"/>
            <w:right w:w="108" w:type="dxa"/>
          </w:tblCellMar>
        </w:tblPrEx>
        <w:trP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1B4B1658">
            <w:pPr>
              <w:spacing w:after="0" w:line="252" w:lineRule="auto"/>
              <w:jc w:val="left"/>
            </w:pPr>
            <w:r>
              <w:rPr>
                <w:rFonts w:ascii="Times New Roman" w:hAnsi="Times New Roman" w:eastAsia="Times New Roman" w:cs="Times New Roman"/>
                <w:b w:val="0"/>
                <w:i w:val="0"/>
                <w:color w:val="000000"/>
                <w:sz w:val="19"/>
              </w:rPr>
              <w:t>Fidelity nội tại</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2AEB7CD">
            <w:pPr>
              <w:spacing w:after="0" w:line="252" w:lineRule="auto"/>
              <w:jc w:val="center"/>
            </w:pPr>
            <w:r>
              <w:rPr>
                <w:rFonts w:ascii="Times New Roman" w:hAnsi="Times New Roman" w:eastAsia="Times New Roman" w:cs="Times New Roman"/>
                <w:b w:val="0"/>
                <w:i w:val="0"/>
                <w:color w:val="000000"/>
                <w:sz w:val="19"/>
              </w:rPr>
              <w:t>Additivity</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11372232">
            <w:pPr>
              <w:spacing w:after="0" w:line="252" w:lineRule="auto"/>
              <w:jc w:val="center"/>
            </w:pPr>
            <w:r>
              <w:rPr>
                <w:rFonts w:ascii="Times New Roman" w:hAnsi="Times New Roman" w:eastAsia="Times New Roman" w:cs="Times New Roman"/>
                <w:b w:val="0"/>
                <w:i w:val="0"/>
                <w:color w:val="000000"/>
                <w:sz w:val="19"/>
              </w:rPr>
              <w:t>Local R2</w:t>
            </w:r>
          </w:p>
        </w:tc>
        <w:tc>
          <w:tcPr>
            <w:tcW w:w="243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1A735BCF">
            <w:pPr>
              <w:spacing w:after="0" w:line="252" w:lineRule="auto"/>
              <w:jc w:val="left"/>
            </w:pPr>
            <w:r>
              <w:rPr>
                <w:rFonts w:ascii="Times New Roman" w:hAnsi="Times New Roman" w:eastAsia="Times New Roman" w:cs="Times New Roman"/>
                <w:b w:val="0"/>
                <w:i w:val="0"/>
                <w:color w:val="000000"/>
                <w:sz w:val="19"/>
              </w:rPr>
              <w:t>Báo cáo riêng; không xem là cùng một chỉ số</w:t>
            </w:r>
          </w:p>
        </w:tc>
      </w:tr>
      <w:tr w14:paraId="1D9D2F32">
        <w:tblPrEx>
          <w:tblCellMar>
            <w:top w:w="0" w:type="dxa"/>
            <w:left w:w="108" w:type="dxa"/>
            <w:bottom w:w="0" w:type="dxa"/>
            <w:right w:w="108" w:type="dxa"/>
          </w:tblCellMar>
        </w:tblPrEx>
        <w:trP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4CCC0A3">
            <w:pPr>
              <w:spacing w:after="0" w:line="252" w:lineRule="auto"/>
              <w:jc w:val="left"/>
            </w:pPr>
            <w:r>
              <w:rPr>
                <w:rFonts w:ascii="Times New Roman" w:hAnsi="Times New Roman" w:eastAsia="Times New Roman" w:cs="Times New Roman"/>
                <w:b w:val="0"/>
                <w:i w:val="0"/>
                <w:color w:val="000000"/>
                <w:sz w:val="19"/>
              </w:rPr>
              <w:t>Faithfulness</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1693E81">
            <w:pPr>
              <w:spacing w:after="0" w:line="252" w:lineRule="auto"/>
              <w:jc w:val="center"/>
            </w:pPr>
            <w:r>
              <w:rPr>
                <w:rFonts w:ascii="Times New Roman" w:hAnsi="Times New Roman" w:eastAsia="Times New Roman" w:cs="Times New Roman"/>
                <w:b w:val="0"/>
                <w:i w:val="0"/>
                <w:color w:val="000000"/>
                <w:sz w:val="19"/>
              </w:rPr>
              <w:t>Can thiệp feature</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6A4452A">
            <w:pPr>
              <w:spacing w:after="0" w:line="252" w:lineRule="auto"/>
              <w:jc w:val="center"/>
            </w:pPr>
            <w:r>
              <w:rPr>
                <w:rFonts w:ascii="Times New Roman" w:hAnsi="Times New Roman" w:eastAsia="Times New Roman" w:cs="Times New Roman"/>
                <w:b w:val="0"/>
                <w:i w:val="0"/>
                <w:color w:val="000000"/>
                <w:sz w:val="19"/>
              </w:rPr>
              <w:t>Can thiệp feature</w:t>
            </w:r>
          </w:p>
        </w:tc>
        <w:tc>
          <w:tcPr>
            <w:tcW w:w="243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980626C">
            <w:pPr>
              <w:spacing w:after="0" w:line="252" w:lineRule="auto"/>
              <w:jc w:val="left"/>
            </w:pPr>
            <w:r>
              <w:rPr>
                <w:rFonts w:ascii="Times New Roman" w:hAnsi="Times New Roman" w:eastAsia="Times New Roman" w:cs="Times New Roman"/>
                <w:b w:val="0"/>
                <w:i w:val="0"/>
                <w:color w:val="000000"/>
                <w:sz w:val="19"/>
              </w:rPr>
              <w:t>Dùng paired protocol chung</w:t>
            </w:r>
          </w:p>
        </w:tc>
      </w:tr>
      <w:tr w14:paraId="6659C94B">
        <w:tblPrEx>
          <w:tblCellMar>
            <w:top w:w="0" w:type="dxa"/>
            <w:left w:w="108" w:type="dxa"/>
            <w:bottom w:w="0" w:type="dxa"/>
            <w:right w:w="108" w:type="dxa"/>
          </w:tblCellMar>
        </w:tblPrEx>
        <w:trP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D625EA5">
            <w:pPr>
              <w:spacing w:after="0" w:line="252" w:lineRule="auto"/>
              <w:jc w:val="left"/>
            </w:pPr>
            <w:r>
              <w:rPr>
                <w:rFonts w:ascii="Times New Roman" w:hAnsi="Times New Roman" w:eastAsia="Times New Roman" w:cs="Times New Roman"/>
                <w:b w:val="0"/>
                <w:i w:val="0"/>
                <w:color w:val="000000"/>
                <w:sz w:val="19"/>
              </w:rPr>
              <w:t>Stability</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2C35360A">
            <w:pPr>
              <w:spacing w:after="0" w:line="252" w:lineRule="auto"/>
              <w:jc w:val="center"/>
            </w:pPr>
            <w:r>
              <w:rPr>
                <w:rFonts w:ascii="Times New Roman" w:hAnsi="Times New Roman" w:eastAsia="Times New Roman" w:cs="Times New Roman"/>
                <w:b w:val="0"/>
                <w:i w:val="0"/>
                <w:color w:val="000000"/>
                <w:sz w:val="19"/>
              </w:rPr>
              <w:t>Seed và noise test</w:t>
            </w:r>
          </w:p>
        </w:tc>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6C01743C">
            <w:pPr>
              <w:spacing w:after="0" w:line="252" w:lineRule="auto"/>
              <w:jc w:val="left"/>
            </w:pPr>
            <w:r>
              <w:rPr>
                <w:rFonts w:ascii="Times New Roman" w:hAnsi="Times New Roman" w:eastAsia="Times New Roman" w:cs="Times New Roman"/>
                <w:b w:val="0"/>
                <w:i w:val="0"/>
                <w:color w:val="000000"/>
                <w:sz w:val="19"/>
              </w:rPr>
              <w:t>Chạy lặp seed và noise test</w:t>
            </w:r>
          </w:p>
        </w:tc>
        <w:tc>
          <w:tcPr>
            <w:tcW w:w="243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B96EA9B">
            <w:pPr>
              <w:spacing w:after="0" w:line="252" w:lineRule="auto"/>
              <w:jc w:val="left"/>
            </w:pPr>
            <w:r>
              <w:rPr>
                <w:rFonts w:ascii="Times New Roman" w:hAnsi="Times New Roman" w:eastAsia="Times New Roman" w:cs="Times New Roman"/>
                <w:b w:val="0"/>
                <w:i w:val="0"/>
                <w:color w:val="000000"/>
                <w:sz w:val="19"/>
              </w:rPr>
              <w:t>Jaccard theo flow và theo lớp</w:t>
            </w:r>
          </w:p>
        </w:tc>
      </w:tr>
    </w:tbl>
    <w:p w14:paraId="531D3A65">
      <w:pPr>
        <w:spacing w:after="0"/>
      </w:pPr>
    </w:p>
    <w:p w14:paraId="55EC068D">
      <w:pPr>
        <w:pStyle w:val="2"/>
        <w:keepNext/>
        <w:spacing w:before="240" w:after="100"/>
      </w:pPr>
      <w:r>
        <w:rPr>
          <w:rFonts w:ascii="Times New Roman" w:hAnsi="Times New Roman" w:eastAsia="Times New Roman" w:cs="Times New Roman"/>
          <w:b/>
          <w:i w:val="0"/>
          <w:color w:val="000000"/>
          <w:sz w:val="30"/>
        </w:rPr>
        <w:t>6 Các file đầu ra bắt buộc</w:t>
      </w:r>
    </w:p>
    <w:tbl>
      <w:tblPr>
        <w:tblStyle w:val="12"/>
        <w:tblW w:w="0" w:type="auto"/>
        <w:jc w:val="center"/>
        <w:tblLayout w:type="fixed"/>
        <w:tblCellMar>
          <w:top w:w="0" w:type="dxa"/>
          <w:left w:w="108" w:type="dxa"/>
          <w:bottom w:w="0" w:type="dxa"/>
          <w:right w:w="108" w:type="dxa"/>
        </w:tblCellMar>
      </w:tblPr>
      <w:tblGrid>
        <w:gridCol w:w="3248"/>
        <w:gridCol w:w="3248"/>
        <w:gridCol w:w="3248"/>
      </w:tblGrid>
      <w:tr w14:paraId="21421FEF">
        <w:tblPrEx>
          <w:tblCellMar>
            <w:top w:w="0" w:type="dxa"/>
            <w:left w:w="108" w:type="dxa"/>
            <w:bottom w:w="0" w:type="dxa"/>
            <w:right w:w="108" w:type="dxa"/>
          </w:tblCellMar>
        </w:tblPrEx>
        <w:trPr>
          <w:tblHeader/>
          <w:jc w:val="center"/>
        </w:trPr>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389DD3D8">
            <w:pPr>
              <w:spacing w:after="0"/>
              <w:jc w:val="center"/>
            </w:pPr>
            <w:r>
              <w:rPr>
                <w:rFonts w:ascii="Times New Roman" w:hAnsi="Times New Roman" w:eastAsia="Times New Roman" w:cs="Times New Roman"/>
                <w:b/>
                <w:i w:val="0"/>
                <w:color w:val="FFFFFF"/>
                <w:sz w:val="18"/>
              </w:rPr>
              <w:t>Tệp</w:t>
            </w:r>
          </w:p>
        </w:tc>
        <w:tc>
          <w:tcPr>
            <w:tcW w:w="328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00725327">
            <w:pPr>
              <w:spacing w:after="0"/>
              <w:jc w:val="center"/>
            </w:pPr>
            <w:r>
              <w:rPr>
                <w:rFonts w:ascii="Times New Roman" w:hAnsi="Times New Roman" w:eastAsia="Times New Roman" w:cs="Times New Roman"/>
                <w:b/>
                <w:i w:val="0"/>
                <w:color w:val="FFFFFF"/>
                <w:sz w:val="18"/>
              </w:rPr>
              <w:t>Nội dung</w:t>
            </w:r>
          </w:p>
        </w:tc>
        <w:tc>
          <w:tcPr>
            <w:tcW w:w="277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1D778538">
            <w:pPr>
              <w:spacing w:after="0"/>
              <w:jc w:val="center"/>
            </w:pPr>
            <w:r>
              <w:rPr>
                <w:rFonts w:ascii="Times New Roman" w:hAnsi="Times New Roman" w:eastAsia="Times New Roman" w:cs="Times New Roman"/>
                <w:b/>
                <w:i w:val="0"/>
                <w:color w:val="FFFFFF"/>
                <w:sz w:val="18"/>
              </w:rPr>
              <w:t>Vai trò</w:t>
            </w:r>
          </w:p>
        </w:tc>
      </w:tr>
      <w:tr w14:paraId="6CB3B849">
        <w:tblPrEx>
          <w:tblCellMar>
            <w:top w:w="0" w:type="dxa"/>
            <w:left w:w="108" w:type="dxa"/>
            <w:bottom w:w="0" w:type="dxa"/>
            <w:right w:w="108" w:type="dxa"/>
          </w:tblCellMar>
        </w:tblPrEx>
        <w:trPr>
          <w:jc w:val="center"/>
        </w:trPr>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FB59787">
            <w:pPr>
              <w:spacing w:after="0" w:line="252" w:lineRule="auto"/>
              <w:jc w:val="left"/>
            </w:pPr>
            <w:r>
              <w:rPr>
                <w:rFonts w:ascii="Times New Roman" w:hAnsi="Times New Roman" w:eastAsia="Times New Roman" w:cs="Times New Roman"/>
                <w:b w:val="0"/>
                <w:i w:val="0"/>
                <w:color w:val="000000"/>
                <w:sz w:val="18"/>
              </w:rPr>
              <w:t>rq2_lime_top1.csv</w:t>
            </w:r>
          </w:p>
        </w:tc>
        <w:tc>
          <w:tcPr>
            <w:tcW w:w="328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79A01C3">
            <w:pPr>
              <w:spacing w:after="0" w:line="252" w:lineRule="auto"/>
              <w:jc w:val="left"/>
            </w:pPr>
            <w:r>
              <w:rPr>
                <w:rFonts w:ascii="Times New Roman" w:hAnsi="Times New Roman" w:eastAsia="Times New Roman" w:cs="Times New Roman"/>
                <w:b w:val="0"/>
                <w:i w:val="0"/>
                <w:color w:val="000000"/>
                <w:sz w:val="18"/>
              </w:rPr>
              <w:t>Top 1 theo từng flow</w:t>
            </w:r>
          </w:p>
        </w:tc>
        <w:tc>
          <w:tcPr>
            <w:tcW w:w="277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DC367BC">
            <w:pPr>
              <w:spacing w:after="0" w:line="252" w:lineRule="auto"/>
              <w:jc w:val="center"/>
            </w:pPr>
            <w:r>
              <w:rPr>
                <w:rFonts w:ascii="Times New Roman" w:hAnsi="Times New Roman" w:eastAsia="Times New Roman" w:cs="Times New Roman"/>
                <w:b w:val="0"/>
                <w:i w:val="0"/>
                <w:color w:val="000000"/>
                <w:sz w:val="18"/>
              </w:rPr>
              <w:t>Top 1 agreement</w:t>
            </w:r>
          </w:p>
        </w:tc>
      </w:tr>
      <w:tr w14:paraId="2CED4F4E">
        <w:tblPrEx>
          <w:tblCellMar>
            <w:top w:w="0" w:type="dxa"/>
            <w:left w:w="108" w:type="dxa"/>
            <w:bottom w:w="0" w:type="dxa"/>
            <w:right w:w="108" w:type="dxa"/>
          </w:tblCellMar>
        </w:tblPrEx>
        <w:trPr>
          <w:jc w:val="center"/>
        </w:trPr>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08DD6E7">
            <w:pPr>
              <w:spacing w:after="0" w:line="252" w:lineRule="auto"/>
              <w:jc w:val="left"/>
            </w:pPr>
            <w:r>
              <w:rPr>
                <w:rFonts w:ascii="Times New Roman" w:hAnsi="Times New Roman" w:eastAsia="Times New Roman" w:cs="Times New Roman"/>
                <w:b w:val="0"/>
                <w:i w:val="0"/>
                <w:color w:val="000000"/>
                <w:sz w:val="18"/>
              </w:rPr>
              <w:t>rq2_lime_top3.csv</w:t>
            </w:r>
          </w:p>
        </w:tc>
        <w:tc>
          <w:tcPr>
            <w:tcW w:w="328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52B302D7">
            <w:pPr>
              <w:spacing w:after="0" w:line="252" w:lineRule="auto"/>
              <w:jc w:val="left"/>
            </w:pPr>
            <w:r>
              <w:rPr>
                <w:rFonts w:ascii="Times New Roman" w:hAnsi="Times New Roman" w:eastAsia="Times New Roman" w:cs="Times New Roman"/>
                <w:b w:val="0"/>
                <w:i w:val="0"/>
                <w:color w:val="000000"/>
                <w:sz w:val="18"/>
              </w:rPr>
              <w:t>Top 3 theo từng flow</w:t>
            </w:r>
          </w:p>
        </w:tc>
        <w:tc>
          <w:tcPr>
            <w:tcW w:w="277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36FFA276">
            <w:pPr>
              <w:spacing w:after="0" w:line="252" w:lineRule="auto"/>
              <w:jc w:val="left"/>
            </w:pPr>
            <w:r>
              <w:rPr>
                <w:rFonts w:ascii="Times New Roman" w:hAnsi="Times New Roman" w:eastAsia="Times New Roman" w:cs="Times New Roman"/>
                <w:b w:val="0"/>
                <w:i w:val="0"/>
                <w:color w:val="000000"/>
                <w:sz w:val="18"/>
              </w:rPr>
              <w:t>Overlap, Jaccard và faithfulness Top 3</w:t>
            </w:r>
          </w:p>
        </w:tc>
      </w:tr>
      <w:tr w14:paraId="1A1F58CC">
        <w:tblPrEx>
          <w:tblCellMar>
            <w:top w:w="0" w:type="dxa"/>
            <w:left w:w="108" w:type="dxa"/>
            <w:bottom w:w="0" w:type="dxa"/>
            <w:right w:w="108" w:type="dxa"/>
          </w:tblCellMar>
        </w:tblPrEx>
        <w:trPr>
          <w:jc w:val="center"/>
        </w:trPr>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17B170D">
            <w:pPr>
              <w:spacing w:after="0" w:line="252" w:lineRule="auto"/>
              <w:jc w:val="left"/>
            </w:pPr>
            <w:r>
              <w:rPr>
                <w:rFonts w:ascii="Times New Roman" w:hAnsi="Times New Roman" w:eastAsia="Times New Roman" w:cs="Times New Roman"/>
                <w:b w:val="0"/>
                <w:i w:val="0"/>
                <w:color w:val="000000"/>
                <w:sz w:val="18"/>
              </w:rPr>
              <w:t>rq2_lime_top5.csv</w:t>
            </w:r>
          </w:p>
        </w:tc>
        <w:tc>
          <w:tcPr>
            <w:tcW w:w="328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2BF217A">
            <w:pPr>
              <w:spacing w:after="0" w:line="252" w:lineRule="auto"/>
              <w:jc w:val="left"/>
            </w:pPr>
            <w:r>
              <w:rPr>
                <w:rFonts w:ascii="Times New Roman" w:hAnsi="Times New Roman" w:eastAsia="Times New Roman" w:cs="Times New Roman"/>
                <w:b w:val="0"/>
                <w:i w:val="0"/>
                <w:color w:val="000000"/>
                <w:sz w:val="18"/>
              </w:rPr>
              <w:t>Top 5 theo từng flow</w:t>
            </w:r>
          </w:p>
        </w:tc>
        <w:tc>
          <w:tcPr>
            <w:tcW w:w="277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484BCDB">
            <w:pPr>
              <w:spacing w:after="0" w:line="252" w:lineRule="auto"/>
              <w:jc w:val="left"/>
            </w:pPr>
            <w:r>
              <w:rPr>
                <w:rFonts w:ascii="Times New Roman" w:hAnsi="Times New Roman" w:eastAsia="Times New Roman" w:cs="Times New Roman"/>
                <w:b w:val="0"/>
                <w:i w:val="0"/>
                <w:color w:val="000000"/>
                <w:sz w:val="18"/>
              </w:rPr>
              <w:t>Similarity chính và Domain Validation</w:t>
            </w:r>
          </w:p>
        </w:tc>
      </w:tr>
      <w:tr w14:paraId="7760098D">
        <w:tblPrEx>
          <w:tblCellMar>
            <w:top w:w="0" w:type="dxa"/>
            <w:left w:w="108" w:type="dxa"/>
            <w:bottom w:w="0" w:type="dxa"/>
            <w:right w:w="108" w:type="dxa"/>
          </w:tblCellMar>
        </w:tblPrEx>
        <w:trPr>
          <w:jc w:val="center"/>
        </w:trPr>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014D4643">
            <w:pPr>
              <w:spacing w:after="0" w:line="252" w:lineRule="auto"/>
              <w:jc w:val="left"/>
            </w:pPr>
            <w:r>
              <w:rPr>
                <w:rFonts w:ascii="Times New Roman" w:hAnsi="Times New Roman" w:eastAsia="Times New Roman" w:cs="Times New Roman"/>
                <w:b w:val="0"/>
                <w:i w:val="0"/>
                <w:color w:val="000000"/>
                <w:sz w:val="18"/>
              </w:rPr>
              <w:t>rq2_lime_sample_scores.csv</w:t>
            </w:r>
          </w:p>
        </w:tc>
        <w:tc>
          <w:tcPr>
            <w:tcW w:w="328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345D562A">
            <w:pPr>
              <w:spacing w:after="0" w:line="252" w:lineRule="auto"/>
              <w:jc w:val="left"/>
            </w:pPr>
            <w:r>
              <w:rPr>
                <w:rFonts w:ascii="Times New Roman" w:hAnsi="Times New Roman" w:eastAsia="Times New Roman" w:cs="Times New Roman"/>
                <w:b w:val="0"/>
                <w:i w:val="0"/>
                <w:color w:val="000000"/>
                <w:sz w:val="18"/>
              </w:rPr>
              <w:t>Probability, Local R2, runtime</w:t>
            </w:r>
          </w:p>
        </w:tc>
        <w:tc>
          <w:tcPr>
            <w:tcW w:w="277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67937995">
            <w:pPr>
              <w:spacing w:after="0" w:line="252" w:lineRule="auto"/>
              <w:jc w:val="left"/>
            </w:pPr>
            <w:r>
              <w:rPr>
                <w:rFonts w:ascii="Times New Roman" w:hAnsi="Times New Roman" w:eastAsia="Times New Roman" w:cs="Times New Roman"/>
                <w:b w:val="0"/>
                <w:i w:val="0"/>
                <w:color w:val="000000"/>
                <w:sz w:val="18"/>
              </w:rPr>
              <w:t>Quality gate và latency</w:t>
            </w:r>
          </w:p>
        </w:tc>
      </w:tr>
      <w:tr w14:paraId="45245D7B">
        <w:tblPrEx>
          <w:tblCellMar>
            <w:top w:w="0" w:type="dxa"/>
            <w:left w:w="108" w:type="dxa"/>
            <w:bottom w:w="0" w:type="dxa"/>
            <w:right w:w="108" w:type="dxa"/>
          </w:tblCellMar>
        </w:tblPrEx>
        <w:trPr>
          <w:jc w:val="center"/>
        </w:trPr>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ECF0E52">
            <w:pPr>
              <w:spacing w:after="0" w:line="252" w:lineRule="auto"/>
              <w:jc w:val="left"/>
            </w:pPr>
            <w:r>
              <w:rPr>
                <w:rFonts w:ascii="Times New Roman" w:hAnsi="Times New Roman" w:eastAsia="Times New Roman" w:cs="Times New Roman"/>
                <w:b w:val="0"/>
                <w:i w:val="0"/>
                <w:color w:val="000000"/>
                <w:sz w:val="18"/>
              </w:rPr>
              <w:t>rq2_lime_top5_by_class.csv</w:t>
            </w:r>
          </w:p>
        </w:tc>
        <w:tc>
          <w:tcPr>
            <w:tcW w:w="328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972163E">
            <w:pPr>
              <w:spacing w:after="0" w:line="252" w:lineRule="auto"/>
              <w:jc w:val="left"/>
            </w:pPr>
            <w:r>
              <w:rPr>
                <w:rFonts w:ascii="Times New Roman" w:hAnsi="Times New Roman" w:eastAsia="Times New Roman" w:cs="Times New Roman"/>
                <w:b w:val="0"/>
                <w:i w:val="0"/>
                <w:color w:val="000000"/>
                <w:sz w:val="18"/>
              </w:rPr>
              <w:t>Tổng hợp theo lớp và trạng thái đúng sai</w:t>
            </w:r>
          </w:p>
        </w:tc>
        <w:tc>
          <w:tcPr>
            <w:tcW w:w="277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54CD06D">
            <w:pPr>
              <w:spacing w:after="0" w:line="252" w:lineRule="auto"/>
              <w:jc w:val="center"/>
            </w:pPr>
            <w:r>
              <w:rPr>
                <w:rFonts w:ascii="Times New Roman" w:hAnsi="Times New Roman" w:eastAsia="Times New Roman" w:cs="Times New Roman"/>
                <w:b w:val="0"/>
                <w:i w:val="0"/>
                <w:color w:val="000000"/>
                <w:sz w:val="18"/>
              </w:rPr>
              <w:t>Domain Validation</w:t>
            </w:r>
          </w:p>
        </w:tc>
      </w:tr>
      <w:tr w14:paraId="4EA07075">
        <w:tblPrEx>
          <w:tblCellMar>
            <w:top w:w="0" w:type="dxa"/>
            <w:left w:w="108" w:type="dxa"/>
            <w:bottom w:w="0" w:type="dxa"/>
            <w:right w:w="108" w:type="dxa"/>
          </w:tblCellMar>
        </w:tblPrEx>
        <w:trPr>
          <w:jc w:val="center"/>
        </w:trPr>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C80D75A">
            <w:pPr>
              <w:spacing w:after="0" w:line="252" w:lineRule="auto"/>
              <w:jc w:val="left"/>
            </w:pPr>
            <w:r>
              <w:rPr>
                <w:rFonts w:ascii="Times New Roman" w:hAnsi="Times New Roman" w:eastAsia="Times New Roman" w:cs="Times New Roman"/>
                <w:b w:val="0"/>
                <w:i w:val="0"/>
                <w:color w:val="000000"/>
                <w:sz w:val="18"/>
              </w:rPr>
              <w:t>rq2_shap_lime_similarity.csv</w:t>
            </w:r>
          </w:p>
        </w:tc>
        <w:tc>
          <w:tcPr>
            <w:tcW w:w="328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3A7DEE9A">
            <w:pPr>
              <w:spacing w:after="0" w:line="252" w:lineRule="auto"/>
              <w:jc w:val="left"/>
            </w:pPr>
            <w:r>
              <w:rPr>
                <w:rFonts w:ascii="Times New Roman" w:hAnsi="Times New Roman" w:eastAsia="Times New Roman" w:cs="Times New Roman"/>
                <w:b w:val="0"/>
                <w:i w:val="0"/>
                <w:color w:val="000000"/>
                <w:sz w:val="18"/>
              </w:rPr>
              <w:t>Chỉ số theo sample id và k</w:t>
            </w:r>
          </w:p>
        </w:tc>
        <w:tc>
          <w:tcPr>
            <w:tcW w:w="277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363286D">
            <w:pPr>
              <w:spacing w:after="0" w:line="252" w:lineRule="auto"/>
              <w:jc w:val="center"/>
            </w:pPr>
            <w:r>
              <w:rPr>
                <w:rFonts w:ascii="Times New Roman" w:hAnsi="Times New Roman" w:eastAsia="Times New Roman" w:cs="Times New Roman"/>
                <w:b w:val="0"/>
                <w:i w:val="0"/>
                <w:color w:val="000000"/>
                <w:sz w:val="18"/>
              </w:rPr>
              <w:t>Sub RQ Similarity</w:t>
            </w:r>
          </w:p>
        </w:tc>
      </w:tr>
      <w:tr w14:paraId="73F98033">
        <w:tblPrEx>
          <w:tblCellMar>
            <w:top w:w="0" w:type="dxa"/>
            <w:left w:w="108" w:type="dxa"/>
            <w:bottom w:w="0" w:type="dxa"/>
            <w:right w:w="108" w:type="dxa"/>
          </w:tblCellMar>
        </w:tblPrEx>
        <w:trPr>
          <w:jc w:val="center"/>
        </w:trPr>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FF0DD25">
            <w:pPr>
              <w:spacing w:after="0" w:line="252" w:lineRule="auto"/>
              <w:jc w:val="left"/>
            </w:pPr>
            <w:r>
              <w:rPr>
                <w:rFonts w:ascii="Times New Roman" w:hAnsi="Times New Roman" w:eastAsia="Times New Roman" w:cs="Times New Roman"/>
                <w:b w:val="0"/>
                <w:i w:val="0"/>
                <w:color w:val="000000"/>
                <w:sz w:val="18"/>
              </w:rPr>
              <w:t>rq2_lime_stability.csv</w:t>
            </w:r>
          </w:p>
        </w:tc>
        <w:tc>
          <w:tcPr>
            <w:tcW w:w="328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9AF4594">
            <w:pPr>
              <w:spacing w:after="0" w:line="252" w:lineRule="auto"/>
              <w:jc w:val="center"/>
            </w:pPr>
            <w:r>
              <w:rPr>
                <w:rFonts w:ascii="Times New Roman" w:hAnsi="Times New Roman" w:eastAsia="Times New Roman" w:cs="Times New Roman"/>
                <w:b w:val="0"/>
                <w:i w:val="0"/>
                <w:color w:val="000000"/>
                <w:sz w:val="18"/>
              </w:rPr>
              <w:t>Kết quả qua seed</w:t>
            </w:r>
          </w:p>
        </w:tc>
        <w:tc>
          <w:tcPr>
            <w:tcW w:w="277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4A6C080">
            <w:pPr>
              <w:spacing w:after="0" w:line="252" w:lineRule="auto"/>
              <w:jc w:val="center"/>
            </w:pPr>
            <w:r>
              <w:rPr>
                <w:rFonts w:ascii="Times New Roman" w:hAnsi="Times New Roman" w:eastAsia="Times New Roman" w:cs="Times New Roman"/>
                <w:b w:val="0"/>
                <w:i w:val="0"/>
                <w:color w:val="000000"/>
                <w:sz w:val="18"/>
              </w:rPr>
              <w:t>Sub RQ Stability</w:t>
            </w:r>
          </w:p>
        </w:tc>
      </w:tr>
      <w:tr w14:paraId="6F15071C">
        <w:tblPrEx>
          <w:tblCellMar>
            <w:top w:w="0" w:type="dxa"/>
            <w:left w:w="108" w:type="dxa"/>
            <w:bottom w:w="0" w:type="dxa"/>
            <w:right w:w="108" w:type="dxa"/>
          </w:tblCellMar>
        </w:tblPrEx>
        <w:trPr>
          <w:jc w:val="center"/>
        </w:trPr>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4A0152B">
            <w:pPr>
              <w:spacing w:after="0" w:line="252" w:lineRule="auto"/>
              <w:jc w:val="left"/>
            </w:pPr>
            <w:r>
              <w:rPr>
                <w:rFonts w:ascii="Times New Roman" w:hAnsi="Times New Roman" w:eastAsia="Times New Roman" w:cs="Times New Roman"/>
                <w:b w:val="0"/>
                <w:i w:val="0"/>
                <w:color w:val="000000"/>
                <w:sz w:val="18"/>
              </w:rPr>
              <w:t>rq2_xai_noise_robustness.csv</w:t>
            </w:r>
          </w:p>
        </w:tc>
        <w:tc>
          <w:tcPr>
            <w:tcW w:w="328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54FABC17">
            <w:pPr>
              <w:spacing w:after="0" w:line="252" w:lineRule="auto"/>
              <w:jc w:val="left"/>
            </w:pPr>
            <w:r>
              <w:rPr>
                <w:rFonts w:ascii="Times New Roman" w:hAnsi="Times New Roman" w:eastAsia="Times New Roman" w:cs="Times New Roman"/>
                <w:b w:val="0"/>
                <w:i w:val="0"/>
                <w:color w:val="000000"/>
                <w:sz w:val="18"/>
              </w:rPr>
              <w:t>SHAP và LIME trước sau nhiễu</w:t>
            </w:r>
          </w:p>
        </w:tc>
        <w:tc>
          <w:tcPr>
            <w:tcW w:w="277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1ED205B4">
            <w:pPr>
              <w:spacing w:after="0" w:line="252" w:lineRule="auto"/>
              <w:jc w:val="center"/>
            </w:pPr>
            <w:r>
              <w:rPr>
                <w:rFonts w:ascii="Times New Roman" w:hAnsi="Times New Roman" w:eastAsia="Times New Roman" w:cs="Times New Roman"/>
                <w:b w:val="0"/>
                <w:i w:val="0"/>
                <w:color w:val="000000"/>
                <w:sz w:val="18"/>
              </w:rPr>
              <w:t>Sub RQ Robustness</w:t>
            </w:r>
          </w:p>
        </w:tc>
      </w:tr>
      <w:tr w14:paraId="414C737D">
        <w:tblPrEx>
          <w:tblCellMar>
            <w:top w:w="0" w:type="dxa"/>
            <w:left w:w="108" w:type="dxa"/>
            <w:bottom w:w="0" w:type="dxa"/>
            <w:right w:w="108" w:type="dxa"/>
          </w:tblCellMar>
        </w:tblPrEx>
        <w:trPr>
          <w:jc w:val="center"/>
        </w:trPr>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F4D9D62">
            <w:pPr>
              <w:spacing w:after="0" w:line="252" w:lineRule="auto"/>
              <w:jc w:val="left"/>
            </w:pPr>
            <w:r>
              <w:rPr>
                <w:rFonts w:ascii="Times New Roman" w:hAnsi="Times New Roman" w:eastAsia="Times New Roman" w:cs="Times New Roman"/>
                <w:b w:val="0"/>
                <w:i w:val="0"/>
                <w:color w:val="000000"/>
                <w:sz w:val="18"/>
              </w:rPr>
              <w:t>rq2_xai_paired_faithfulness.csv</w:t>
            </w:r>
          </w:p>
        </w:tc>
        <w:tc>
          <w:tcPr>
            <w:tcW w:w="328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4460B9B">
            <w:pPr>
              <w:spacing w:after="0" w:line="252" w:lineRule="auto"/>
              <w:jc w:val="left"/>
            </w:pPr>
            <w:r>
              <w:rPr>
                <w:rFonts w:ascii="Times New Roman" w:hAnsi="Times New Roman" w:eastAsia="Times New Roman" w:cs="Times New Roman"/>
                <w:b w:val="0"/>
                <w:i w:val="0"/>
                <w:color w:val="000000"/>
                <w:sz w:val="18"/>
              </w:rPr>
              <w:t>SHAP, LIME và random cùng protocol</w:t>
            </w:r>
          </w:p>
        </w:tc>
        <w:tc>
          <w:tcPr>
            <w:tcW w:w="277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30C96FD">
            <w:pPr>
              <w:spacing w:after="0" w:line="252" w:lineRule="auto"/>
              <w:jc w:val="center"/>
            </w:pPr>
            <w:r>
              <w:rPr>
                <w:rFonts w:ascii="Times New Roman" w:hAnsi="Times New Roman" w:eastAsia="Times New Roman" w:cs="Times New Roman"/>
                <w:b w:val="0"/>
                <w:i w:val="0"/>
                <w:color w:val="000000"/>
                <w:sz w:val="18"/>
              </w:rPr>
              <w:t>Sub RQ Faithfulness</w:t>
            </w:r>
          </w:p>
        </w:tc>
      </w:tr>
      <w:tr w14:paraId="76CC55E7">
        <w:tblPrEx>
          <w:tblCellMar>
            <w:top w:w="0" w:type="dxa"/>
            <w:left w:w="108" w:type="dxa"/>
            <w:bottom w:w="0" w:type="dxa"/>
            <w:right w:w="108" w:type="dxa"/>
          </w:tblCellMar>
        </w:tblPrEx>
        <w:trPr>
          <w:jc w:val="center"/>
        </w:trPr>
        <w:tc>
          <w:tcPr>
            <w:tcW w:w="272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64A3BEBC">
            <w:pPr>
              <w:spacing w:after="0" w:line="252" w:lineRule="auto"/>
              <w:jc w:val="left"/>
            </w:pPr>
            <w:r>
              <w:rPr>
                <w:rFonts w:ascii="Times New Roman" w:hAnsi="Times New Roman" w:eastAsia="Times New Roman" w:cs="Times New Roman"/>
                <w:b w:val="0"/>
                <w:i w:val="0"/>
                <w:color w:val="000000"/>
                <w:sz w:val="18"/>
              </w:rPr>
              <w:t>rq2_lime_run_metadata.json</w:t>
            </w:r>
          </w:p>
        </w:tc>
        <w:tc>
          <w:tcPr>
            <w:tcW w:w="328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2460D94">
            <w:pPr>
              <w:spacing w:after="0" w:line="252" w:lineRule="auto"/>
              <w:jc w:val="left"/>
            </w:pPr>
            <w:r>
              <w:rPr>
                <w:rFonts w:ascii="Times New Roman" w:hAnsi="Times New Roman" w:eastAsia="Times New Roman" w:cs="Times New Roman"/>
                <w:b w:val="0"/>
                <w:i w:val="0"/>
                <w:color w:val="000000"/>
                <w:sz w:val="18"/>
              </w:rPr>
              <w:t>Cấu hình, phiên bản, seed và hash</w:t>
            </w:r>
          </w:p>
        </w:tc>
        <w:tc>
          <w:tcPr>
            <w:tcW w:w="277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285121EC">
            <w:pPr>
              <w:spacing w:after="0" w:line="252" w:lineRule="auto"/>
              <w:jc w:val="center"/>
            </w:pPr>
            <w:r>
              <w:rPr>
                <w:rFonts w:ascii="Times New Roman" w:hAnsi="Times New Roman" w:eastAsia="Times New Roman" w:cs="Times New Roman"/>
                <w:b w:val="0"/>
                <w:i w:val="0"/>
                <w:color w:val="000000"/>
                <w:sz w:val="18"/>
              </w:rPr>
              <w:t>Tái lập</w:t>
            </w:r>
          </w:p>
        </w:tc>
      </w:tr>
    </w:tbl>
    <w:p w14:paraId="13427528">
      <w:pPr>
        <w:spacing w:after="0"/>
      </w:pPr>
    </w:p>
    <w:p w14:paraId="5A7B8198">
      <w:pPr>
        <w:pStyle w:val="2"/>
        <w:keepNext/>
        <w:spacing w:before="240" w:after="100"/>
      </w:pPr>
      <w:r>
        <w:rPr>
          <w:rFonts w:ascii="Times New Roman" w:hAnsi="Times New Roman" w:eastAsia="Times New Roman" w:cs="Times New Roman"/>
          <w:b/>
          <w:i w:val="0"/>
          <w:color w:val="000000"/>
          <w:sz w:val="30"/>
        </w:rPr>
        <w:t>7 Biểu đồ và bảng cần xuất</w:t>
      </w:r>
    </w:p>
    <w:tbl>
      <w:tblPr>
        <w:tblStyle w:val="12"/>
        <w:tblW w:w="0" w:type="auto"/>
        <w:jc w:val="center"/>
        <w:tblLayout w:type="fixed"/>
        <w:tblCellMar>
          <w:top w:w="0" w:type="dxa"/>
          <w:left w:w="108" w:type="dxa"/>
          <w:bottom w:w="0" w:type="dxa"/>
          <w:right w:w="108" w:type="dxa"/>
        </w:tblCellMar>
      </w:tblPr>
      <w:tblGrid>
        <w:gridCol w:w="2436"/>
        <w:gridCol w:w="2436"/>
        <w:gridCol w:w="2436"/>
        <w:gridCol w:w="2436"/>
      </w:tblGrid>
      <w:tr w14:paraId="499404EF">
        <w:tblPrEx>
          <w:tblCellMar>
            <w:top w:w="0" w:type="dxa"/>
            <w:left w:w="108" w:type="dxa"/>
            <w:bottom w:w="0" w:type="dxa"/>
            <w:right w:w="108" w:type="dxa"/>
          </w:tblCellMar>
        </w:tblPrEx>
        <w:trPr>
          <w:tblHeader/>
          <w:jc w:val="center"/>
        </w:trPr>
        <w:tc>
          <w:tcPr>
            <w:tcW w:w="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66848A25">
            <w:pPr>
              <w:spacing w:after="0"/>
              <w:jc w:val="center"/>
            </w:pPr>
            <w:r>
              <w:rPr>
                <w:rFonts w:ascii="Times New Roman" w:hAnsi="Times New Roman" w:eastAsia="Times New Roman" w:cs="Times New Roman"/>
                <w:b/>
                <w:i w:val="0"/>
                <w:color w:val="FFFFFF"/>
                <w:sz w:val="18"/>
              </w:rPr>
              <w:t>Mã</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3AF68839">
            <w:pPr>
              <w:spacing w:after="0"/>
              <w:jc w:val="center"/>
            </w:pPr>
            <w:r>
              <w:rPr>
                <w:rFonts w:ascii="Times New Roman" w:hAnsi="Times New Roman" w:eastAsia="Times New Roman" w:cs="Times New Roman"/>
                <w:b/>
                <w:i w:val="0"/>
                <w:color w:val="FFFFFF"/>
                <w:sz w:val="18"/>
              </w:rPr>
              <w:t>Biểu đồ hoặc bảng</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12B3DD7C">
            <w:pPr>
              <w:spacing w:after="0"/>
              <w:jc w:val="center"/>
            </w:pPr>
            <w:r>
              <w:rPr>
                <w:rFonts w:ascii="Times New Roman" w:hAnsi="Times New Roman" w:eastAsia="Times New Roman" w:cs="Times New Roman"/>
                <w:b/>
                <w:i w:val="0"/>
                <w:color w:val="FFFFFF"/>
                <w:sz w:val="18"/>
              </w:rPr>
              <w:t>Mục đích</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213A3855">
            <w:pPr>
              <w:spacing w:after="0"/>
              <w:jc w:val="center"/>
            </w:pPr>
            <w:r>
              <w:rPr>
                <w:rFonts w:ascii="Times New Roman" w:hAnsi="Times New Roman" w:eastAsia="Times New Roman" w:cs="Times New Roman"/>
                <w:b/>
                <w:i w:val="0"/>
                <w:color w:val="FFFFFF"/>
                <w:sz w:val="18"/>
              </w:rPr>
              <w:t>Phạm vi</w:t>
            </w:r>
          </w:p>
        </w:tc>
      </w:tr>
      <w:tr w14:paraId="058C0444">
        <w:tblPrEx>
          <w:tblCellMar>
            <w:top w:w="0" w:type="dxa"/>
            <w:left w:w="108" w:type="dxa"/>
            <w:bottom w:w="0" w:type="dxa"/>
            <w:right w:w="108" w:type="dxa"/>
          </w:tblCellMar>
        </w:tblPrEx>
        <w:trPr>
          <w:jc w:val="center"/>
        </w:trPr>
        <w:tc>
          <w:tcPr>
            <w:tcW w:w="68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F0EFB28">
            <w:pPr>
              <w:spacing w:after="0" w:line="252" w:lineRule="auto"/>
              <w:jc w:val="left"/>
            </w:pPr>
            <w:r>
              <w:rPr>
                <w:rFonts w:ascii="Times New Roman" w:hAnsi="Times New Roman" w:eastAsia="Times New Roman" w:cs="Times New Roman"/>
                <w:b w:val="0"/>
                <w:i w:val="0"/>
                <w:color w:val="000000"/>
                <w:sz w:val="18"/>
              </w:rPr>
              <w:t>F1</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B0D9D95">
            <w:pPr>
              <w:spacing w:after="0" w:line="252" w:lineRule="auto"/>
              <w:jc w:val="left"/>
            </w:pPr>
            <w:r>
              <w:rPr>
                <w:rFonts w:ascii="Times New Roman" w:hAnsi="Times New Roman" w:eastAsia="Times New Roman" w:cs="Times New Roman"/>
                <w:b w:val="0"/>
                <w:i w:val="0"/>
                <w:color w:val="000000"/>
                <w:sz w:val="18"/>
              </w:rPr>
              <w:t>Boxplot Local R2 theo 15 lớp</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1685305">
            <w:pPr>
              <w:spacing w:after="0" w:line="252" w:lineRule="auto"/>
              <w:jc w:val="left"/>
            </w:pPr>
            <w:r>
              <w:rPr>
                <w:rFonts w:ascii="Times New Roman" w:hAnsi="Times New Roman" w:eastAsia="Times New Roman" w:cs="Times New Roman"/>
                <w:b w:val="0"/>
                <w:i w:val="0"/>
                <w:color w:val="000000"/>
                <w:sz w:val="18"/>
              </w:rPr>
              <w:t>Xác định lớp LIME khớp tốt hoặc kém</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ADE7466">
            <w:pPr>
              <w:spacing w:after="0" w:line="252" w:lineRule="auto"/>
              <w:jc w:val="center"/>
            </w:pPr>
            <w:r>
              <w:rPr>
                <w:rFonts w:ascii="Times New Roman" w:hAnsi="Times New Roman" w:eastAsia="Times New Roman" w:cs="Times New Roman"/>
                <w:b w:val="0"/>
                <w:i w:val="0"/>
                <w:color w:val="000000"/>
                <w:sz w:val="18"/>
              </w:rPr>
              <w:t>Toàn cohort</w:t>
            </w:r>
          </w:p>
        </w:tc>
      </w:tr>
      <w:tr w14:paraId="3D271623">
        <w:tblPrEx>
          <w:tblCellMar>
            <w:top w:w="0" w:type="dxa"/>
            <w:left w:w="108" w:type="dxa"/>
            <w:bottom w:w="0" w:type="dxa"/>
            <w:right w:w="108" w:type="dxa"/>
          </w:tblCellMar>
        </w:tblPrEx>
        <w:trPr>
          <w:jc w:val="center"/>
        </w:trPr>
        <w:tc>
          <w:tcPr>
            <w:tcW w:w="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27DFC8D2">
            <w:pPr>
              <w:spacing w:after="0" w:line="252" w:lineRule="auto"/>
              <w:jc w:val="left"/>
            </w:pPr>
            <w:r>
              <w:rPr>
                <w:rFonts w:ascii="Times New Roman" w:hAnsi="Times New Roman" w:eastAsia="Times New Roman" w:cs="Times New Roman"/>
                <w:b w:val="0"/>
                <w:i w:val="0"/>
                <w:color w:val="000000"/>
                <w:sz w:val="18"/>
              </w:rPr>
              <w:t>F2</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53CD16A9">
            <w:pPr>
              <w:spacing w:after="0" w:line="252" w:lineRule="auto"/>
              <w:jc w:val="left"/>
            </w:pPr>
            <w:r>
              <w:rPr>
                <w:rFonts w:ascii="Times New Roman" w:hAnsi="Times New Roman" w:eastAsia="Times New Roman" w:cs="Times New Roman"/>
                <w:b w:val="0"/>
                <w:i w:val="0"/>
                <w:color w:val="000000"/>
                <w:sz w:val="18"/>
              </w:rPr>
              <w:t>Histogram hoặc ECDF Local R2</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685DAEF">
            <w:pPr>
              <w:spacing w:after="0" w:line="252" w:lineRule="auto"/>
              <w:jc w:val="left"/>
            </w:pPr>
            <w:r>
              <w:rPr>
                <w:rFonts w:ascii="Times New Roman" w:hAnsi="Times New Roman" w:eastAsia="Times New Roman" w:cs="Times New Roman"/>
                <w:b w:val="0"/>
                <w:i w:val="0"/>
                <w:color w:val="000000"/>
                <w:sz w:val="18"/>
              </w:rPr>
              <w:t>Cho thấy phân bố fidelity tổng thể</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1EBC164C">
            <w:pPr>
              <w:spacing w:after="0" w:line="252" w:lineRule="auto"/>
              <w:jc w:val="center"/>
            </w:pPr>
            <w:r>
              <w:rPr>
                <w:rFonts w:ascii="Times New Roman" w:hAnsi="Times New Roman" w:eastAsia="Times New Roman" w:cs="Times New Roman"/>
                <w:b w:val="0"/>
                <w:i w:val="0"/>
                <w:color w:val="000000"/>
                <w:sz w:val="18"/>
              </w:rPr>
              <w:t>Toàn cohort</w:t>
            </w:r>
          </w:p>
        </w:tc>
      </w:tr>
      <w:tr w14:paraId="2E98B789">
        <w:tblPrEx>
          <w:tblCellMar>
            <w:top w:w="0" w:type="dxa"/>
            <w:left w:w="108" w:type="dxa"/>
            <w:bottom w:w="0" w:type="dxa"/>
            <w:right w:w="108" w:type="dxa"/>
          </w:tblCellMar>
        </w:tblPrEx>
        <w:trPr>
          <w:jc w:val="center"/>
        </w:trPr>
        <w:tc>
          <w:tcPr>
            <w:tcW w:w="68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7C1A2492">
            <w:pPr>
              <w:spacing w:after="0" w:line="252" w:lineRule="auto"/>
              <w:jc w:val="left"/>
            </w:pPr>
            <w:r>
              <w:rPr>
                <w:rFonts w:ascii="Times New Roman" w:hAnsi="Times New Roman" w:eastAsia="Times New Roman" w:cs="Times New Roman"/>
                <w:b w:val="0"/>
                <w:i w:val="0"/>
                <w:color w:val="000000"/>
                <w:sz w:val="18"/>
              </w:rPr>
              <w:t>F3</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FCA6849">
            <w:pPr>
              <w:spacing w:after="0" w:line="252" w:lineRule="auto"/>
              <w:jc w:val="left"/>
            </w:pPr>
            <w:r>
              <w:rPr>
                <w:rFonts w:ascii="Times New Roman" w:hAnsi="Times New Roman" w:eastAsia="Times New Roman" w:cs="Times New Roman"/>
                <w:b w:val="0"/>
                <w:i w:val="0"/>
                <w:color w:val="000000"/>
                <w:sz w:val="18"/>
              </w:rPr>
              <w:t>Heatmap Jaccard SHAP LIME</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2F7C756">
            <w:pPr>
              <w:spacing w:after="0" w:line="252" w:lineRule="auto"/>
              <w:jc w:val="left"/>
            </w:pPr>
            <w:r>
              <w:rPr>
                <w:rFonts w:ascii="Times New Roman" w:hAnsi="Times New Roman" w:eastAsia="Times New Roman" w:cs="Times New Roman"/>
                <w:b w:val="0"/>
                <w:i w:val="0"/>
                <w:color w:val="000000"/>
                <w:sz w:val="18"/>
              </w:rPr>
              <w:t>So Top 1, Top 3, Top 5 theo lớp</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05840D3">
            <w:pPr>
              <w:spacing w:after="0" w:line="252" w:lineRule="auto"/>
              <w:jc w:val="center"/>
            </w:pPr>
            <w:r>
              <w:rPr>
                <w:rFonts w:ascii="Times New Roman" w:hAnsi="Times New Roman" w:eastAsia="Times New Roman" w:cs="Times New Roman"/>
                <w:b w:val="0"/>
                <w:i w:val="0"/>
                <w:color w:val="000000"/>
                <w:sz w:val="18"/>
              </w:rPr>
              <w:t>Toàn cohort</w:t>
            </w:r>
          </w:p>
        </w:tc>
      </w:tr>
      <w:tr w14:paraId="01C138B7">
        <w:tblPrEx>
          <w:tblCellMar>
            <w:top w:w="0" w:type="dxa"/>
            <w:left w:w="108" w:type="dxa"/>
            <w:bottom w:w="0" w:type="dxa"/>
            <w:right w:w="108" w:type="dxa"/>
          </w:tblCellMar>
        </w:tblPrEx>
        <w:trPr>
          <w:jc w:val="center"/>
        </w:trPr>
        <w:tc>
          <w:tcPr>
            <w:tcW w:w="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0152FF3D">
            <w:pPr>
              <w:spacing w:after="0" w:line="252" w:lineRule="auto"/>
              <w:jc w:val="left"/>
            </w:pPr>
            <w:r>
              <w:rPr>
                <w:rFonts w:ascii="Times New Roman" w:hAnsi="Times New Roman" w:eastAsia="Times New Roman" w:cs="Times New Roman"/>
                <w:b w:val="0"/>
                <w:i w:val="0"/>
                <w:color w:val="000000"/>
                <w:sz w:val="18"/>
              </w:rPr>
              <w:t>F4</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586ED350">
            <w:pPr>
              <w:spacing w:after="0" w:line="252" w:lineRule="auto"/>
              <w:jc w:val="left"/>
            </w:pPr>
            <w:r>
              <w:rPr>
                <w:rFonts w:ascii="Times New Roman" w:hAnsi="Times New Roman" w:eastAsia="Times New Roman" w:cs="Times New Roman"/>
                <w:b w:val="0"/>
                <w:i w:val="0"/>
                <w:color w:val="000000"/>
                <w:sz w:val="18"/>
              </w:rPr>
              <w:t>Cột Overlap và Jaccard macro theo k</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5C60EFD">
            <w:pPr>
              <w:spacing w:after="0" w:line="252" w:lineRule="auto"/>
              <w:jc w:val="left"/>
            </w:pPr>
            <w:r>
              <w:rPr>
                <w:rFonts w:ascii="Times New Roman" w:hAnsi="Times New Roman" w:eastAsia="Times New Roman" w:cs="Times New Roman"/>
                <w:b w:val="0"/>
                <w:i w:val="0"/>
                <w:color w:val="000000"/>
                <w:sz w:val="18"/>
              </w:rPr>
              <w:t>Tóm tắt Sub RQ Similarity</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2DC9BA25">
            <w:pPr>
              <w:spacing w:after="0" w:line="252" w:lineRule="auto"/>
              <w:jc w:val="center"/>
            </w:pPr>
            <w:r>
              <w:rPr>
                <w:rFonts w:ascii="Times New Roman" w:hAnsi="Times New Roman" w:eastAsia="Times New Roman" w:cs="Times New Roman"/>
                <w:b w:val="0"/>
                <w:i w:val="0"/>
                <w:color w:val="000000"/>
                <w:sz w:val="18"/>
              </w:rPr>
              <w:t>Macro 15 lớp</w:t>
            </w:r>
          </w:p>
        </w:tc>
      </w:tr>
      <w:tr w14:paraId="2A3B88E6">
        <w:tblPrEx>
          <w:tblCellMar>
            <w:top w:w="0" w:type="dxa"/>
            <w:left w:w="108" w:type="dxa"/>
            <w:bottom w:w="0" w:type="dxa"/>
            <w:right w:w="108" w:type="dxa"/>
          </w:tblCellMar>
        </w:tblPrEx>
        <w:trPr>
          <w:jc w:val="center"/>
        </w:trPr>
        <w:tc>
          <w:tcPr>
            <w:tcW w:w="68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60B92CA">
            <w:pPr>
              <w:spacing w:after="0" w:line="252" w:lineRule="auto"/>
              <w:jc w:val="left"/>
            </w:pPr>
            <w:r>
              <w:rPr>
                <w:rFonts w:ascii="Times New Roman" w:hAnsi="Times New Roman" w:eastAsia="Times New Roman" w:cs="Times New Roman"/>
                <w:b w:val="0"/>
                <w:i w:val="0"/>
                <w:color w:val="000000"/>
                <w:sz w:val="18"/>
              </w:rPr>
              <w:t>F5</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868392D">
            <w:pPr>
              <w:spacing w:after="0" w:line="252" w:lineRule="auto"/>
              <w:jc w:val="left"/>
            </w:pPr>
            <w:r>
              <w:rPr>
                <w:rFonts w:ascii="Times New Roman" w:hAnsi="Times New Roman" w:eastAsia="Times New Roman" w:cs="Times New Roman"/>
                <w:b w:val="0"/>
                <w:i w:val="0"/>
                <w:color w:val="000000"/>
                <w:sz w:val="18"/>
              </w:rPr>
              <w:t>Heatmap Top 5 LIME theo attack</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176F783">
            <w:pPr>
              <w:spacing w:after="0" w:line="252" w:lineRule="auto"/>
              <w:jc w:val="left"/>
            </w:pPr>
            <w:r>
              <w:rPr>
                <w:rFonts w:ascii="Times New Roman" w:hAnsi="Times New Roman" w:eastAsia="Times New Roman" w:cs="Times New Roman"/>
                <w:b w:val="0"/>
                <w:i w:val="0"/>
                <w:color w:val="000000"/>
                <w:sz w:val="18"/>
              </w:rPr>
              <w:t>Domain Validation và xu hướng theo lớp</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D98D2E0">
            <w:pPr>
              <w:spacing w:after="0" w:line="252" w:lineRule="auto"/>
              <w:jc w:val="center"/>
            </w:pPr>
            <w:r>
              <w:rPr>
                <w:rFonts w:ascii="Times New Roman" w:hAnsi="Times New Roman" w:eastAsia="Times New Roman" w:cs="Times New Roman"/>
                <w:b w:val="0"/>
                <w:i w:val="0"/>
                <w:color w:val="000000"/>
                <w:sz w:val="18"/>
              </w:rPr>
              <w:t>Flow dự đoán đúng</w:t>
            </w:r>
          </w:p>
        </w:tc>
      </w:tr>
      <w:tr w14:paraId="6511579A">
        <w:tblPrEx>
          <w:tblCellMar>
            <w:top w:w="0" w:type="dxa"/>
            <w:left w:w="108" w:type="dxa"/>
            <w:bottom w:w="0" w:type="dxa"/>
            <w:right w:w="108" w:type="dxa"/>
          </w:tblCellMar>
        </w:tblPrEx>
        <w:trPr>
          <w:jc w:val="center"/>
        </w:trPr>
        <w:tc>
          <w:tcPr>
            <w:tcW w:w="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C491A9B">
            <w:pPr>
              <w:spacing w:after="0" w:line="252" w:lineRule="auto"/>
              <w:jc w:val="left"/>
            </w:pPr>
            <w:r>
              <w:rPr>
                <w:rFonts w:ascii="Times New Roman" w:hAnsi="Times New Roman" w:eastAsia="Times New Roman" w:cs="Times New Roman"/>
                <w:b w:val="0"/>
                <w:i w:val="0"/>
                <w:color w:val="000000"/>
                <w:sz w:val="18"/>
              </w:rPr>
              <w:t>F6</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16B3CA94">
            <w:pPr>
              <w:spacing w:after="0" w:line="252" w:lineRule="auto"/>
              <w:jc w:val="left"/>
            </w:pPr>
            <w:r>
              <w:rPr>
                <w:rFonts w:ascii="Times New Roman" w:hAnsi="Times New Roman" w:eastAsia="Times New Roman" w:cs="Times New Roman"/>
                <w:b w:val="0"/>
                <w:i w:val="0"/>
                <w:color w:val="000000"/>
                <w:sz w:val="18"/>
              </w:rPr>
              <w:t>Boxplot Stability Top 5</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2160F510">
            <w:pPr>
              <w:spacing w:after="0" w:line="252" w:lineRule="auto"/>
              <w:jc w:val="left"/>
            </w:pPr>
            <w:r>
              <w:rPr>
                <w:rFonts w:ascii="Times New Roman" w:hAnsi="Times New Roman" w:eastAsia="Times New Roman" w:cs="Times New Roman"/>
                <w:b w:val="0"/>
                <w:i w:val="0"/>
                <w:color w:val="000000"/>
                <w:sz w:val="18"/>
              </w:rPr>
              <w:t>Độ nhất quán giữa các seed</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1827C35">
            <w:pPr>
              <w:spacing w:after="0" w:line="252" w:lineRule="auto"/>
              <w:jc w:val="left"/>
            </w:pPr>
            <w:r>
              <w:rPr>
                <w:rFonts w:ascii="Times New Roman" w:hAnsi="Times New Roman" w:eastAsia="Times New Roman" w:cs="Times New Roman"/>
                <w:b w:val="0"/>
                <w:i w:val="0"/>
                <w:color w:val="000000"/>
                <w:sz w:val="18"/>
              </w:rPr>
              <w:t>Tập stability đã khóa</w:t>
            </w:r>
          </w:p>
        </w:tc>
      </w:tr>
      <w:tr w14:paraId="6FDF47D0">
        <w:tblPrEx>
          <w:tblCellMar>
            <w:top w:w="0" w:type="dxa"/>
            <w:left w:w="108" w:type="dxa"/>
            <w:bottom w:w="0" w:type="dxa"/>
            <w:right w:w="108" w:type="dxa"/>
          </w:tblCellMar>
        </w:tblPrEx>
        <w:trPr>
          <w:jc w:val="center"/>
        </w:trPr>
        <w:tc>
          <w:tcPr>
            <w:tcW w:w="68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B224095">
            <w:pPr>
              <w:spacing w:after="0" w:line="252" w:lineRule="auto"/>
              <w:jc w:val="left"/>
            </w:pPr>
            <w:r>
              <w:rPr>
                <w:rFonts w:ascii="Times New Roman" w:hAnsi="Times New Roman" w:eastAsia="Times New Roman" w:cs="Times New Roman"/>
                <w:b w:val="0"/>
                <w:i w:val="0"/>
                <w:color w:val="000000"/>
                <w:sz w:val="18"/>
              </w:rPr>
              <w:t>F7</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1E0C390">
            <w:pPr>
              <w:spacing w:after="0" w:line="252" w:lineRule="auto"/>
              <w:jc w:val="left"/>
            </w:pPr>
            <w:r>
              <w:rPr>
                <w:rFonts w:ascii="Times New Roman" w:hAnsi="Times New Roman" w:eastAsia="Times New Roman" w:cs="Times New Roman"/>
                <w:b w:val="0"/>
                <w:i w:val="0"/>
                <w:color w:val="000000"/>
                <w:sz w:val="18"/>
              </w:rPr>
              <w:t>Đường robustness theo mức nhiễu</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15D1C9A">
            <w:pPr>
              <w:spacing w:after="0" w:line="252" w:lineRule="auto"/>
              <w:jc w:val="left"/>
            </w:pPr>
            <w:r>
              <w:rPr>
                <w:rFonts w:ascii="Times New Roman" w:hAnsi="Times New Roman" w:eastAsia="Times New Roman" w:cs="Times New Roman"/>
                <w:b w:val="0"/>
                <w:i w:val="0"/>
                <w:color w:val="000000"/>
                <w:sz w:val="18"/>
              </w:rPr>
              <w:t>Jaccard và tỷ lệ đổi prediction</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73F0101">
            <w:pPr>
              <w:spacing w:after="0" w:line="252" w:lineRule="auto"/>
              <w:jc w:val="center"/>
            </w:pPr>
            <w:r>
              <w:rPr>
                <w:rFonts w:ascii="Times New Roman" w:hAnsi="Times New Roman" w:eastAsia="Times New Roman" w:cs="Times New Roman"/>
                <w:b w:val="0"/>
                <w:i w:val="0"/>
                <w:color w:val="000000"/>
                <w:sz w:val="18"/>
              </w:rPr>
              <w:t>1%, 5%, 10%</w:t>
            </w:r>
          </w:p>
        </w:tc>
      </w:tr>
      <w:tr w14:paraId="2B2A7C9B">
        <w:tblPrEx>
          <w:tblCellMar>
            <w:top w:w="0" w:type="dxa"/>
            <w:left w:w="108" w:type="dxa"/>
            <w:bottom w:w="0" w:type="dxa"/>
            <w:right w:w="108" w:type="dxa"/>
          </w:tblCellMar>
        </w:tblPrEx>
        <w:trPr>
          <w:jc w:val="center"/>
        </w:trPr>
        <w:tc>
          <w:tcPr>
            <w:tcW w:w="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3D9E3093">
            <w:pPr>
              <w:spacing w:after="0" w:line="252" w:lineRule="auto"/>
              <w:jc w:val="left"/>
            </w:pPr>
            <w:r>
              <w:rPr>
                <w:rFonts w:ascii="Times New Roman" w:hAnsi="Times New Roman" w:eastAsia="Times New Roman" w:cs="Times New Roman"/>
                <w:b w:val="0"/>
                <w:i w:val="0"/>
                <w:color w:val="000000"/>
                <w:sz w:val="18"/>
              </w:rPr>
              <w:t>F8</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586C5BF">
            <w:pPr>
              <w:spacing w:after="0" w:line="252" w:lineRule="auto"/>
              <w:jc w:val="left"/>
            </w:pPr>
            <w:r>
              <w:rPr>
                <w:rFonts w:ascii="Times New Roman" w:hAnsi="Times New Roman" w:eastAsia="Times New Roman" w:cs="Times New Roman"/>
                <w:b w:val="0"/>
                <w:i w:val="0"/>
                <w:color w:val="000000"/>
                <w:sz w:val="18"/>
              </w:rPr>
              <w:t>Cột nhóm SHAP LIME Random</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300D191A">
            <w:pPr>
              <w:spacing w:after="0" w:line="252" w:lineRule="auto"/>
              <w:jc w:val="left"/>
            </w:pPr>
            <w:r>
              <w:rPr>
                <w:rFonts w:ascii="Times New Roman" w:hAnsi="Times New Roman" w:eastAsia="Times New Roman" w:cs="Times New Roman"/>
                <w:b w:val="0"/>
                <w:i w:val="0"/>
                <w:color w:val="000000"/>
                <w:sz w:val="18"/>
              </w:rPr>
              <w:t>So mức giảm raw margin hoặc xác suất</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1184C38A">
            <w:pPr>
              <w:spacing w:after="0" w:line="252" w:lineRule="auto"/>
              <w:jc w:val="center"/>
            </w:pPr>
            <w:r>
              <w:rPr>
                <w:rFonts w:ascii="Times New Roman" w:hAnsi="Times New Roman" w:eastAsia="Times New Roman" w:cs="Times New Roman"/>
                <w:b w:val="0"/>
                <w:i w:val="0"/>
                <w:color w:val="000000"/>
                <w:sz w:val="18"/>
              </w:rPr>
              <w:t>Paired faithfulness</w:t>
            </w:r>
          </w:p>
        </w:tc>
      </w:tr>
      <w:tr w14:paraId="3C338240">
        <w:tblPrEx>
          <w:tblCellMar>
            <w:top w:w="0" w:type="dxa"/>
            <w:left w:w="108" w:type="dxa"/>
            <w:bottom w:w="0" w:type="dxa"/>
            <w:right w:w="108" w:type="dxa"/>
          </w:tblCellMar>
        </w:tblPrEx>
        <w:trPr>
          <w:jc w:val="center"/>
        </w:trPr>
        <w:tc>
          <w:tcPr>
            <w:tcW w:w="68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4CD2B90">
            <w:pPr>
              <w:spacing w:after="0" w:line="252" w:lineRule="auto"/>
              <w:jc w:val="left"/>
            </w:pPr>
            <w:r>
              <w:rPr>
                <w:rFonts w:ascii="Times New Roman" w:hAnsi="Times New Roman" w:eastAsia="Times New Roman" w:cs="Times New Roman"/>
                <w:b w:val="0"/>
                <w:i w:val="0"/>
                <w:color w:val="000000"/>
                <w:sz w:val="18"/>
              </w:rPr>
              <w:t>F9</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34C09F1">
            <w:pPr>
              <w:spacing w:after="0" w:line="252" w:lineRule="auto"/>
              <w:jc w:val="left"/>
            </w:pPr>
            <w:r>
              <w:rPr>
                <w:rFonts w:ascii="Times New Roman" w:hAnsi="Times New Roman" w:eastAsia="Times New Roman" w:cs="Times New Roman"/>
                <w:b w:val="0"/>
                <w:i w:val="0"/>
                <w:color w:val="000000"/>
                <w:sz w:val="18"/>
              </w:rPr>
              <w:t>Heatmap win rate theo lớp</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C9AB3D4">
            <w:pPr>
              <w:spacing w:after="0" w:line="252" w:lineRule="auto"/>
              <w:jc w:val="left"/>
            </w:pPr>
            <w:r>
              <w:rPr>
                <w:rFonts w:ascii="Times New Roman" w:hAnsi="Times New Roman" w:eastAsia="Times New Roman" w:cs="Times New Roman"/>
                <w:b w:val="0"/>
                <w:i w:val="0"/>
                <w:color w:val="000000"/>
                <w:sz w:val="18"/>
              </w:rPr>
              <w:t>Nhận diện lớp faithfulness thấp</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37AAB38A">
            <w:pPr>
              <w:spacing w:after="0" w:line="252" w:lineRule="auto"/>
              <w:jc w:val="center"/>
            </w:pPr>
            <w:r>
              <w:rPr>
                <w:rFonts w:ascii="Times New Roman" w:hAnsi="Times New Roman" w:eastAsia="Times New Roman" w:cs="Times New Roman"/>
                <w:b w:val="0"/>
                <w:i w:val="0"/>
                <w:color w:val="000000"/>
                <w:sz w:val="18"/>
              </w:rPr>
              <w:t>Paired faithfulness</w:t>
            </w:r>
          </w:p>
        </w:tc>
      </w:tr>
      <w:tr w14:paraId="6E337817">
        <w:tblPrEx>
          <w:tblCellMar>
            <w:top w:w="0" w:type="dxa"/>
            <w:left w:w="108" w:type="dxa"/>
            <w:bottom w:w="0" w:type="dxa"/>
            <w:right w:w="108" w:type="dxa"/>
          </w:tblCellMar>
        </w:tblPrEx>
        <w:trPr>
          <w:jc w:val="center"/>
        </w:trPr>
        <w:tc>
          <w:tcPr>
            <w:tcW w:w="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144B4DB5">
            <w:pPr>
              <w:spacing w:after="0" w:line="252" w:lineRule="auto"/>
              <w:jc w:val="left"/>
            </w:pPr>
            <w:r>
              <w:rPr>
                <w:rFonts w:ascii="Times New Roman" w:hAnsi="Times New Roman" w:eastAsia="Times New Roman" w:cs="Times New Roman"/>
                <w:b w:val="0"/>
                <w:i w:val="0"/>
                <w:color w:val="000000"/>
                <w:sz w:val="18"/>
              </w:rPr>
              <w:t>F10</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2CF315D7">
            <w:pPr>
              <w:spacing w:after="0" w:line="252" w:lineRule="auto"/>
              <w:jc w:val="left"/>
            </w:pPr>
            <w:r>
              <w:rPr>
                <w:rFonts w:ascii="Times New Roman" w:hAnsi="Times New Roman" w:eastAsia="Times New Roman" w:cs="Times New Roman"/>
                <w:b w:val="0"/>
                <w:i w:val="0"/>
                <w:color w:val="000000"/>
                <w:sz w:val="18"/>
              </w:rPr>
              <w:t>LIME bar plot đại diện</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092B84EE">
            <w:pPr>
              <w:spacing w:after="0" w:line="252" w:lineRule="auto"/>
              <w:jc w:val="left"/>
            </w:pPr>
            <w:r>
              <w:rPr>
                <w:rFonts w:ascii="Times New Roman" w:hAnsi="Times New Roman" w:eastAsia="Times New Roman" w:cs="Times New Roman"/>
                <w:b w:val="0"/>
                <w:i w:val="0"/>
                <w:color w:val="000000"/>
                <w:sz w:val="18"/>
              </w:rPr>
              <w:t>Minh họa đúng, sai, đồng thuận và bất đồng</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FE9E771">
            <w:pPr>
              <w:spacing w:after="0" w:line="252" w:lineRule="auto"/>
              <w:jc w:val="center"/>
            </w:pPr>
            <w:r>
              <w:rPr>
                <w:rFonts w:ascii="Times New Roman" w:hAnsi="Times New Roman" w:eastAsia="Times New Roman" w:cs="Times New Roman"/>
                <w:b w:val="0"/>
                <w:i w:val="0"/>
                <w:color w:val="000000"/>
                <w:sz w:val="18"/>
              </w:rPr>
              <w:t>Khoảng 4 đến 6 flow</w:t>
            </w:r>
          </w:p>
        </w:tc>
      </w:tr>
      <w:tr w14:paraId="76F72483">
        <w:tblPrEx>
          <w:tblCellMar>
            <w:top w:w="0" w:type="dxa"/>
            <w:left w:w="108" w:type="dxa"/>
            <w:bottom w:w="0" w:type="dxa"/>
            <w:right w:w="108" w:type="dxa"/>
          </w:tblCellMar>
        </w:tblPrEx>
        <w:trPr>
          <w:jc w:val="center"/>
        </w:trPr>
        <w:tc>
          <w:tcPr>
            <w:tcW w:w="68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56F8DCA">
            <w:pPr>
              <w:spacing w:after="0" w:line="252" w:lineRule="auto"/>
              <w:jc w:val="left"/>
            </w:pPr>
            <w:r>
              <w:rPr>
                <w:rFonts w:ascii="Times New Roman" w:hAnsi="Times New Roman" w:eastAsia="Times New Roman" w:cs="Times New Roman"/>
                <w:b w:val="0"/>
                <w:i w:val="0"/>
                <w:color w:val="000000"/>
                <w:sz w:val="18"/>
              </w:rPr>
              <w:t>T1</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C6F289E">
            <w:pPr>
              <w:spacing w:after="0" w:line="252" w:lineRule="auto"/>
              <w:jc w:val="left"/>
            </w:pPr>
            <w:r>
              <w:rPr>
                <w:rFonts w:ascii="Times New Roman" w:hAnsi="Times New Roman" w:eastAsia="Times New Roman" w:cs="Times New Roman"/>
                <w:b w:val="0"/>
                <w:i w:val="0"/>
                <w:color w:val="000000"/>
                <w:sz w:val="18"/>
              </w:rPr>
              <w:t>Bảng Domain Validation</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FBF3D39">
            <w:pPr>
              <w:spacing w:after="0" w:line="252" w:lineRule="auto"/>
              <w:jc w:val="left"/>
            </w:pPr>
            <w:r>
              <w:rPr>
                <w:rFonts w:ascii="Times New Roman" w:hAnsi="Times New Roman" w:eastAsia="Times New Roman" w:cs="Times New Roman"/>
                <w:b w:val="0"/>
                <w:i w:val="0"/>
                <w:color w:val="000000"/>
                <w:sz w:val="18"/>
              </w:rPr>
              <w:t>Feature chung, cơ chế kỳ vọng và giới hạn</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1D145FA">
            <w:pPr>
              <w:spacing w:after="0" w:line="252" w:lineRule="auto"/>
              <w:jc w:val="center"/>
            </w:pPr>
            <w:r>
              <w:rPr>
                <w:rFonts w:ascii="Times New Roman" w:hAnsi="Times New Roman" w:eastAsia="Times New Roman" w:cs="Times New Roman"/>
                <w:b w:val="0"/>
                <w:i w:val="0"/>
                <w:color w:val="000000"/>
                <w:sz w:val="18"/>
              </w:rPr>
              <w:t>14 attack</w:t>
            </w:r>
          </w:p>
        </w:tc>
      </w:tr>
      <w:tr w14:paraId="575AEB25">
        <w:tblPrEx>
          <w:tblCellMar>
            <w:top w:w="0" w:type="dxa"/>
            <w:left w:w="108" w:type="dxa"/>
            <w:bottom w:w="0" w:type="dxa"/>
            <w:right w:w="108" w:type="dxa"/>
          </w:tblCellMar>
        </w:tblPrEx>
        <w:trPr>
          <w:jc w:val="center"/>
        </w:trPr>
        <w:tc>
          <w:tcPr>
            <w:tcW w:w="6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30CB26A4">
            <w:pPr>
              <w:spacing w:after="0" w:line="252" w:lineRule="auto"/>
              <w:jc w:val="left"/>
            </w:pPr>
            <w:r>
              <w:rPr>
                <w:rFonts w:ascii="Times New Roman" w:hAnsi="Times New Roman" w:eastAsia="Times New Roman" w:cs="Times New Roman"/>
                <w:b w:val="0"/>
                <w:i w:val="0"/>
                <w:color w:val="000000"/>
                <w:sz w:val="18"/>
              </w:rPr>
              <w:t>T2</w:t>
            </w:r>
          </w:p>
        </w:tc>
        <w:tc>
          <w:tcPr>
            <w:tcW w:w="28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4EF0F14">
            <w:pPr>
              <w:spacing w:after="0" w:line="252" w:lineRule="auto"/>
              <w:jc w:val="center"/>
            </w:pPr>
            <w:r>
              <w:rPr>
                <w:rFonts w:ascii="Times New Roman" w:hAnsi="Times New Roman" w:eastAsia="Times New Roman" w:cs="Times New Roman"/>
                <w:b w:val="0"/>
                <w:i w:val="0"/>
                <w:color w:val="000000"/>
                <w:sz w:val="18"/>
              </w:rPr>
              <w:t>Bảng tổng kết RQ2</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625FC45D">
            <w:pPr>
              <w:spacing w:after="0" w:line="252" w:lineRule="auto"/>
              <w:jc w:val="left"/>
            </w:pPr>
            <w:r>
              <w:rPr>
                <w:rFonts w:ascii="Times New Roman" w:hAnsi="Times New Roman" w:eastAsia="Times New Roman" w:cs="Times New Roman"/>
                <w:b w:val="0"/>
                <w:i w:val="0"/>
                <w:color w:val="000000"/>
                <w:sz w:val="18"/>
              </w:rPr>
              <w:t>Kết quả, coverage và kết luận có điều kiện</w:t>
            </w:r>
          </w:p>
        </w:tc>
        <w:tc>
          <w:tcPr>
            <w:tcW w:w="23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22A6E63">
            <w:pPr>
              <w:spacing w:after="0" w:line="252" w:lineRule="auto"/>
              <w:jc w:val="center"/>
            </w:pPr>
            <w:r>
              <w:rPr>
                <w:rFonts w:ascii="Times New Roman" w:hAnsi="Times New Roman" w:eastAsia="Times New Roman" w:cs="Times New Roman"/>
                <w:b w:val="0"/>
                <w:i w:val="0"/>
                <w:color w:val="000000"/>
                <w:sz w:val="18"/>
              </w:rPr>
              <w:t>Toàn nghiên cứu</w:t>
            </w:r>
          </w:p>
        </w:tc>
      </w:tr>
    </w:tbl>
    <w:p w14:paraId="070C5FDB">
      <w:pPr>
        <w:spacing w:after="0"/>
      </w:pPr>
    </w:p>
    <w:p w14:paraId="7373ED88">
      <w:pPr>
        <w:spacing w:after="120" w:line="276" w:lineRule="auto"/>
        <w:ind w:firstLine="369"/>
        <w:jc w:val="both"/>
      </w:pPr>
      <w:r>
        <w:rPr>
          <w:rFonts w:ascii="Times New Roman" w:hAnsi="Times New Roman" w:eastAsia="Times New Roman" w:cs="Times New Roman"/>
          <w:b w:val="0"/>
          <w:i w:val="0"/>
          <w:color w:val="000000"/>
          <w:sz w:val="24"/>
        </w:rPr>
        <w:t>Không cần đưa hàng nghìn bar plot vào báo cáo Word. Toàn bộ explanation lưu ở CSV hoặc thư mục hình truy xuất; báo cáo chính chỉ dùng biểu đồ tổng hợp và vài case đại diện đã chọn theo tiêu chí công khai.</w:t>
      </w:r>
    </w:p>
    <w:p w14:paraId="4AF6A484">
      <w:pPr>
        <w:pStyle w:val="2"/>
        <w:keepNext/>
        <w:spacing w:before="240" w:after="100"/>
      </w:pPr>
      <w:r>
        <w:rPr>
          <w:rFonts w:ascii="Times New Roman" w:hAnsi="Times New Roman" w:eastAsia="Times New Roman" w:cs="Times New Roman"/>
          <w:b/>
          <w:i w:val="0"/>
          <w:color w:val="000000"/>
          <w:sz w:val="30"/>
        </w:rPr>
        <w:t>8 Tiêu chí nghiệm thu phần LIME và so sánh</w:t>
      </w:r>
    </w:p>
    <w:tbl>
      <w:tblPr>
        <w:tblStyle w:val="12"/>
        <w:tblW w:w="0" w:type="auto"/>
        <w:jc w:val="center"/>
        <w:tblLayout w:type="fixed"/>
        <w:tblCellMar>
          <w:top w:w="0" w:type="dxa"/>
          <w:left w:w="108" w:type="dxa"/>
          <w:bottom w:w="0" w:type="dxa"/>
          <w:right w:w="108" w:type="dxa"/>
        </w:tblCellMar>
      </w:tblPr>
      <w:tblGrid>
        <w:gridCol w:w="3248"/>
        <w:gridCol w:w="3248"/>
        <w:gridCol w:w="3248"/>
      </w:tblGrid>
      <w:tr w14:paraId="13C8DC5C">
        <w:tblPrEx>
          <w:tblCellMar>
            <w:top w:w="0" w:type="dxa"/>
            <w:left w:w="108" w:type="dxa"/>
            <w:bottom w:w="0" w:type="dxa"/>
            <w:right w:w="108" w:type="dxa"/>
          </w:tblCellMar>
        </w:tblPrEx>
        <w:trPr>
          <w:tblHeade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1370D2C4">
            <w:pPr>
              <w:spacing w:after="0"/>
              <w:jc w:val="center"/>
            </w:pPr>
            <w:r>
              <w:rPr>
                <w:rFonts w:ascii="Times New Roman" w:hAnsi="Times New Roman" w:eastAsia="Times New Roman" w:cs="Times New Roman"/>
                <w:b/>
                <w:i w:val="0"/>
                <w:color w:val="FFFFFF"/>
                <w:sz w:val="18"/>
              </w:rPr>
              <w:t>Kiểm tra</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2E72A13D">
            <w:pPr>
              <w:spacing w:after="0"/>
              <w:jc w:val="center"/>
            </w:pPr>
            <w:r>
              <w:rPr>
                <w:rFonts w:ascii="Times New Roman" w:hAnsi="Times New Roman" w:eastAsia="Times New Roman" w:cs="Times New Roman"/>
                <w:b/>
                <w:i w:val="0"/>
                <w:color w:val="FFFFFF"/>
                <w:sz w:val="18"/>
              </w:rPr>
              <w:t>Điều kiện đạt</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90" w:type="dxa"/>
              <w:left w:w="110" w:type="dxa"/>
              <w:bottom w:w="90" w:type="dxa"/>
              <w:right w:w="110" w:type="dxa"/>
            </w:tcMar>
            <w:vAlign w:val="center"/>
          </w:tcPr>
          <w:p w14:paraId="3DF5903D">
            <w:pPr>
              <w:spacing w:after="0"/>
              <w:jc w:val="center"/>
            </w:pPr>
            <w:r>
              <w:rPr>
                <w:rFonts w:ascii="Times New Roman" w:hAnsi="Times New Roman" w:eastAsia="Times New Roman" w:cs="Times New Roman"/>
                <w:b/>
                <w:i w:val="0"/>
                <w:color w:val="FFFFFF"/>
                <w:sz w:val="18"/>
              </w:rPr>
              <w:t>Nếu không đạt</w:t>
            </w:r>
          </w:p>
        </w:tc>
      </w:tr>
      <w:tr w14:paraId="191C194A">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1E6B765">
            <w:pPr>
              <w:spacing w:after="0" w:line="252" w:lineRule="auto"/>
              <w:jc w:val="left"/>
            </w:pPr>
            <w:r>
              <w:rPr>
                <w:rFonts w:ascii="Times New Roman" w:hAnsi="Times New Roman" w:eastAsia="Times New Roman" w:cs="Times New Roman"/>
                <w:b w:val="0"/>
                <w:i w:val="0"/>
                <w:color w:val="000000"/>
                <w:sz w:val="18"/>
              </w:rPr>
              <w:t>Đầu vào</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1061B03">
            <w:pPr>
              <w:spacing w:after="0" w:line="252" w:lineRule="auto"/>
              <w:jc w:val="left"/>
            </w:pPr>
            <w:r>
              <w:rPr>
                <w:rFonts w:ascii="Times New Roman" w:hAnsi="Times New Roman" w:eastAsia="Times New Roman" w:cs="Times New Roman"/>
                <w:b w:val="0"/>
                <w:i w:val="0"/>
                <w:color w:val="000000"/>
                <w:sz w:val="18"/>
              </w:rPr>
              <w:t>Model, encoder, schema và prediction khớp SHAP</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FC1EE38">
            <w:pPr>
              <w:spacing w:after="0" w:line="252" w:lineRule="auto"/>
              <w:jc w:val="left"/>
            </w:pPr>
            <w:r>
              <w:rPr>
                <w:rFonts w:ascii="Times New Roman" w:hAnsi="Times New Roman" w:eastAsia="Times New Roman" w:cs="Times New Roman"/>
                <w:b w:val="0"/>
                <w:i w:val="0"/>
                <w:color w:val="000000"/>
                <w:sz w:val="18"/>
              </w:rPr>
              <w:t>Dừng chạy và sửa phiên bản đầu vào</w:t>
            </w:r>
          </w:p>
        </w:tc>
      </w:tr>
      <w:tr w14:paraId="5D0B213B">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0DE84FFD">
            <w:pPr>
              <w:spacing w:after="0" w:line="252" w:lineRule="auto"/>
              <w:jc w:val="left"/>
            </w:pPr>
            <w:r>
              <w:rPr>
                <w:rFonts w:ascii="Times New Roman" w:hAnsi="Times New Roman" w:eastAsia="Times New Roman" w:cs="Times New Roman"/>
                <w:b w:val="0"/>
                <w:i w:val="0"/>
                <w:color w:val="000000"/>
                <w:sz w:val="18"/>
              </w:rPr>
              <w:t>Cohort</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5F283CE9">
            <w:pPr>
              <w:spacing w:after="0" w:line="252" w:lineRule="auto"/>
              <w:jc w:val="left"/>
            </w:pPr>
            <w:r>
              <w:rPr>
                <w:rFonts w:ascii="Times New Roman" w:hAnsi="Times New Roman" w:eastAsia="Times New Roman" w:cs="Times New Roman"/>
                <w:b w:val="0"/>
                <w:i w:val="0"/>
                <w:color w:val="000000"/>
                <w:sz w:val="18"/>
              </w:rPr>
              <w:t>Danh sách sample id được khóa và không trùng</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2179A544">
            <w:pPr>
              <w:spacing w:after="0" w:line="252" w:lineRule="auto"/>
              <w:jc w:val="left"/>
            </w:pPr>
            <w:r>
              <w:rPr>
                <w:rFonts w:ascii="Times New Roman" w:hAnsi="Times New Roman" w:eastAsia="Times New Roman" w:cs="Times New Roman"/>
                <w:b w:val="0"/>
                <w:i w:val="0"/>
                <w:color w:val="000000"/>
                <w:sz w:val="18"/>
              </w:rPr>
              <w:t>Tạo lại manifest trước khi xem kết quả</w:t>
            </w:r>
          </w:p>
        </w:tc>
      </w:tr>
      <w:tr w14:paraId="6487A0DA">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172644B">
            <w:pPr>
              <w:spacing w:after="0" w:line="252" w:lineRule="auto"/>
              <w:jc w:val="left"/>
            </w:pPr>
            <w:r>
              <w:rPr>
                <w:rFonts w:ascii="Times New Roman" w:hAnsi="Times New Roman" w:eastAsia="Times New Roman" w:cs="Times New Roman"/>
                <w:b w:val="0"/>
                <w:i w:val="0"/>
                <w:color w:val="000000"/>
                <w:sz w:val="18"/>
              </w:rPr>
              <w:t>Explanation</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2F6573FB">
            <w:pPr>
              <w:spacing w:after="0" w:line="252" w:lineRule="auto"/>
              <w:jc w:val="left"/>
            </w:pPr>
            <w:r>
              <w:rPr>
                <w:rFonts w:ascii="Times New Roman" w:hAnsi="Times New Roman" w:eastAsia="Times New Roman" w:cs="Times New Roman"/>
                <w:b w:val="0"/>
                <w:i w:val="0"/>
                <w:color w:val="000000"/>
                <w:sz w:val="18"/>
              </w:rPr>
              <w:t>Đúng predicted class và Top k có feature key chuẩn</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05F3DD18">
            <w:pPr>
              <w:spacing w:after="0" w:line="252" w:lineRule="auto"/>
              <w:jc w:val="left"/>
            </w:pPr>
            <w:r>
              <w:rPr>
                <w:rFonts w:ascii="Times New Roman" w:hAnsi="Times New Roman" w:eastAsia="Times New Roman" w:cs="Times New Roman"/>
                <w:b w:val="0"/>
                <w:i w:val="0"/>
                <w:color w:val="000000"/>
                <w:sz w:val="18"/>
              </w:rPr>
              <w:t>Không tính similarity</w:t>
            </w:r>
          </w:p>
        </w:tc>
      </w:tr>
      <w:tr w14:paraId="096518C6">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39EB7F2E">
            <w:pPr>
              <w:spacing w:after="0" w:line="252" w:lineRule="auto"/>
              <w:jc w:val="left"/>
            </w:pPr>
            <w:r>
              <w:rPr>
                <w:rFonts w:ascii="Times New Roman" w:hAnsi="Times New Roman" w:eastAsia="Times New Roman" w:cs="Times New Roman"/>
                <w:b w:val="0"/>
                <w:i w:val="0"/>
                <w:color w:val="000000"/>
                <w:sz w:val="18"/>
              </w:rPr>
              <w:t>Local fidelity</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0483DE7A">
            <w:pPr>
              <w:spacing w:after="0" w:line="252" w:lineRule="auto"/>
              <w:jc w:val="left"/>
            </w:pPr>
            <w:r>
              <w:rPr>
                <w:rFonts w:ascii="Times New Roman" w:hAnsi="Times New Roman" w:eastAsia="Times New Roman" w:cs="Times New Roman"/>
                <w:b w:val="0"/>
                <w:i w:val="0"/>
                <w:color w:val="000000"/>
                <w:sz w:val="18"/>
              </w:rPr>
              <w:t>Báo cáo đầy đủ phân bố và coverage</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55354739">
            <w:pPr>
              <w:spacing w:after="0" w:line="252" w:lineRule="auto"/>
              <w:jc w:val="left"/>
            </w:pPr>
            <w:r>
              <w:rPr>
                <w:rFonts w:ascii="Times New Roman" w:hAnsi="Times New Roman" w:eastAsia="Times New Roman" w:cs="Times New Roman"/>
                <w:b w:val="0"/>
                <w:i w:val="0"/>
                <w:color w:val="000000"/>
                <w:sz w:val="18"/>
              </w:rPr>
              <w:t>Kết luận giới hạn; không sử dụng ranking như bằng chứng mạnh</w:t>
            </w:r>
          </w:p>
        </w:tc>
      </w:tr>
      <w:tr w14:paraId="0F31DD4D">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FA77E65">
            <w:pPr>
              <w:spacing w:after="0" w:line="252" w:lineRule="auto"/>
              <w:jc w:val="left"/>
            </w:pPr>
            <w:r>
              <w:rPr>
                <w:rFonts w:ascii="Times New Roman" w:hAnsi="Times New Roman" w:eastAsia="Times New Roman" w:cs="Times New Roman"/>
                <w:b w:val="0"/>
                <w:i w:val="0"/>
                <w:color w:val="000000"/>
                <w:sz w:val="18"/>
              </w:rPr>
              <w:t>Similarity</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E1BD28D">
            <w:pPr>
              <w:spacing w:after="0" w:line="252" w:lineRule="auto"/>
              <w:jc w:val="left"/>
            </w:pPr>
            <w:r>
              <w:rPr>
                <w:rFonts w:ascii="Times New Roman" w:hAnsi="Times New Roman" w:eastAsia="Times New Roman" w:cs="Times New Roman"/>
                <w:b w:val="0"/>
                <w:i w:val="0"/>
                <w:color w:val="000000"/>
                <w:sz w:val="18"/>
              </w:rPr>
              <w:t>Ghép đúng sample id, class và k</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F2B6839">
            <w:pPr>
              <w:spacing w:after="0" w:line="252" w:lineRule="auto"/>
              <w:jc w:val="left"/>
            </w:pPr>
            <w:r>
              <w:rPr>
                <w:rFonts w:ascii="Times New Roman" w:hAnsi="Times New Roman" w:eastAsia="Times New Roman" w:cs="Times New Roman"/>
                <w:b w:val="0"/>
                <w:i w:val="0"/>
                <w:color w:val="000000"/>
                <w:sz w:val="18"/>
              </w:rPr>
              <w:t>Không công bố phần trăm đồng thuận</w:t>
            </w:r>
          </w:p>
        </w:tc>
      </w:tr>
      <w:tr w14:paraId="0D7492D8">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1FEA24E8">
            <w:pPr>
              <w:spacing w:after="0" w:line="252" w:lineRule="auto"/>
              <w:jc w:val="left"/>
            </w:pPr>
            <w:r>
              <w:rPr>
                <w:rFonts w:ascii="Times New Roman" w:hAnsi="Times New Roman" w:eastAsia="Times New Roman" w:cs="Times New Roman"/>
                <w:b w:val="0"/>
                <w:i w:val="0"/>
                <w:color w:val="000000"/>
                <w:sz w:val="18"/>
              </w:rPr>
              <w:t>Stability</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9CC9CFB">
            <w:pPr>
              <w:spacing w:after="0" w:line="252" w:lineRule="auto"/>
              <w:jc w:val="left"/>
            </w:pPr>
            <w:r>
              <w:rPr>
                <w:rFonts w:ascii="Times New Roman" w:hAnsi="Times New Roman" w:eastAsia="Times New Roman" w:cs="Times New Roman"/>
                <w:b w:val="0"/>
                <w:i w:val="0"/>
                <w:color w:val="000000"/>
                <w:sz w:val="18"/>
              </w:rPr>
              <w:t>Có nhiều seed và cùng cấu hình</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00B62A44">
            <w:pPr>
              <w:spacing w:after="0" w:line="252" w:lineRule="auto"/>
              <w:jc w:val="center"/>
            </w:pPr>
            <w:r>
              <w:rPr>
                <w:rFonts w:ascii="Times New Roman" w:hAnsi="Times New Roman" w:eastAsia="Times New Roman" w:cs="Times New Roman"/>
                <w:b w:val="0"/>
                <w:i w:val="0"/>
                <w:color w:val="000000"/>
                <w:sz w:val="18"/>
              </w:rPr>
              <w:t>Chỉ gọi là pilot</w:t>
            </w:r>
          </w:p>
        </w:tc>
      </w:tr>
      <w:tr w14:paraId="2A9996AB">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5DD290E5">
            <w:pPr>
              <w:spacing w:after="0" w:line="252" w:lineRule="auto"/>
              <w:jc w:val="left"/>
            </w:pPr>
            <w:r>
              <w:rPr>
                <w:rFonts w:ascii="Times New Roman" w:hAnsi="Times New Roman" w:eastAsia="Times New Roman" w:cs="Times New Roman"/>
                <w:b w:val="0"/>
                <w:i w:val="0"/>
                <w:color w:val="000000"/>
                <w:sz w:val="18"/>
              </w:rPr>
              <w:t>Faithfulness</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29E3455">
            <w:pPr>
              <w:spacing w:after="0" w:line="252" w:lineRule="auto"/>
              <w:jc w:val="left"/>
            </w:pPr>
            <w:r>
              <w:rPr>
                <w:rFonts w:ascii="Times New Roman" w:hAnsi="Times New Roman" w:eastAsia="Times New Roman" w:cs="Times New Roman"/>
                <w:b w:val="0"/>
                <w:i w:val="0"/>
                <w:color w:val="000000"/>
                <w:sz w:val="18"/>
              </w:rPr>
              <w:t>Cùng donor, random baseline và output target</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6B26D25D">
            <w:pPr>
              <w:spacing w:after="0" w:line="252" w:lineRule="auto"/>
              <w:jc w:val="left"/>
            </w:pPr>
            <w:r>
              <w:rPr>
                <w:rFonts w:ascii="Times New Roman" w:hAnsi="Times New Roman" w:eastAsia="Times New Roman" w:cs="Times New Roman"/>
                <w:b w:val="0"/>
                <w:i w:val="0"/>
                <w:color w:val="000000"/>
                <w:sz w:val="18"/>
              </w:rPr>
              <w:t>Không so trực tiếp SHAP và LIME</w:t>
            </w:r>
          </w:p>
        </w:tc>
      </w:tr>
      <w:tr w14:paraId="205273E5">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09644D17">
            <w:pPr>
              <w:spacing w:after="0" w:line="252" w:lineRule="auto"/>
              <w:jc w:val="left"/>
            </w:pPr>
            <w:r>
              <w:rPr>
                <w:rFonts w:ascii="Times New Roman" w:hAnsi="Times New Roman" w:eastAsia="Times New Roman" w:cs="Times New Roman"/>
                <w:b w:val="0"/>
                <w:i w:val="0"/>
                <w:color w:val="000000"/>
                <w:sz w:val="18"/>
              </w:rPr>
              <w:t>Domain</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41AE9726">
            <w:pPr>
              <w:spacing w:after="0" w:line="252" w:lineRule="auto"/>
              <w:jc w:val="left"/>
            </w:pPr>
            <w:r>
              <w:rPr>
                <w:rFonts w:ascii="Times New Roman" w:hAnsi="Times New Roman" w:eastAsia="Times New Roman" w:cs="Times New Roman"/>
                <w:b w:val="0"/>
                <w:i w:val="0"/>
                <w:color w:val="000000"/>
                <w:sz w:val="18"/>
              </w:rPr>
              <w:t>Có tiêu chí và ghi giới hạn payload hoặc log</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90" w:type="dxa"/>
              <w:left w:w="110" w:type="dxa"/>
              <w:bottom w:w="90" w:type="dxa"/>
              <w:right w:w="110" w:type="dxa"/>
            </w:tcMar>
            <w:vAlign w:val="center"/>
          </w:tcPr>
          <w:p w14:paraId="71A92D67">
            <w:pPr>
              <w:spacing w:after="0" w:line="252" w:lineRule="auto"/>
              <w:jc w:val="left"/>
            </w:pPr>
            <w:r>
              <w:rPr>
                <w:rFonts w:ascii="Times New Roman" w:hAnsi="Times New Roman" w:eastAsia="Times New Roman" w:cs="Times New Roman"/>
                <w:b w:val="0"/>
                <w:i w:val="0"/>
                <w:color w:val="000000"/>
                <w:sz w:val="18"/>
              </w:rPr>
              <w:t>Chỉ trình bày định tính thận trọng</w:t>
            </w:r>
          </w:p>
        </w:tc>
      </w:tr>
      <w:tr w14:paraId="73A0F8D9">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1F025068">
            <w:pPr>
              <w:spacing w:after="0" w:line="252" w:lineRule="auto"/>
              <w:jc w:val="left"/>
            </w:pPr>
            <w:r>
              <w:rPr>
                <w:rFonts w:ascii="Times New Roman" w:hAnsi="Times New Roman" w:eastAsia="Times New Roman" w:cs="Times New Roman"/>
                <w:b w:val="0"/>
                <w:i w:val="0"/>
                <w:color w:val="000000"/>
                <w:sz w:val="18"/>
              </w:rPr>
              <w:t>Tái lập</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16EF826">
            <w:pPr>
              <w:spacing w:after="0" w:line="252" w:lineRule="auto"/>
              <w:jc w:val="left"/>
            </w:pPr>
            <w:r>
              <w:rPr>
                <w:rFonts w:ascii="Times New Roman" w:hAnsi="Times New Roman" w:eastAsia="Times New Roman" w:cs="Times New Roman"/>
                <w:b w:val="0"/>
                <w:i w:val="0"/>
                <w:color w:val="000000"/>
                <w:sz w:val="18"/>
              </w:rPr>
              <w:t>Lưu metadata, seed, phiên bản và hash</w:t>
            </w:r>
          </w:p>
        </w:tc>
        <w:tc>
          <w:tcPr>
            <w:tcW w:w="294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90" w:type="dxa"/>
              <w:left w:w="110" w:type="dxa"/>
              <w:bottom w:w="90" w:type="dxa"/>
              <w:right w:w="110" w:type="dxa"/>
            </w:tcMar>
            <w:vAlign w:val="center"/>
          </w:tcPr>
          <w:p w14:paraId="4DE11AFE">
            <w:pPr>
              <w:spacing w:after="0" w:line="252" w:lineRule="auto"/>
              <w:jc w:val="left"/>
            </w:pPr>
            <w:r>
              <w:rPr>
                <w:rFonts w:ascii="Times New Roman" w:hAnsi="Times New Roman" w:eastAsia="Times New Roman" w:cs="Times New Roman"/>
                <w:b w:val="0"/>
                <w:i w:val="0"/>
                <w:color w:val="000000"/>
                <w:sz w:val="18"/>
              </w:rPr>
              <w:t>Không coi là kết quả cuối</w:t>
            </w:r>
          </w:p>
        </w:tc>
      </w:tr>
    </w:tbl>
    <w:p w14:paraId="784FFD61">
      <w:pPr>
        <w:spacing w:after="0"/>
      </w:pPr>
    </w:p>
    <w:p w14:paraId="3CE6BCB6">
      <w:pPr>
        <w:pStyle w:val="2"/>
        <w:keepNext/>
        <w:spacing w:before="240" w:after="100"/>
      </w:pPr>
      <w:r>
        <w:rPr>
          <w:rFonts w:ascii="Times New Roman" w:hAnsi="Times New Roman" w:eastAsia="Times New Roman" w:cs="Times New Roman"/>
          <w:b/>
          <w:i w:val="0"/>
          <w:color w:val="000000"/>
          <w:sz w:val="30"/>
        </w:rPr>
        <w:t>9 Cách viết kết luận RQ2 sau khi có LIME</w:t>
      </w:r>
    </w:p>
    <w:p w14:paraId="2A74E288">
      <w:pPr>
        <w:spacing w:after="120" w:line="276" w:lineRule="auto"/>
        <w:ind w:firstLine="369"/>
        <w:jc w:val="both"/>
      </w:pPr>
      <w:r>
        <w:rPr>
          <w:rFonts w:ascii="Times New Roman" w:hAnsi="Times New Roman" w:eastAsia="Times New Roman" w:cs="Times New Roman"/>
          <w:b w:val="0"/>
          <w:i w:val="0"/>
          <w:color w:val="000000"/>
          <w:sz w:val="24"/>
        </w:rPr>
        <w:t>Kết luận cuối phải nêu riêng từng thước đo, phạm vi và mẫu số. Không viết một câu chung như SHAP chính xác 99,31% hoặc LIME chính xác theo Local R2. Một mẫu câu đúng có dạng sau:</w:t>
      </w:r>
    </w:p>
    <w:p w14:paraId="3D9A7669">
      <w:pPr>
        <w:spacing w:after="160" w:line="276" w:lineRule="auto"/>
        <w:ind w:left="454" w:right="454"/>
      </w:pPr>
      <w:r>
        <w:rPr>
          <w:rFonts w:ascii="Times New Roman" w:hAnsi="Times New Roman" w:eastAsia="Times New Roman" w:cs="Times New Roman"/>
          <w:b w:val="0"/>
          <w:i/>
          <w:color w:val="000000"/>
          <w:sz w:val="24"/>
        </w:rPr>
        <w:t>Trên tập đánh giá ghép cặp, báo cáo phải nêu tổng số flow, Jaccard Top 5 macro, lớp có mức đồng thuận cao nhất và thấp nhất. Tiếp đó, báo cáo nêu Local R2 trung vị của LIME cùng tỷ lệ flow đạt ngưỡng đã công bố. Phần paired faithfulness phải ghi win rate và coverage riêng cho SHAP và LIME. Cuối cùng, Domain Validation chỉ ra nhóm attack có feature phù hợp rõ ràng, đồng thời ghi giới hạn của XSS, SQL Injection và brute force khi dữ liệu flow không chứa payload hoặc log xác thực.</w:t>
      </w:r>
    </w:p>
    <w:p w14:paraId="7BAD4CCA">
      <w:pPr>
        <w:pStyle w:val="3"/>
        <w:keepNext/>
        <w:spacing w:before="160" w:after="100"/>
      </w:pPr>
      <w:r>
        <w:rPr>
          <w:rFonts w:ascii="Times New Roman" w:hAnsi="Times New Roman" w:eastAsia="Times New Roman" w:cs="Times New Roman"/>
          <w:b/>
          <w:i w:val="0"/>
          <w:color w:val="000000"/>
          <w:sz w:val="26"/>
        </w:rPr>
        <w:t>9.1 Các cách diễn giải phải tránh</w:t>
      </w:r>
    </w:p>
    <w:p w14:paraId="6314C645">
      <w:pPr>
        <w:pStyle w:val="23"/>
        <w:spacing w:after="60" w:line="264" w:lineRule="auto"/>
        <w:ind w:left="425" w:hanging="198"/>
      </w:pPr>
      <w:r>
        <w:rPr>
          <w:rFonts w:ascii="Times New Roman" w:hAnsi="Times New Roman" w:eastAsia="Times New Roman" w:cs="Times New Roman"/>
          <w:b w:val="0"/>
          <w:i w:val="0"/>
          <w:color w:val="000000"/>
          <w:sz w:val="24"/>
        </w:rPr>
        <w:t>Không gọi win rate faithfulness là accuracy của SHAP hoặc LIME.</w:t>
      </w:r>
    </w:p>
    <w:p w14:paraId="04133F8D">
      <w:pPr>
        <w:pStyle w:val="23"/>
        <w:spacing w:after="60" w:line="264" w:lineRule="auto"/>
        <w:ind w:left="425" w:hanging="198"/>
      </w:pPr>
      <w:r>
        <w:rPr>
          <w:rFonts w:ascii="Times New Roman" w:hAnsi="Times New Roman" w:eastAsia="Times New Roman" w:cs="Times New Roman"/>
          <w:b w:val="0"/>
          <w:i w:val="0"/>
          <w:color w:val="000000"/>
          <w:sz w:val="24"/>
        </w:rPr>
        <w:t>Không gọi additivity của SHAP là bằng chứng domain hoặc nhân quả.</w:t>
      </w:r>
    </w:p>
    <w:p w14:paraId="009393F9">
      <w:pPr>
        <w:pStyle w:val="23"/>
        <w:spacing w:after="60" w:line="264" w:lineRule="auto"/>
        <w:ind w:left="425" w:hanging="198"/>
      </w:pPr>
      <w:r>
        <w:rPr>
          <w:rFonts w:ascii="Times New Roman" w:hAnsi="Times New Roman" w:eastAsia="Times New Roman" w:cs="Times New Roman"/>
          <w:b w:val="0"/>
          <w:i w:val="0"/>
          <w:color w:val="000000"/>
          <w:sz w:val="24"/>
        </w:rPr>
        <w:t>Không so trực tiếp độ lớn SHAP value với LIME weight vì khác thang output.</w:t>
      </w:r>
    </w:p>
    <w:p w14:paraId="78E6F285">
      <w:pPr>
        <w:pStyle w:val="23"/>
        <w:spacing w:after="60" w:line="264" w:lineRule="auto"/>
        <w:ind w:left="425" w:hanging="198"/>
      </w:pPr>
      <w:r>
        <w:rPr>
          <w:rFonts w:ascii="Times New Roman" w:hAnsi="Times New Roman" w:eastAsia="Times New Roman" w:cs="Times New Roman"/>
          <w:b w:val="0"/>
          <w:i w:val="0"/>
          <w:color w:val="000000"/>
          <w:sz w:val="24"/>
        </w:rPr>
        <w:t>Không dùng vài flow đại diện để suy ra tỷ lệ toàn bộ tập.</w:t>
      </w:r>
    </w:p>
    <w:p w14:paraId="1B3C43F3">
      <w:pPr>
        <w:pStyle w:val="23"/>
        <w:spacing w:after="60" w:line="264" w:lineRule="auto"/>
        <w:ind w:left="425" w:hanging="198"/>
      </w:pPr>
      <w:r>
        <w:rPr>
          <w:rFonts w:ascii="Times New Roman" w:hAnsi="Times New Roman" w:eastAsia="Times New Roman" w:cs="Times New Roman"/>
          <w:b w:val="0"/>
          <w:i w:val="0"/>
          <w:color w:val="000000"/>
          <w:sz w:val="24"/>
        </w:rPr>
        <w:t>Không so kết quả SHAP 700.000 flow với LIME trên cohort nhỏ như một phép ghép cặp nếu không ghi rõ khác phạm vi.</w:t>
      </w:r>
    </w:p>
    <w:p w14:paraId="75BF4D59">
      <w:pPr>
        <w:pStyle w:val="23"/>
        <w:spacing w:after="60" w:line="264" w:lineRule="auto"/>
        <w:ind w:left="425" w:hanging="198"/>
      </w:pPr>
      <w:r>
        <w:rPr>
          <w:rFonts w:ascii="Times New Roman" w:hAnsi="Times New Roman" w:eastAsia="Times New Roman" w:cs="Times New Roman"/>
          <w:b w:val="0"/>
          <w:i w:val="0"/>
          <w:color w:val="000000"/>
          <w:sz w:val="24"/>
        </w:rPr>
        <w:t>Không kết luận SQL Injection hoặc XSS được xác nhận từ flow feature khi không có payload hoặc log ứng dụng.</w:t>
      </w:r>
    </w:p>
    <w:p w14:paraId="13A96DE5">
      <w:pPr>
        <w:pStyle w:val="23"/>
        <w:spacing w:after="60" w:line="264" w:lineRule="auto"/>
        <w:ind w:left="425" w:hanging="198"/>
      </w:pPr>
      <w:r>
        <w:rPr>
          <w:rFonts w:ascii="Times New Roman" w:hAnsi="Times New Roman" w:eastAsia="Times New Roman" w:cs="Times New Roman"/>
          <w:b w:val="0"/>
          <w:i w:val="0"/>
          <w:color w:val="000000"/>
          <w:sz w:val="24"/>
        </w:rPr>
        <w:t>Không sử dụng bảng Bottom 5 có hệ số bằng không làm kết luận theo attack.</w:t>
      </w:r>
    </w:p>
    <w:p w14:paraId="63AAABED">
      <w:pPr>
        <w:pStyle w:val="2"/>
        <w:keepNext/>
        <w:spacing w:before="240" w:after="100"/>
      </w:pPr>
      <w:r>
        <w:rPr>
          <w:rFonts w:ascii="Times New Roman" w:hAnsi="Times New Roman" w:eastAsia="Times New Roman" w:cs="Times New Roman"/>
          <w:b/>
          <w:i w:val="0"/>
          <w:color w:val="000000"/>
          <w:sz w:val="30"/>
        </w:rPr>
        <w:t>10 Trình tự thực thi đề xuất</w:t>
      </w:r>
    </w:p>
    <w:p w14:paraId="76C08809">
      <w:pPr>
        <w:spacing w:after="80" w:line="264" w:lineRule="auto"/>
        <w:ind w:left="425" w:hanging="198"/>
      </w:pPr>
      <w:r>
        <w:rPr>
          <w:rFonts w:ascii="Times New Roman" w:hAnsi="Times New Roman" w:eastAsia="Times New Roman" w:cs="Times New Roman"/>
          <w:b/>
          <w:i w:val="0"/>
          <w:color w:val="000000"/>
          <w:sz w:val="24"/>
        </w:rPr>
        <w:t xml:space="preserve">1. </w:t>
      </w:r>
      <w:r>
        <w:rPr>
          <w:rFonts w:ascii="Times New Roman" w:hAnsi="Times New Roman" w:eastAsia="Times New Roman" w:cs="Times New Roman"/>
          <w:b w:val="0"/>
          <w:i w:val="0"/>
          <w:color w:val="000000"/>
          <w:sz w:val="24"/>
        </w:rPr>
        <w:t>Chốt hệ thống đánh số Sub RQ và quyết định cohort ghép cặp.</w:t>
      </w:r>
    </w:p>
    <w:p w14:paraId="71430747">
      <w:pPr>
        <w:spacing w:after="80" w:line="264" w:lineRule="auto"/>
        <w:ind w:left="425" w:hanging="198"/>
      </w:pPr>
      <w:r>
        <w:rPr>
          <w:rFonts w:ascii="Times New Roman" w:hAnsi="Times New Roman" w:eastAsia="Times New Roman" w:cs="Times New Roman"/>
          <w:b/>
          <w:i w:val="0"/>
          <w:color w:val="000000"/>
          <w:sz w:val="24"/>
        </w:rPr>
        <w:t xml:space="preserve">2. </w:t>
      </w:r>
      <w:r>
        <w:rPr>
          <w:rFonts w:ascii="Times New Roman" w:hAnsi="Times New Roman" w:eastAsia="Times New Roman" w:cs="Times New Roman"/>
          <w:b w:val="0"/>
          <w:i w:val="0"/>
          <w:color w:val="000000"/>
          <w:sz w:val="24"/>
        </w:rPr>
        <w:t>Khóa model, encoder, schema 78 feature, manifest và prediction.</w:t>
      </w:r>
    </w:p>
    <w:p w14:paraId="30A46778">
      <w:pPr>
        <w:spacing w:after="80" w:line="264" w:lineRule="auto"/>
        <w:ind w:left="425" w:hanging="198"/>
      </w:pPr>
      <w:r>
        <w:rPr>
          <w:rFonts w:ascii="Times New Roman" w:hAnsi="Times New Roman" w:eastAsia="Times New Roman" w:cs="Times New Roman"/>
          <w:b/>
          <w:i w:val="0"/>
          <w:color w:val="000000"/>
          <w:sz w:val="24"/>
        </w:rPr>
        <w:t xml:space="preserve">3. </w:t>
      </w:r>
      <w:r>
        <w:rPr>
          <w:rFonts w:ascii="Times New Roman" w:hAnsi="Times New Roman" w:eastAsia="Times New Roman" w:cs="Times New Roman"/>
          <w:b w:val="0"/>
          <w:i w:val="0"/>
          <w:color w:val="000000"/>
          <w:sz w:val="24"/>
        </w:rPr>
        <w:t>Chuẩn bị tập validation để chọn cấu hình LIME mà không dùng similarity với SHAP.</w:t>
      </w:r>
    </w:p>
    <w:p w14:paraId="04A02F6C">
      <w:pPr>
        <w:spacing w:after="80" w:line="264" w:lineRule="auto"/>
        <w:ind w:left="425" w:hanging="198"/>
      </w:pPr>
      <w:r>
        <w:rPr>
          <w:rFonts w:ascii="Times New Roman" w:hAnsi="Times New Roman" w:eastAsia="Times New Roman" w:cs="Times New Roman"/>
          <w:b/>
          <w:i w:val="0"/>
          <w:color w:val="000000"/>
          <w:sz w:val="24"/>
        </w:rPr>
        <w:t xml:space="preserve">4. </w:t>
      </w:r>
      <w:r>
        <w:rPr>
          <w:rFonts w:ascii="Times New Roman" w:hAnsi="Times New Roman" w:eastAsia="Times New Roman" w:cs="Times New Roman"/>
          <w:b w:val="0"/>
          <w:i w:val="0"/>
          <w:color w:val="000000"/>
          <w:sz w:val="24"/>
        </w:rPr>
        <w:t>Chạy pilot kỹ thuật, sau đó khóa kernel width, num samples, discretization và seed protocol.</w:t>
      </w:r>
    </w:p>
    <w:p w14:paraId="08B7D779">
      <w:pPr>
        <w:spacing w:after="80" w:line="264" w:lineRule="auto"/>
        <w:ind w:left="425" w:hanging="198"/>
      </w:pPr>
      <w:r>
        <w:rPr>
          <w:rFonts w:ascii="Times New Roman" w:hAnsi="Times New Roman" w:eastAsia="Times New Roman" w:cs="Times New Roman"/>
          <w:b/>
          <w:i w:val="0"/>
          <w:color w:val="000000"/>
          <w:sz w:val="24"/>
        </w:rPr>
        <w:t xml:space="preserve">5. </w:t>
      </w:r>
      <w:r>
        <w:rPr>
          <w:rFonts w:ascii="Times New Roman" w:hAnsi="Times New Roman" w:eastAsia="Times New Roman" w:cs="Times New Roman"/>
          <w:b w:val="0"/>
          <w:i w:val="0"/>
          <w:color w:val="000000"/>
          <w:sz w:val="24"/>
        </w:rPr>
        <w:t>Chạy LIME trên toàn bộ cohort và xuất Top 1, Top 3, Top 5 cùng Local R2.</w:t>
      </w:r>
    </w:p>
    <w:p w14:paraId="320EFB76">
      <w:pPr>
        <w:spacing w:after="80" w:line="264" w:lineRule="auto"/>
        <w:ind w:left="425" w:hanging="198"/>
      </w:pPr>
      <w:r>
        <w:rPr>
          <w:rFonts w:ascii="Times New Roman" w:hAnsi="Times New Roman" w:eastAsia="Times New Roman" w:cs="Times New Roman"/>
          <w:b/>
          <w:i w:val="0"/>
          <w:color w:val="000000"/>
          <w:sz w:val="24"/>
        </w:rPr>
        <w:t xml:space="preserve">6. </w:t>
      </w:r>
      <w:r>
        <w:rPr>
          <w:rFonts w:ascii="Times New Roman" w:hAnsi="Times New Roman" w:eastAsia="Times New Roman" w:cs="Times New Roman"/>
          <w:b w:val="0"/>
          <w:i w:val="0"/>
          <w:color w:val="000000"/>
          <w:sz w:val="24"/>
        </w:rPr>
        <w:t>Ghép SHAP LIME theo sample id và predicted label; tính similarity theo flow và theo lớp.</w:t>
      </w:r>
    </w:p>
    <w:p w14:paraId="7597B4DB">
      <w:pPr>
        <w:spacing w:after="80" w:line="264" w:lineRule="auto"/>
        <w:ind w:left="425" w:hanging="198"/>
      </w:pPr>
      <w:r>
        <w:rPr>
          <w:rFonts w:ascii="Times New Roman" w:hAnsi="Times New Roman" w:eastAsia="Times New Roman" w:cs="Times New Roman"/>
          <w:b/>
          <w:i w:val="0"/>
          <w:color w:val="000000"/>
          <w:sz w:val="24"/>
        </w:rPr>
        <w:t xml:space="preserve">7. </w:t>
      </w:r>
      <w:r>
        <w:rPr>
          <w:rFonts w:ascii="Times New Roman" w:hAnsi="Times New Roman" w:eastAsia="Times New Roman" w:cs="Times New Roman"/>
          <w:b w:val="0"/>
          <w:i w:val="0"/>
          <w:color w:val="000000"/>
          <w:sz w:val="24"/>
        </w:rPr>
        <w:t>Chạy stability nhiều seed và robustness trước nhiễu.</w:t>
      </w:r>
    </w:p>
    <w:p w14:paraId="7BE750E2">
      <w:pPr>
        <w:spacing w:after="80" w:line="264" w:lineRule="auto"/>
        <w:ind w:left="425" w:hanging="198"/>
      </w:pPr>
      <w:r>
        <w:rPr>
          <w:rFonts w:ascii="Times New Roman" w:hAnsi="Times New Roman" w:eastAsia="Times New Roman" w:cs="Times New Roman"/>
          <w:b/>
          <w:i w:val="0"/>
          <w:color w:val="000000"/>
          <w:sz w:val="24"/>
        </w:rPr>
        <w:t xml:space="preserve">8. </w:t>
      </w:r>
      <w:r>
        <w:rPr>
          <w:rFonts w:ascii="Times New Roman" w:hAnsi="Times New Roman" w:eastAsia="Times New Roman" w:cs="Times New Roman"/>
          <w:b w:val="0"/>
          <w:i w:val="0"/>
          <w:color w:val="000000"/>
          <w:sz w:val="24"/>
        </w:rPr>
        <w:t>Chạy paired faithfulness cho SHAP, LIME và random bằng cùng protocol.</w:t>
      </w:r>
    </w:p>
    <w:p w14:paraId="32776256">
      <w:pPr>
        <w:spacing w:after="80" w:line="264" w:lineRule="auto"/>
        <w:ind w:left="425" w:hanging="198"/>
      </w:pPr>
      <w:r>
        <w:rPr>
          <w:rFonts w:ascii="Times New Roman" w:hAnsi="Times New Roman" w:eastAsia="Times New Roman" w:cs="Times New Roman"/>
          <w:b/>
          <w:i w:val="0"/>
          <w:color w:val="000000"/>
          <w:sz w:val="24"/>
        </w:rPr>
        <w:t xml:space="preserve">9. </w:t>
      </w:r>
      <w:r>
        <w:rPr>
          <w:rFonts w:ascii="Times New Roman" w:hAnsi="Times New Roman" w:eastAsia="Times New Roman" w:cs="Times New Roman"/>
          <w:b w:val="0"/>
          <w:i w:val="0"/>
          <w:color w:val="000000"/>
          <w:sz w:val="24"/>
        </w:rPr>
        <w:t>Benchmark latency trên cùng máy và cùng quy trình đo SHAP.</w:t>
      </w:r>
    </w:p>
    <w:p w14:paraId="37CBE580">
      <w:pPr>
        <w:spacing w:after="80" w:line="264" w:lineRule="auto"/>
        <w:ind w:left="425" w:hanging="198"/>
      </w:pPr>
      <w:r>
        <w:rPr>
          <w:rFonts w:ascii="Times New Roman" w:hAnsi="Times New Roman" w:eastAsia="Times New Roman" w:cs="Times New Roman"/>
          <w:b/>
          <w:i w:val="0"/>
          <w:color w:val="000000"/>
          <w:sz w:val="24"/>
        </w:rPr>
        <w:t xml:space="preserve">10. </w:t>
      </w:r>
      <w:r>
        <w:rPr>
          <w:rFonts w:ascii="Times New Roman" w:hAnsi="Times New Roman" w:eastAsia="Times New Roman" w:cs="Times New Roman"/>
          <w:b w:val="0"/>
          <w:i w:val="0"/>
          <w:color w:val="000000"/>
          <w:sz w:val="24"/>
        </w:rPr>
        <w:t>Lập bảng Domain Validation, sinh bộ biểu đồ và viết kết luận có điều kiện.</w:t>
      </w:r>
    </w:p>
    <w:p w14:paraId="49FB62D2">
      <w:pPr>
        <w:pStyle w:val="2"/>
        <w:keepNext/>
        <w:spacing w:before="240" w:after="100"/>
      </w:pPr>
      <w:r>
        <w:rPr>
          <w:rFonts w:ascii="Times New Roman" w:hAnsi="Times New Roman" w:eastAsia="Times New Roman" w:cs="Times New Roman"/>
          <w:b/>
          <w:i w:val="0"/>
          <w:color w:val="000000"/>
          <w:sz w:val="30"/>
        </w:rPr>
        <w:t>11 Nguồn nội bộ đã sử dụng</w:t>
      </w:r>
    </w:p>
    <w:p w14:paraId="34B54BAB">
      <w:pPr>
        <w:spacing w:after="120" w:line="276" w:lineRule="auto"/>
        <w:ind w:firstLine="369"/>
        <w:jc w:val="both"/>
      </w:pPr>
      <w:r>
        <w:rPr>
          <w:rFonts w:ascii="Times New Roman" w:hAnsi="Times New Roman" w:eastAsia="Times New Roman" w:cs="Times New Roman"/>
          <w:b w:val="0"/>
          <w:i w:val="0"/>
          <w:color w:val="000000"/>
          <w:sz w:val="24"/>
        </w:rPr>
        <w:t>Báo cáo này tổng hợp nội dung từ ba tài liệu trong thư mục RQ2 SHAP và đối chiếu với câu hỏi nghiên cứu của dự án:</w:t>
      </w:r>
    </w:p>
    <w:p w14:paraId="2A035C41">
      <w:pPr>
        <w:pStyle w:val="23"/>
        <w:spacing w:after="60" w:line="264" w:lineRule="auto"/>
        <w:ind w:left="425" w:hanging="198"/>
      </w:pPr>
      <w:r>
        <w:rPr>
          <w:rFonts w:ascii="Times New Roman" w:hAnsi="Times New Roman" w:eastAsia="Times New Roman" w:cs="Times New Roman"/>
          <w:b w:val="0"/>
          <w:i w:val="0"/>
          <w:color w:val="000000"/>
          <w:sz w:val="24"/>
        </w:rPr>
        <w:t>Bao cao RQ SHAP XGBoost: kết quả SHAP tổng thể, faithfulness, stability, noise test và latency.</w:t>
      </w:r>
    </w:p>
    <w:p w14:paraId="6A9FCB80">
      <w:pPr>
        <w:pStyle w:val="23"/>
        <w:spacing w:after="60" w:line="264" w:lineRule="auto"/>
        <w:ind w:left="425" w:hanging="198"/>
      </w:pPr>
      <w:r>
        <w:rPr>
          <w:rFonts w:ascii="Times New Roman" w:hAnsi="Times New Roman" w:eastAsia="Times New Roman" w:cs="Times New Roman"/>
          <w:b w:val="0"/>
          <w:i w:val="0"/>
          <w:color w:val="000000"/>
          <w:sz w:val="24"/>
        </w:rPr>
        <w:t>Bao cao Top5 SHAP tung loai tan cong: Top 5 của 14 attack trên toàn bộ test và các giới hạn theo lớp.</w:t>
      </w:r>
    </w:p>
    <w:p w14:paraId="6054B5D6">
      <w:pPr>
        <w:pStyle w:val="23"/>
        <w:spacing w:after="60" w:line="264" w:lineRule="auto"/>
        <w:ind w:left="425" w:hanging="198"/>
      </w:pPr>
      <w:r>
        <w:rPr>
          <w:rFonts w:ascii="Times New Roman" w:hAnsi="Times New Roman" w:eastAsia="Times New Roman" w:cs="Times New Roman"/>
          <w:b w:val="0"/>
          <w:i w:val="0"/>
          <w:color w:val="000000"/>
          <w:sz w:val="24"/>
        </w:rPr>
        <w:t>Bao cao tien do SHAP RQ2: trạng thái RQ2 và yêu cầu đối với phần LIME.</w:t>
      </w:r>
    </w:p>
    <w:p w14:paraId="614298A8">
      <w:pPr>
        <w:pStyle w:val="23"/>
        <w:spacing w:after="60" w:line="264" w:lineRule="auto"/>
        <w:ind w:left="425" w:hanging="198"/>
      </w:pPr>
      <w:r>
        <w:rPr>
          <w:rFonts w:ascii="Times New Roman" w:hAnsi="Times New Roman" w:eastAsia="Times New Roman" w:cs="Times New Roman"/>
          <w:b w:val="0"/>
          <w:i w:val="0"/>
          <w:color w:val="000000"/>
          <w:sz w:val="24"/>
        </w:rPr>
        <w:t>RP1 proposal: cấu trúc câu hỏi RQ2 về similarity, domain validation, stability, robustness và faithfulness.</w:t>
      </w:r>
      <w:bookmarkStart w:id="0" w:name="_GoBack"/>
      <w:bookmarkEnd w:id="0"/>
    </w:p>
    <w:p w14:paraId="31708BE1">
      <w:pPr>
        <w:pStyle w:val="2"/>
        <w:keepNext/>
        <w:spacing w:before="240" w:after="100"/>
      </w:pPr>
      <w:r>
        <w:rPr>
          <w:rFonts w:ascii="Times New Roman" w:hAnsi="Times New Roman" w:eastAsia="Times New Roman" w:cs="Times New Roman"/>
          <w:b/>
          <w:i w:val="0"/>
          <w:color w:val="000000"/>
          <w:sz w:val="30"/>
        </w:rPr>
        <w:t>Kết luận</w:t>
      </w:r>
    </w:p>
    <w:p w14:paraId="3E72D29F">
      <w:pPr>
        <w:spacing w:after="120" w:line="276" w:lineRule="auto"/>
        <w:ind w:firstLine="369"/>
        <w:jc w:val="both"/>
      </w:pPr>
      <w:r>
        <w:rPr>
          <w:rFonts w:ascii="Times New Roman" w:hAnsi="Times New Roman" w:eastAsia="Times New Roman" w:cs="Times New Roman"/>
          <w:b w:val="0"/>
          <w:i w:val="0"/>
          <w:color w:val="000000"/>
          <w:sz w:val="24"/>
        </w:rPr>
        <w:t>SHAP đã hoàn thành phần giải thích độc lập ở quy mô toàn bộ test và đã cung cấp bằng chứng về feature importance, domain ở mức định tính, stability, robustness, faithfulness và latency. Phần còn thiếu của RQ2 là LIME được thực hiện theo một protocol ghép cặp có thể tái lập. Khi LIME giải thích toàn bộ flow trong cohort đã khóa, xuất Top 1, Top 3, Top 5 và Local R2, đồng thời hoàn thành similarity, stability, robustness và paired faithfulness, nhóm mới có đủ cơ sở để so sánh hai phương pháp và kết luận RQ2.</w:t>
      </w:r>
    </w:p>
    <w:sectPr>
      <w:footerReference r:id="rId5" w:type="default"/>
      <w:pgSz w:w="12240" w:h="15840"/>
      <w:pgMar w:top="1191" w:right="1191" w:bottom="1134" w:left="1304"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83CA8">
    <w:pPr>
      <w:pStyle w:val="18"/>
      <w:jc w:val="center"/>
    </w:pPr>
    <w:r>
      <w:rPr>
        <w:rFonts w:ascii="Times New Roman" w:hAnsi="Times New Roman" w:eastAsia="Times New Roman" w:cs="Times New Roman"/>
        <w:b w:val="0"/>
        <w:i w:val="0"/>
        <w:color w:val="666666"/>
        <w:sz w:val="18"/>
      </w:rPr>
      <w:fldChar w:fldCharType="begin"/>
    </w:r>
    <w:r>
      <w:rPr>
        <w:rFonts w:ascii="Times New Roman" w:hAnsi="Times New Roman" w:eastAsia="Times New Roman" w:cs="Times New Roman"/>
        <w:b w:val="0"/>
        <w:i w:val="0"/>
        <w:color w:val="666666"/>
        <w:sz w:val="18"/>
      </w:rPr>
      <w:instrText xml:space="preserve"> PAGE </w:instrText>
    </w:r>
    <w:r>
      <w:rPr>
        <w:rFonts w:ascii="Times New Roman" w:hAnsi="Times New Roman" w:eastAsia="Times New Roman" w:cs="Times New Roman"/>
        <w:b w:val="0"/>
        <w:i w:val="0"/>
        <w:color w:val="66666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7B0E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heme="minorBidi"/>
      <w:color w:val="000000"/>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44"/>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4838</Words>
  <Characters>19104</Characters>
  <Lines>0</Lines>
  <Paragraphs>0</Paragraphs>
  <TotalTime>17</TotalTime>
  <ScaleCrop>false</ScaleCrop>
  <LinksUpToDate>false</LinksUpToDate>
  <CharactersWithSpaces>23476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nghiên cứu KLTN XAI IDS</dc:creator>
  <dc:description>generated by python-docx</dc:description>
  <cp:keywords>RQ2, SHAP, LIME, XGBoost, XAI, CICIDS2018</cp:keywords>
  <cp:lastModifiedBy>LOQ</cp:lastModifiedBy>
  <dcterms:modified xsi:type="dcterms:W3CDTF">2026-09-28T04:51:21Z</dcterms:modified>
  <dc:subject>Tổng hợp công việc SHAP và thiết kế LIME SHAP cho RQ2</dc:subject>
  <dc:title>Báo cáo tổng hợp SHAP và kế hoạch thực nghiệm LIME cho RQ2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eyJoZGlkIjoiMzAyMmIxNGE2MDNmYjhlMGY5OTFiNmY0OGE0NGVlMTAiLCJ1c2VySWQiOiIxMzkyMjY3NzEyNTExIn0=</vt:lpwstr>
  </property>
  <property fmtid="{D5CDD505-2E9C-101B-9397-08002B2CF9AE}" pid="3" name="KSOProductBuildVer">
    <vt:lpwstr>1033-12.1.0.28485</vt:lpwstr>
  </property>
  <property fmtid="{D5CDD505-2E9C-101B-9397-08002B2CF9AE}" pid="4" name="ICV">
    <vt:lpwstr>264B8A00B09648769C85E643533B7187_12</vt:lpwstr>
  </property>
</Properties>
</file>