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067FF5">
      <w:pPr>
        <w:spacing w:before="1800" w:after="200"/>
        <w:jc w:val="center"/>
      </w:pPr>
      <w:r>
        <w:rPr>
          <w:rFonts w:ascii="Calibri" w:hAnsi="Calibri" w:eastAsia="Calibri" w:cs="Calibri"/>
          <w:b/>
          <w:bCs/>
          <w:color w:val="1F3864"/>
          <w:sz w:val="40"/>
          <w:szCs w:val="40"/>
        </w:rPr>
        <w:t>TỔNG HỢP CHI TIẾT CÁC NGHIÊN CỨU</w:t>
      </w:r>
    </w:p>
    <w:p w14:paraId="56F73C85">
      <w:pPr>
        <w:spacing w:after="200"/>
        <w:jc w:val="center"/>
      </w:pPr>
      <w:r>
        <w:rPr>
          <w:rFonts w:ascii="Calibri" w:hAnsi="Calibri" w:eastAsia="Calibri" w:cs="Calibri"/>
          <w:b/>
          <w:bCs/>
          <w:color w:val="2E5597"/>
          <w:sz w:val="28"/>
          <w:szCs w:val="28"/>
        </w:rPr>
        <w:t>EXPLAINABLE AI (SHAP / LIME) CHO HỆ THỐNG PHÁT HIỆN XÂM NHẬP MẠNG (IDS)</w:t>
      </w:r>
    </w:p>
    <w:p w14:paraId="56BED370">
      <w:pPr>
        <w:spacing w:after="600"/>
        <w:jc w:val="center"/>
      </w:pPr>
      <w:r>
        <w:rPr>
          <w:rFonts w:ascii="Calibri" w:hAnsi="Calibri" w:eastAsia="Calibri" w:cs="Calibri"/>
          <w:i/>
          <w:iCs/>
          <w:sz w:val="24"/>
          <w:szCs w:val="24"/>
        </w:rPr>
        <w:t>Phân tích phương pháp, tham số, kết quả, điểm yếu và hướng phát triển của 5 tài liệu</w:t>
      </w:r>
    </w:p>
    <w:p w14:paraId="0434FFE9">
      <w:pPr>
        <w:spacing w:after="80"/>
        <w:jc w:val="center"/>
      </w:pPr>
      <w:r>
        <w:rPr>
          <w:rFonts w:ascii="Calibri" w:hAnsi="Calibri" w:eastAsia="Calibri" w:cs="Calibri"/>
          <w:sz w:val="22"/>
          <w:szCs w:val="22"/>
        </w:rPr>
        <w:t>Phục vụ đề tài khóa luận (project "kltn")</w:t>
      </w:r>
    </w:p>
    <w:p w14:paraId="2AEE295F">
      <w:pPr>
        <w:spacing w:after="80"/>
        <w:jc w:val="center"/>
      </w:pPr>
      <w:r>
        <w:rPr>
          <w:rFonts w:ascii="Calibri" w:hAnsi="Calibri" w:eastAsia="Calibri" w:cs="Calibri"/>
          <w:sz w:val="22"/>
          <w:szCs w:val="22"/>
        </w:rPr>
        <w:t>Ngày lập: 02/10/2026</w:t>
      </w:r>
    </w:p>
    <w:p w14:paraId="66CAFCF6">
      <w:pPr>
        <w:pageBreakBefore/>
      </w:pPr>
      <w:r>
        <w:rPr>
          <w:rFonts w:ascii="Calibri" w:hAnsi="Calibri" w:eastAsia="Calibri" w:cs="Calibri"/>
          <w:b/>
          <w:bCs/>
          <w:color w:val="1F3864"/>
          <w:sz w:val="30"/>
          <w:szCs w:val="30"/>
        </w:rPr>
        <w:t>MỤC LỤC</w:t>
      </w:r>
    </w:p>
    <w:sdt>
      <w:sdtPr>
        <w:alias w:val="Mục lục"/>
        <w:id w:val="147478275"/>
      </w:sdtPr>
      <w:sdtContent>
        <w:p w14:paraId="04DAFDD9">
          <w:r>
            <w:fldChar w:fldCharType="begin"/>
          </w:r>
          <w:r>
            <w:instrText xml:space="preserve">TOC \h \o "1-2"</w:instrText>
          </w:r>
          <w:r>
            <w:fldChar w:fldCharType="separate"/>
          </w:r>
        </w:p>
        <w:p w14:paraId="12E35A73">
          <w:r>
            <w:fldChar w:fldCharType="end"/>
          </w:r>
        </w:p>
      </w:sdtContent>
    </w:sdt>
    <w:p w14:paraId="1AFCF378">
      <w:pPr>
        <w:pStyle w:val="2"/>
        <w:pageBreakBefore/>
        <w:spacing w:before="240" w:after="160"/>
      </w:pPr>
      <w:r>
        <w:rPr>
          <w:rFonts w:ascii="Calibri" w:hAnsi="Calibri" w:eastAsia="Calibri" w:cs="Calibri"/>
          <w:b/>
          <w:bCs/>
          <w:color w:val="1F3864"/>
          <w:sz w:val="32"/>
          <w:szCs w:val="32"/>
        </w:rPr>
        <w:t>1. Tổng quan và phạm vi tài liệu</w:t>
      </w:r>
    </w:p>
    <w:p w14:paraId="6F895016">
      <w:pPr>
        <w:spacing w:after="100" w:line="300" w:lineRule="auto"/>
      </w:pPr>
      <w:r>
        <w:rPr>
          <w:rFonts w:ascii="Calibri" w:hAnsi="Calibri" w:eastAsia="Calibri" w:cs="Calibri"/>
          <w:sz w:val="22"/>
          <w:szCs w:val="22"/>
        </w:rPr>
        <w:t>Tài liệu này tổng hợp chi tiết năm nguồn liên quan đến việc áp dụng Trí tuệ nhân tạo giải thích được (Explainable AI – XAI), chủ yếu hai kỹ thuật SHAP và LIME, vào bài toán phát hiện xâm nhập mạng (Intrusion Detection System – IDS). Với mỗi nguồn, tài liệu trình bày: mục tiêu; dữ liệu và tiền xử lý; mô hình học máy cùng siêu tham số; cách dùng SHAP/LIME và các thông số cấu hình; kết quả định lượng; điểm yếu; và hướng phát triển. Cuối tài liệu là phần so sánh, các điểm yếu chung, hướng phát triển chung và đề xuất đề tài.</w:t>
      </w:r>
    </w:p>
    <w:p w14:paraId="298B0FC8">
      <w:pPr>
        <w:pStyle w:val="3"/>
        <w:spacing w:before="240" w:after="100"/>
      </w:pPr>
      <w:r>
        <w:rPr>
          <w:rFonts w:ascii="Calibri" w:hAnsi="Calibri" w:eastAsia="Calibri" w:cs="Calibri"/>
          <w:b/>
          <w:bCs/>
          <w:color w:val="2E5597"/>
          <w:sz w:val="26"/>
          <w:szCs w:val="26"/>
        </w:rPr>
        <w:t>1.1. Danh sách tài liệu</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4100"/>
        <w:gridCol w:w="2938"/>
        <w:gridCol w:w="1900"/>
      </w:tblGrid>
      <w:tr w14:paraId="16741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tcBorders>
              <w:top w:val="single" w:color="A6A6A6" w:sz="4" w:space="0"/>
              <w:left w:val="single" w:color="A6A6A6" w:sz="4" w:space="0"/>
              <w:bottom w:val="single" w:color="A6A6A6" w:sz="4" w:space="0"/>
              <w:right w:val="single" w:color="A6A6A6" w:sz="4" w:space="0"/>
            </w:tcBorders>
            <w:shd w:val="clear" w:color="auto" w:fill="D9E2F3"/>
            <w:tcMar>
              <w:top w:w="60" w:type="dxa"/>
              <w:left w:w="90" w:type="dxa"/>
              <w:bottom w:w="60" w:type="dxa"/>
              <w:right w:w="90" w:type="dxa"/>
            </w:tcMar>
          </w:tcPr>
          <w:p w14:paraId="6D424D20">
            <w:r>
              <w:rPr>
                <w:rFonts w:ascii="Calibri" w:hAnsi="Calibri" w:eastAsia="Calibri" w:cs="Calibri"/>
                <w:sz w:val="20"/>
                <w:szCs w:val="20"/>
              </w:rPr>
              <w:t>Ký hiệu</w:t>
            </w:r>
          </w:p>
        </w:tc>
        <w:tc>
          <w:tcPr>
            <w:tcW w:w="4100" w:type="dxa"/>
            <w:tcBorders>
              <w:top w:val="single" w:color="A6A6A6" w:sz="4" w:space="0"/>
              <w:left w:val="single" w:color="A6A6A6" w:sz="4" w:space="0"/>
              <w:bottom w:val="single" w:color="A6A6A6" w:sz="4" w:space="0"/>
              <w:right w:val="single" w:color="A6A6A6" w:sz="4" w:space="0"/>
            </w:tcBorders>
            <w:shd w:val="clear" w:color="auto" w:fill="D9E2F3"/>
            <w:tcMar>
              <w:top w:w="60" w:type="dxa"/>
              <w:left w:w="90" w:type="dxa"/>
              <w:bottom w:w="60" w:type="dxa"/>
              <w:right w:w="90" w:type="dxa"/>
            </w:tcMar>
          </w:tcPr>
          <w:p w14:paraId="5E8C51B9">
            <w:r>
              <w:rPr>
                <w:rFonts w:ascii="Calibri" w:hAnsi="Calibri" w:eastAsia="Calibri" w:cs="Calibri"/>
                <w:sz w:val="20"/>
                <w:szCs w:val="20"/>
              </w:rPr>
              <w:t>Tài liệu</w:t>
            </w:r>
          </w:p>
        </w:tc>
        <w:tc>
          <w:tcPr>
            <w:tcW w:w="2938" w:type="dxa"/>
            <w:tcBorders>
              <w:top w:val="single" w:color="A6A6A6" w:sz="4" w:space="0"/>
              <w:left w:val="single" w:color="A6A6A6" w:sz="4" w:space="0"/>
              <w:bottom w:val="single" w:color="A6A6A6" w:sz="4" w:space="0"/>
              <w:right w:val="single" w:color="A6A6A6" w:sz="4" w:space="0"/>
            </w:tcBorders>
            <w:shd w:val="clear" w:color="auto" w:fill="D9E2F3"/>
            <w:tcMar>
              <w:top w:w="60" w:type="dxa"/>
              <w:left w:w="90" w:type="dxa"/>
              <w:bottom w:w="60" w:type="dxa"/>
              <w:right w:w="90" w:type="dxa"/>
            </w:tcMar>
          </w:tcPr>
          <w:p w14:paraId="17B0D1B5">
            <w:r>
              <w:rPr>
                <w:rFonts w:ascii="Calibri" w:hAnsi="Calibri" w:eastAsia="Calibri" w:cs="Calibri"/>
                <w:sz w:val="20"/>
                <w:szCs w:val="20"/>
              </w:rPr>
              <w:t>Nguồn</w:t>
            </w:r>
          </w:p>
        </w:tc>
        <w:tc>
          <w:tcPr>
            <w:tcW w:w="1900" w:type="dxa"/>
            <w:tcBorders>
              <w:top w:val="single" w:color="A6A6A6" w:sz="4" w:space="0"/>
              <w:left w:val="single" w:color="A6A6A6" w:sz="4" w:space="0"/>
              <w:bottom w:val="single" w:color="A6A6A6" w:sz="4" w:space="0"/>
              <w:right w:val="single" w:color="A6A6A6" w:sz="4" w:space="0"/>
            </w:tcBorders>
            <w:shd w:val="clear" w:color="auto" w:fill="D9E2F3"/>
            <w:tcMar>
              <w:top w:w="60" w:type="dxa"/>
              <w:left w:w="90" w:type="dxa"/>
              <w:bottom w:w="60" w:type="dxa"/>
              <w:right w:w="90" w:type="dxa"/>
            </w:tcMar>
          </w:tcPr>
          <w:p w14:paraId="1CF380E5">
            <w:r>
              <w:rPr>
                <w:rFonts w:ascii="Calibri" w:hAnsi="Calibri" w:eastAsia="Calibri" w:cs="Calibri"/>
                <w:sz w:val="20"/>
                <w:szCs w:val="20"/>
              </w:rPr>
              <w:t>Loại</w:t>
            </w:r>
          </w:p>
        </w:tc>
      </w:tr>
      <w:tr w14:paraId="6C3D0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55492550">
            <w:r>
              <w:rPr>
                <w:rFonts w:ascii="Calibri" w:hAnsi="Calibri" w:eastAsia="Calibri" w:cs="Calibri"/>
                <w:sz w:val="20"/>
                <w:szCs w:val="20"/>
              </w:rPr>
              <w:t>[A]</w:t>
            </w:r>
          </w:p>
        </w:tc>
        <w:tc>
          <w:tcPr>
            <w:tcW w:w="4100"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4E011F68">
            <w:r>
              <w:rPr>
                <w:rFonts w:ascii="Calibri" w:hAnsi="Calibri" w:eastAsia="Calibri" w:cs="Calibri"/>
                <w:sz w:val="20"/>
                <w:szCs w:val="20"/>
              </w:rPr>
              <w:t>XAI-IDS: Toward Proposing an Explainable AI Framework for Enhancing Network Intrusion Detection Systems – Arreche, Guntur, Abdallah</w:t>
            </w:r>
          </w:p>
        </w:tc>
        <w:tc>
          <w:tcPr>
            <w:tcW w:w="2938"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230D01B9">
            <w:r>
              <w:rPr>
                <w:rFonts w:ascii="Calibri" w:hAnsi="Calibri" w:eastAsia="Calibri" w:cs="Calibri"/>
                <w:sz w:val="20"/>
                <w:szCs w:val="20"/>
              </w:rPr>
              <w:t>Applied Sciences 14(10), 4170, 2024 (MDPI)</w:t>
            </w:r>
          </w:p>
        </w:tc>
        <w:tc>
          <w:tcPr>
            <w:tcW w:w="1900"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2884D735">
            <w:r>
              <w:rPr>
                <w:rFonts w:ascii="Calibri" w:hAnsi="Calibri" w:eastAsia="Calibri" w:cs="Calibri"/>
                <w:sz w:val="20"/>
                <w:szCs w:val="20"/>
              </w:rPr>
              <w:t>Thực nghiệm, benchmark rộng</w:t>
            </w:r>
          </w:p>
        </w:tc>
      </w:tr>
      <w:tr w14:paraId="3BF52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19938914">
            <w:r>
              <w:rPr>
                <w:rFonts w:ascii="Calibri" w:hAnsi="Calibri" w:eastAsia="Calibri" w:cs="Calibri"/>
                <w:sz w:val="20"/>
                <w:szCs w:val="20"/>
              </w:rPr>
              <w:t>[B]</w:t>
            </w:r>
          </w:p>
        </w:tc>
        <w:tc>
          <w:tcPr>
            <w:tcW w:w="4100"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785EDC82">
            <w:r>
              <w:rPr>
                <w:rFonts w:ascii="Calibri" w:hAnsi="Calibri" w:eastAsia="Calibri" w:cs="Calibri"/>
                <w:sz w:val="20"/>
                <w:szCs w:val="20"/>
              </w:rPr>
              <w:t>Explainable AI for Forensic Analysis: A Comparative Study of SHAP and LIME in Intrusion Detection Models – Hermosilla, Berríos, Allende-Cid</w:t>
            </w:r>
          </w:p>
        </w:tc>
        <w:tc>
          <w:tcPr>
            <w:tcW w:w="2938"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43ADC9A8">
            <w:r>
              <w:rPr>
                <w:rFonts w:ascii="Calibri" w:hAnsi="Calibri" w:eastAsia="Calibri" w:cs="Calibri"/>
                <w:sz w:val="20"/>
                <w:szCs w:val="20"/>
              </w:rPr>
              <w:t>Applied Sciences 15(13), 7329, 2025 (MDPI)</w:t>
            </w:r>
          </w:p>
        </w:tc>
        <w:tc>
          <w:tcPr>
            <w:tcW w:w="1900"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78087507">
            <w:r>
              <w:rPr>
                <w:rFonts w:ascii="Calibri" w:hAnsi="Calibri" w:eastAsia="Calibri" w:cs="Calibri"/>
                <w:sz w:val="20"/>
                <w:szCs w:val="20"/>
              </w:rPr>
              <w:t>Thực nghiệm, đo chất lượng giải thích</w:t>
            </w:r>
          </w:p>
        </w:tc>
      </w:tr>
      <w:tr w14:paraId="4EC8E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5F44384C">
            <w:r>
              <w:rPr>
                <w:rFonts w:ascii="Calibri" w:hAnsi="Calibri" w:eastAsia="Calibri" w:cs="Calibri"/>
                <w:sz w:val="20"/>
                <w:szCs w:val="20"/>
              </w:rPr>
              <w:t>[C]</w:t>
            </w:r>
          </w:p>
        </w:tc>
        <w:tc>
          <w:tcPr>
            <w:tcW w:w="4100"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377C9191">
            <w:r>
              <w:rPr>
                <w:rFonts w:ascii="Calibri" w:hAnsi="Calibri" w:eastAsia="Calibri" w:cs="Calibri"/>
                <w:sz w:val="20"/>
                <w:szCs w:val="20"/>
              </w:rPr>
              <w:t>A Perspective on Explainable AI Methods: SHAP and LIME – Salih và cộng sự</w:t>
            </w:r>
          </w:p>
        </w:tc>
        <w:tc>
          <w:tcPr>
            <w:tcW w:w="2938"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0183ADF0">
            <w:r>
              <w:rPr>
                <w:rFonts w:ascii="Calibri" w:hAnsi="Calibri" w:eastAsia="Calibri" w:cs="Calibri"/>
                <w:sz w:val="20"/>
                <w:szCs w:val="20"/>
              </w:rPr>
              <w:t>Advanced Intelligent Systems, 2025 (Wiley), DOI 10.1002/aisy.202400304; bản arXiv 2305.02012</w:t>
            </w:r>
          </w:p>
        </w:tc>
        <w:tc>
          <w:tcPr>
            <w:tcW w:w="1900"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78FC41C1">
            <w:r>
              <w:rPr>
                <w:rFonts w:ascii="Calibri" w:hAnsi="Calibri" w:eastAsia="Calibri" w:cs="Calibri"/>
                <w:sz w:val="20"/>
                <w:szCs w:val="20"/>
              </w:rPr>
              <w:t>Quan điểm/phân tích, ca nghiên cứu y sinh</w:t>
            </w:r>
          </w:p>
        </w:tc>
      </w:tr>
      <w:tr w14:paraId="3CE84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670EDEF9">
            <w:r>
              <w:rPr>
                <w:rFonts w:ascii="Calibri" w:hAnsi="Calibri" w:eastAsia="Calibri" w:cs="Calibri"/>
                <w:sz w:val="20"/>
                <w:szCs w:val="20"/>
              </w:rPr>
              <w:t>[D]</w:t>
            </w:r>
          </w:p>
        </w:tc>
        <w:tc>
          <w:tcPr>
            <w:tcW w:w="4100"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5F299702">
            <w:r>
              <w:rPr>
                <w:rFonts w:ascii="Calibri" w:hAnsi="Calibri" w:eastAsia="Calibri" w:cs="Calibri"/>
                <w:sz w:val="20"/>
                <w:szCs w:val="20"/>
              </w:rPr>
              <w:t>Advancing Cybersecurity Practice: Explainable ML for Network Intrusion Detection – Grabowski, Xu</w:t>
            </w:r>
          </w:p>
        </w:tc>
        <w:tc>
          <w:tcPr>
            <w:tcW w:w="2938"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015E494D">
            <w:r>
              <w:rPr>
                <w:rFonts w:ascii="Calibri" w:hAnsi="Calibri" w:eastAsia="Calibri" w:cs="Calibri"/>
                <w:sz w:val="20"/>
                <w:szCs w:val="20"/>
              </w:rPr>
              <w:t>J. Cybersecurity Education, Research and Practice, Vol. 2025, No. 1, Art. 25 (12/2025)</w:t>
            </w:r>
          </w:p>
        </w:tc>
        <w:tc>
          <w:tcPr>
            <w:tcW w:w="1900"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3713B053">
            <w:r>
              <w:rPr>
                <w:rFonts w:ascii="Calibri" w:hAnsi="Calibri" w:eastAsia="Calibri" w:cs="Calibri"/>
                <w:sz w:val="20"/>
                <w:szCs w:val="20"/>
              </w:rPr>
              <w:t>Thực nghiệm + nền tảng demo</w:t>
            </w:r>
          </w:p>
        </w:tc>
      </w:tr>
      <w:tr w14:paraId="0070A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0BD3895C">
            <w:r>
              <w:rPr>
                <w:rFonts w:ascii="Calibri" w:hAnsi="Calibri" w:eastAsia="Calibri" w:cs="Calibri"/>
                <w:sz w:val="20"/>
                <w:szCs w:val="20"/>
              </w:rPr>
              <w:t>[E]</w:t>
            </w:r>
          </w:p>
        </w:tc>
        <w:tc>
          <w:tcPr>
            <w:tcW w:w="4100"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5DFFAF7A">
            <w:r>
              <w:rPr>
                <w:rFonts w:ascii="Calibri" w:hAnsi="Calibri" w:eastAsia="Calibri" w:cs="Calibri"/>
                <w:sz w:val="20"/>
                <w:szCs w:val="20"/>
              </w:rPr>
              <w:t>Tiểu luận NCKH 2025: Mô hình Explainable AI cho IDS (Trường ĐH Sài Gòn, môn Phương pháp nghiên cứu khoa học)</w:t>
            </w:r>
          </w:p>
        </w:tc>
        <w:tc>
          <w:tcPr>
            <w:tcW w:w="2938"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013F055A">
            <w:r>
              <w:rPr>
                <w:rFonts w:ascii="Calibri" w:hAnsi="Calibri" w:eastAsia="Calibri" w:cs="Calibri"/>
                <w:sz w:val="20"/>
                <w:szCs w:val="20"/>
              </w:rPr>
              <w:t>Studocu (tài liệu sinh viên)</w:t>
            </w:r>
          </w:p>
        </w:tc>
        <w:tc>
          <w:tcPr>
            <w:tcW w:w="1900"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6BD1A4E6">
            <w:r>
              <w:rPr>
                <w:rFonts w:ascii="Calibri" w:hAnsi="Calibri" w:eastAsia="Calibri" w:cs="Calibri"/>
                <w:sz w:val="20"/>
                <w:szCs w:val="20"/>
              </w:rPr>
              <w:t>Đề cương/tiểu luận</w:t>
            </w:r>
          </w:p>
        </w:tc>
      </w:tr>
    </w:tbl>
    <w:p w14:paraId="0623FF05">
      <w:pPr>
        <w:spacing w:after="120"/>
      </w:pPr>
    </w:p>
    <w:p w14:paraId="797E2283">
      <w:pPr>
        <w:pStyle w:val="3"/>
        <w:spacing w:before="240" w:after="100"/>
      </w:pPr>
      <w:r>
        <w:rPr>
          <w:rFonts w:ascii="Calibri" w:hAnsi="Calibri" w:eastAsia="Calibri" w:cs="Calibri"/>
          <w:b/>
          <w:bCs/>
          <w:color w:val="2E5597"/>
          <w:sz w:val="26"/>
          <w:szCs w:val="26"/>
        </w:rPr>
        <w:t>1.2. Lưu ý về độ đầy đủ của nguồn dữ liệu</w:t>
      </w:r>
    </w:p>
    <w:p w14:paraId="3477D01F">
      <w:pPr>
        <w:pStyle w:val="16"/>
        <w:numPr>
          <w:ilvl w:val="0"/>
          <w:numId w:val="1"/>
        </w:numPr>
        <w:spacing w:after="60" w:line="290" w:lineRule="auto"/>
      </w:pPr>
      <w:r>
        <w:rPr>
          <w:rFonts w:ascii="Calibri" w:hAnsi="Calibri" w:eastAsia="Calibri" w:cs="Calibri"/>
          <w:b/>
          <w:bCs/>
          <w:sz w:val="22"/>
          <w:szCs w:val="22"/>
        </w:rPr>
        <w:t>[D]</w:t>
      </w:r>
      <w:r>
        <w:rPr>
          <w:rFonts w:ascii="Calibri" w:hAnsi="Calibri" w:eastAsia="Calibri" w:cs="Calibri"/>
          <w:sz w:val="22"/>
          <w:szCs w:val="22"/>
        </w:rPr>
        <w:t xml:space="preserve"> được đọc trực tiếp từ file PDF đầy đủ do người dùng cung cấp, nên chi tiết ở mức cao nhất.</w:t>
      </w:r>
    </w:p>
    <w:p w14:paraId="5B8FB496">
      <w:pPr>
        <w:pStyle w:val="16"/>
        <w:numPr>
          <w:ilvl w:val="0"/>
          <w:numId w:val="1"/>
        </w:numPr>
        <w:spacing w:after="60" w:line="290" w:lineRule="auto"/>
      </w:pPr>
      <w:r>
        <w:rPr>
          <w:rFonts w:ascii="Calibri" w:hAnsi="Calibri" w:eastAsia="Calibri" w:cs="Calibri"/>
          <w:b/>
          <w:bCs/>
          <w:sz w:val="22"/>
          <w:szCs w:val="22"/>
        </w:rPr>
        <w:t>[A]</w:t>
      </w:r>
      <w:r>
        <w:rPr>
          <w:rFonts w:ascii="Calibri" w:hAnsi="Calibri" w:eastAsia="Calibri" w:cs="Calibri"/>
          <w:sz w:val="22"/>
          <w:szCs w:val="22"/>
        </w:rPr>
        <w:t xml:space="preserve">, </w:t>
      </w:r>
      <w:r>
        <w:rPr>
          <w:rFonts w:ascii="Calibri" w:hAnsi="Calibri" w:eastAsia="Calibri" w:cs="Calibri"/>
          <w:b/>
          <w:bCs/>
          <w:sz w:val="22"/>
          <w:szCs w:val="22"/>
        </w:rPr>
        <w:t>[B]</w:t>
      </w:r>
      <w:r>
        <w:rPr>
          <w:rFonts w:ascii="Calibri" w:hAnsi="Calibri" w:eastAsia="Calibri" w:cs="Calibri"/>
          <w:sz w:val="22"/>
          <w:szCs w:val="22"/>
        </w:rPr>
        <w:t xml:space="preserve"> được trích từ trang MDPI. Với [A], các siêu tham số cụ thể của 7 mô hình nằm ở Phụ lục C của bài và chưa được trích ra, nên phần này chỉ ghi những gì đã xác nhận.</w:t>
      </w:r>
    </w:p>
    <w:p w14:paraId="641C53FA">
      <w:pPr>
        <w:pStyle w:val="16"/>
        <w:numPr>
          <w:ilvl w:val="0"/>
          <w:numId w:val="1"/>
        </w:numPr>
        <w:spacing w:after="60" w:line="290" w:lineRule="auto"/>
      </w:pPr>
      <w:r>
        <w:rPr>
          <w:rFonts w:ascii="Calibri" w:hAnsi="Calibri" w:eastAsia="Calibri" w:cs="Calibri"/>
          <w:b/>
          <w:bCs/>
          <w:sz w:val="22"/>
          <w:szCs w:val="22"/>
        </w:rPr>
        <w:t>[C]</w:t>
      </w:r>
      <w:r>
        <w:rPr>
          <w:rFonts w:ascii="Calibri" w:hAnsi="Calibri" w:eastAsia="Calibri" w:cs="Calibri"/>
          <w:sz w:val="22"/>
          <w:szCs w:val="22"/>
        </w:rPr>
        <w:t xml:space="preserve"> được trích từ bản arXiv (cùng tiêu đề, cùng tác giả); trang Wiley chặn truy cập tự động nên bản chính thức có thể có chỉnh sửa nhỏ.</w:t>
      </w:r>
    </w:p>
    <w:p w14:paraId="60AA72EA">
      <w:pPr>
        <w:pStyle w:val="16"/>
        <w:numPr>
          <w:ilvl w:val="0"/>
          <w:numId w:val="1"/>
        </w:numPr>
        <w:spacing w:after="60" w:line="290" w:lineRule="auto"/>
      </w:pPr>
      <w:r>
        <w:rPr>
          <w:rFonts w:ascii="Calibri" w:hAnsi="Calibri" w:eastAsia="Calibri" w:cs="Calibri"/>
          <w:b/>
          <w:bCs/>
          <w:sz w:val="22"/>
          <w:szCs w:val="22"/>
        </w:rPr>
        <w:t>[E]</w:t>
      </w:r>
      <w:r>
        <w:rPr>
          <w:rFonts w:ascii="Calibri" w:hAnsi="Calibri" w:eastAsia="Calibri" w:cs="Calibri"/>
          <w:sz w:val="22"/>
          <w:szCs w:val="22"/>
        </w:rPr>
        <w:t xml:space="preserve"> là tài liệu sinh viên trên Studocu, nội dung lấy được qua công cụ trích xuất tự động và mang tính đề cương (nhiều chỉ số ghi là mục tiêu kỳ vọng, chưa phải kết quả thực nghiệm). Cần mở trang gốc để đối chiếu trước khi trích dẫn trong khóa luận.</w:t>
      </w:r>
    </w:p>
    <w:p w14:paraId="74C0A43C">
      <w:pPr>
        <w:pStyle w:val="16"/>
        <w:numPr>
          <w:ilvl w:val="0"/>
          <w:numId w:val="1"/>
        </w:numPr>
        <w:spacing w:after="60" w:line="290" w:lineRule="auto"/>
      </w:pPr>
      <w:r>
        <w:rPr>
          <w:rFonts w:ascii="Calibri" w:hAnsi="Calibri" w:eastAsia="Calibri" w:cs="Calibri"/>
          <w:sz w:val="22"/>
          <w:szCs w:val="22"/>
        </w:rPr>
        <w:t>Các nhận xét ở mục "Điểm yếu" và "Hướng phát triển" gồm cả điều tác giả tự nêu và nhận định của người soạn tài liệu; hai loại này được ghi rõ khi cần phân biệt.</w:t>
      </w:r>
    </w:p>
    <w:p w14:paraId="1E4A1F59">
      <w:pPr>
        <w:pStyle w:val="2"/>
        <w:pageBreakBefore/>
        <w:spacing w:before="240" w:after="160"/>
      </w:pPr>
      <w:r>
        <w:rPr>
          <w:rFonts w:ascii="Calibri" w:hAnsi="Calibri" w:eastAsia="Calibri" w:cs="Calibri"/>
          <w:b/>
          <w:bCs/>
          <w:color w:val="1F3864"/>
          <w:sz w:val="32"/>
          <w:szCs w:val="32"/>
        </w:rPr>
        <w:t>2. [A] XAI-IDS (Arreche, Guntur, Abdallah – 2024)</w:t>
      </w:r>
    </w:p>
    <w:p w14:paraId="34E19DF3">
      <w:pPr>
        <w:pStyle w:val="3"/>
        <w:spacing w:before="240" w:after="100"/>
      </w:pPr>
      <w:r>
        <w:rPr>
          <w:rFonts w:ascii="Calibri" w:hAnsi="Calibri" w:eastAsia="Calibri" w:cs="Calibri"/>
          <w:b/>
          <w:bCs/>
          <w:color w:val="2E5597"/>
          <w:sz w:val="26"/>
          <w:szCs w:val="26"/>
        </w:rPr>
        <w:t>2.1. Mục tiêu</w:t>
      </w:r>
    </w:p>
    <w:p w14:paraId="244AF212">
      <w:pPr>
        <w:spacing w:after="100" w:line="300" w:lineRule="auto"/>
      </w:pPr>
      <w:r>
        <w:rPr>
          <w:rFonts w:ascii="Calibri" w:hAnsi="Calibri" w:eastAsia="Calibri" w:cs="Calibri"/>
          <w:sz w:val="22"/>
          <w:szCs w:val="22"/>
        </w:rPr>
        <w:t>Giải quyết tính "hộp đen" của các IDS dựa trên AI bằng cách đề xuất một framework XAI cung cấp cả giải thích toàn cục (global) và cục bộ (local) cho chuyên gia an ninh, đồng thời đánh giá độ phủ trên nhiều mô hình, nhiều bộ dữ liệu và đo chi phí tính toán của việc sinh giải thích. Mã nguồn được công khai.</w:t>
      </w:r>
    </w:p>
    <w:p w14:paraId="78694A45">
      <w:pPr>
        <w:pStyle w:val="3"/>
        <w:spacing w:before="240" w:after="100"/>
      </w:pPr>
      <w:r>
        <w:rPr>
          <w:rFonts w:ascii="Calibri" w:hAnsi="Calibri" w:eastAsia="Calibri" w:cs="Calibri"/>
          <w:b/>
          <w:bCs/>
          <w:color w:val="2E5597"/>
          <w:sz w:val="26"/>
          <w:szCs w:val="26"/>
        </w:rPr>
        <w:t>2.2. Dữ liệu và tiền xử lý</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7038"/>
      </w:tblGrid>
      <w:tr w14:paraId="07459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A6A6A6" w:sz="4" w:space="0"/>
              <w:left w:val="single" w:color="A6A6A6" w:sz="4" w:space="0"/>
              <w:bottom w:val="single" w:color="A6A6A6" w:sz="4" w:space="0"/>
              <w:right w:val="single" w:color="A6A6A6" w:sz="4" w:space="0"/>
            </w:tcBorders>
            <w:shd w:val="clear" w:color="auto" w:fill="D9E2F3"/>
            <w:tcMar>
              <w:top w:w="60" w:type="dxa"/>
              <w:left w:w="90" w:type="dxa"/>
              <w:bottom w:w="60" w:type="dxa"/>
              <w:right w:w="90" w:type="dxa"/>
            </w:tcMar>
          </w:tcPr>
          <w:p w14:paraId="0014CED6">
            <w:r>
              <w:rPr>
                <w:rFonts w:ascii="Calibri" w:hAnsi="Calibri" w:eastAsia="Calibri" w:cs="Calibri"/>
                <w:sz w:val="20"/>
                <w:szCs w:val="20"/>
              </w:rPr>
              <w:t>Bộ dữ liệu</w:t>
            </w:r>
          </w:p>
        </w:tc>
        <w:tc>
          <w:tcPr>
            <w:tcW w:w="7038" w:type="dxa"/>
            <w:tcBorders>
              <w:top w:val="single" w:color="A6A6A6" w:sz="4" w:space="0"/>
              <w:left w:val="single" w:color="A6A6A6" w:sz="4" w:space="0"/>
              <w:bottom w:val="single" w:color="A6A6A6" w:sz="4" w:space="0"/>
              <w:right w:val="single" w:color="A6A6A6" w:sz="4" w:space="0"/>
            </w:tcBorders>
            <w:shd w:val="clear" w:color="auto" w:fill="D9E2F3"/>
            <w:tcMar>
              <w:top w:w="60" w:type="dxa"/>
              <w:left w:w="90" w:type="dxa"/>
              <w:bottom w:w="60" w:type="dxa"/>
              <w:right w:w="90" w:type="dxa"/>
            </w:tcMar>
          </w:tcPr>
          <w:p w14:paraId="4A83A4E8">
            <w:r>
              <w:rPr>
                <w:rFonts w:ascii="Calibri" w:hAnsi="Calibri" w:eastAsia="Calibri" w:cs="Calibri"/>
                <w:sz w:val="20"/>
                <w:szCs w:val="20"/>
              </w:rPr>
              <w:t>Đặc điểm</w:t>
            </w:r>
          </w:p>
        </w:tc>
      </w:tr>
      <w:tr w14:paraId="3EE60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614D60F9">
            <w:r>
              <w:rPr>
                <w:rFonts w:ascii="Calibri" w:hAnsi="Calibri" w:eastAsia="Calibri" w:cs="Calibri"/>
                <w:sz w:val="20"/>
                <w:szCs w:val="20"/>
              </w:rPr>
              <w:t>RoEduNet-SIMARGL2021</w:t>
            </w:r>
          </w:p>
        </w:tc>
        <w:tc>
          <w:tcPr>
            <w:tcW w:w="7038"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587A52AB">
            <w:r>
              <w:rPr>
                <w:rFonts w:ascii="Calibri" w:hAnsi="Calibri" w:eastAsia="Calibri" w:cs="Calibri"/>
                <w:sz w:val="20"/>
                <w:szCs w:val="20"/>
              </w:rPr>
              <w:t>Lưu lượng thực dựa trên Netflow, gồm tấn công DoS, Port Scan và lưu lượng bình thường.</w:t>
            </w:r>
          </w:p>
        </w:tc>
      </w:tr>
      <w:tr w14:paraId="0600D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34D5E7A6">
            <w:r>
              <w:rPr>
                <w:rFonts w:ascii="Calibri" w:hAnsi="Calibri" w:eastAsia="Calibri" w:cs="Calibri"/>
                <w:sz w:val="20"/>
                <w:szCs w:val="20"/>
              </w:rPr>
              <w:t>CICIDS-2017</w:t>
            </w:r>
          </w:p>
        </w:tc>
        <w:tc>
          <w:tcPr>
            <w:tcW w:w="7038"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7DAACA5E">
            <w:r>
              <w:rPr>
                <w:rFonts w:ascii="Calibri" w:hAnsi="Calibri" w:eastAsia="Calibri" w:cs="Calibri"/>
                <w:sz w:val="20"/>
                <w:szCs w:val="20"/>
              </w:rPr>
              <w:t>Benchmark của Canadian Institute for Cybersecurity: Brute Force, Heartbleed, Botnet, DoS, PortScan, Web attack, Infiltration.</w:t>
            </w:r>
          </w:p>
        </w:tc>
      </w:tr>
      <w:tr w14:paraId="7B5F6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7CC0C73F">
            <w:r>
              <w:rPr>
                <w:rFonts w:ascii="Calibri" w:hAnsi="Calibri" w:eastAsia="Calibri" w:cs="Calibri"/>
                <w:sz w:val="20"/>
                <w:szCs w:val="20"/>
              </w:rPr>
              <w:t>NSL-KDD</w:t>
            </w:r>
          </w:p>
        </w:tc>
        <w:tc>
          <w:tcPr>
            <w:tcW w:w="7038"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3B94E014">
            <w:r>
              <w:rPr>
                <w:rFonts w:ascii="Calibri" w:hAnsi="Calibri" w:eastAsia="Calibri" w:cs="Calibri"/>
                <w:sz w:val="20"/>
                <w:szCs w:val="20"/>
              </w:rPr>
              <w:t>Phiên bản cải tiến của KDD'99; các nhóm DoS, Probe, R2L, U2R; dùng rộng rãi để kiểm thử IDS.</w:t>
            </w:r>
          </w:p>
        </w:tc>
      </w:tr>
    </w:tbl>
    <w:p w14:paraId="2D613222">
      <w:pPr>
        <w:spacing w:after="120"/>
      </w:pPr>
    </w:p>
    <w:p w14:paraId="7B681054">
      <w:pPr>
        <w:pStyle w:val="16"/>
        <w:numPr>
          <w:ilvl w:val="0"/>
          <w:numId w:val="1"/>
        </w:numPr>
        <w:spacing w:after="60" w:line="290" w:lineRule="auto"/>
      </w:pPr>
      <w:r>
        <w:rPr>
          <w:rFonts w:ascii="Calibri" w:hAnsi="Calibri" w:eastAsia="Calibri" w:cs="Calibri"/>
          <w:sz w:val="22"/>
          <w:szCs w:val="22"/>
        </w:rPr>
        <w:t xml:space="preserve">Chia dữ liệu: </w:t>
      </w:r>
      <w:r>
        <w:rPr>
          <w:rFonts w:ascii="Calibri" w:hAnsi="Calibri" w:eastAsia="Calibri" w:cs="Calibri"/>
          <w:b/>
          <w:bCs/>
          <w:sz w:val="22"/>
          <w:szCs w:val="22"/>
        </w:rPr>
        <w:t>70% huấn luyện / 30% kiểm tra</w:t>
      </w:r>
      <w:r>
        <w:rPr>
          <w:rFonts w:ascii="Calibri" w:hAnsi="Calibri" w:eastAsia="Calibri" w:cs="Calibri"/>
          <w:sz w:val="22"/>
          <w:szCs w:val="22"/>
        </w:rPr>
        <w:t>.</w:t>
      </w:r>
    </w:p>
    <w:p w14:paraId="061A5FE8">
      <w:pPr>
        <w:pStyle w:val="16"/>
        <w:numPr>
          <w:ilvl w:val="0"/>
          <w:numId w:val="1"/>
        </w:numPr>
        <w:spacing w:after="60" w:line="290" w:lineRule="auto"/>
      </w:pPr>
      <w:r>
        <w:rPr>
          <w:rFonts w:ascii="Calibri" w:hAnsi="Calibri" w:eastAsia="Calibri" w:cs="Calibri"/>
          <w:sz w:val="22"/>
          <w:szCs w:val="22"/>
        </w:rPr>
        <w:t xml:space="preserve">Chuẩn hóa: </w:t>
      </w:r>
      <w:r>
        <w:rPr>
          <w:rFonts w:ascii="Calibri" w:hAnsi="Calibri" w:eastAsia="Calibri" w:cs="Calibri"/>
          <w:b/>
          <w:bCs/>
          <w:sz w:val="22"/>
          <w:szCs w:val="22"/>
        </w:rPr>
        <w:t>min-max scaling</w:t>
      </w:r>
      <w:r>
        <w:rPr>
          <w:rFonts w:ascii="Calibri" w:hAnsi="Calibri" w:eastAsia="Calibri" w:cs="Calibri"/>
          <w:sz w:val="22"/>
          <w:szCs w:val="22"/>
        </w:rPr>
        <w:t xml:space="preserve"> cho mọi bộ dữ liệu.</w:t>
      </w:r>
    </w:p>
    <w:p w14:paraId="142D589F">
      <w:pPr>
        <w:pStyle w:val="16"/>
        <w:numPr>
          <w:ilvl w:val="0"/>
          <w:numId w:val="1"/>
        </w:numPr>
        <w:spacing w:after="60" w:line="290" w:lineRule="auto"/>
      </w:pPr>
      <w:r>
        <w:rPr>
          <w:rFonts w:ascii="Calibri" w:hAnsi="Calibri" w:eastAsia="Calibri" w:cs="Calibri"/>
          <w:sz w:val="22"/>
          <w:szCs w:val="22"/>
        </w:rPr>
        <w:t xml:space="preserve">Chọn đặc trưng: có thí nghiệm dùng toàn bộ đặc trưng và thí nghiệm dùng tập đặc trưng rút gọn (ví dụ </w:t>
      </w:r>
      <w:r>
        <w:rPr>
          <w:rFonts w:ascii="Calibri" w:hAnsi="Calibri" w:eastAsia="Calibri" w:cs="Calibri"/>
          <w:b/>
          <w:bCs/>
          <w:sz w:val="22"/>
          <w:szCs w:val="22"/>
        </w:rPr>
        <w:t>top 15 đặc trưng</w:t>
      </w:r>
      <w:r>
        <w:rPr>
          <w:rFonts w:ascii="Calibri" w:hAnsi="Calibri" w:eastAsia="Calibri" w:cs="Calibri"/>
          <w:sz w:val="22"/>
          <w:szCs w:val="22"/>
        </w:rPr>
        <w:t xml:space="preserve"> cho RoEduNet-SIMARGL2021). Bài so sánh hiệu năng có/không chọn đặc trưng.</w:t>
      </w:r>
    </w:p>
    <w:p w14:paraId="2B4D4937">
      <w:pPr>
        <w:pStyle w:val="16"/>
        <w:numPr>
          <w:ilvl w:val="0"/>
          <w:numId w:val="1"/>
        </w:numPr>
        <w:spacing w:after="60" w:line="290" w:lineRule="auto"/>
      </w:pPr>
      <w:r>
        <w:rPr>
          <w:rFonts w:ascii="Calibri" w:hAnsi="Calibri" w:eastAsia="Calibri" w:cs="Calibri"/>
          <w:sz w:val="22"/>
          <w:szCs w:val="22"/>
        </w:rPr>
        <w:t>Thống kê chi tiết số mẫu và phân bố lớp tấn công nằm ở Bảng 5 của bài (chưa trích được ở đây).</w:t>
      </w:r>
    </w:p>
    <w:p w14:paraId="55F37C52">
      <w:pPr>
        <w:pStyle w:val="3"/>
        <w:spacing w:before="240" w:after="100"/>
      </w:pPr>
      <w:r>
        <w:rPr>
          <w:rFonts w:ascii="Calibri" w:hAnsi="Calibri" w:eastAsia="Calibri" w:cs="Calibri"/>
          <w:b/>
          <w:bCs/>
          <w:color w:val="2E5597"/>
          <w:sz w:val="26"/>
          <w:szCs w:val="26"/>
        </w:rPr>
        <w:t>2.3. Mô hình học máy</w:t>
      </w:r>
    </w:p>
    <w:p w14:paraId="3F5AEA05">
      <w:pPr>
        <w:spacing w:after="100" w:line="300" w:lineRule="auto"/>
      </w:pPr>
      <w:r>
        <w:rPr>
          <w:rFonts w:ascii="Calibri" w:hAnsi="Calibri" w:eastAsia="Calibri" w:cs="Calibri"/>
          <w:sz w:val="22"/>
          <w:szCs w:val="22"/>
        </w:rPr>
        <w:t xml:space="preserve">Bảy mô hình black-box được đánh giá: </w:t>
      </w:r>
      <w:r>
        <w:rPr>
          <w:rFonts w:ascii="Calibri" w:hAnsi="Calibri" w:eastAsia="Calibri" w:cs="Calibri"/>
          <w:b/>
          <w:bCs/>
          <w:sz w:val="22"/>
          <w:szCs w:val="22"/>
        </w:rPr>
        <w:t>Deep Neural Network (DNN), Random Forest (RF), AdaBoost (ADA), K-Nearest Neighbors (KNN), Support Vector Machine (SVM), Multi-Layer Perceptron (MLP) và LightGBM</w:t>
      </w:r>
      <w:r>
        <w:rPr>
          <w:rFonts w:ascii="Calibri" w:hAnsi="Calibri" w:eastAsia="Calibri" w:cs="Calibri"/>
          <w:sz w:val="22"/>
          <w:szCs w:val="22"/>
        </w:rPr>
        <w:t>. Siêu tham số cụ thể được liệt kê ở Phụ lục C của bài (chưa trích).</w:t>
      </w:r>
    </w:p>
    <w:p w14:paraId="46FB9273">
      <w:pPr>
        <w:pStyle w:val="3"/>
        <w:spacing w:before="240" w:after="100"/>
      </w:pPr>
      <w:r>
        <w:rPr>
          <w:rFonts w:ascii="Calibri" w:hAnsi="Calibri" w:eastAsia="Calibri" w:cs="Calibri"/>
          <w:b/>
          <w:bCs/>
          <w:color w:val="2E5597"/>
          <w:sz w:val="26"/>
          <w:szCs w:val="26"/>
        </w:rPr>
        <w:t>2.4. Cách dùng SHAP và LIME</w:t>
      </w:r>
    </w:p>
    <w:p w14:paraId="4505CE43">
      <w:pPr>
        <w:pStyle w:val="16"/>
        <w:numPr>
          <w:ilvl w:val="0"/>
          <w:numId w:val="1"/>
        </w:numPr>
        <w:spacing w:after="60" w:line="290" w:lineRule="auto"/>
      </w:pPr>
      <w:r>
        <w:rPr>
          <w:rFonts w:ascii="Calibri" w:hAnsi="Calibri" w:eastAsia="Calibri" w:cs="Calibri"/>
          <w:b/>
          <w:bCs/>
          <w:sz w:val="22"/>
          <w:szCs w:val="22"/>
        </w:rPr>
        <w:t>SHAP:</w:t>
      </w:r>
      <w:r>
        <w:rPr>
          <w:rFonts w:ascii="Calibri" w:hAnsi="Calibri" w:eastAsia="Calibri" w:cs="Calibri"/>
          <w:sz w:val="22"/>
          <w:szCs w:val="22"/>
        </w:rPr>
        <w:t xml:space="preserve"> sinh Shapley values để vẽ summary plot (độ quan trọng đặc trưng toàn cục trên mọi dự đoán) và waterfall plot (giải thích từng mẫu).</w:t>
      </w:r>
    </w:p>
    <w:p w14:paraId="1213AF70">
      <w:pPr>
        <w:pStyle w:val="16"/>
        <w:numPr>
          <w:ilvl w:val="0"/>
          <w:numId w:val="1"/>
        </w:numPr>
        <w:spacing w:after="60" w:line="290" w:lineRule="auto"/>
      </w:pPr>
      <w:r>
        <w:rPr>
          <w:rFonts w:ascii="Calibri" w:hAnsi="Calibri" w:eastAsia="Calibri" w:cs="Calibri"/>
          <w:b/>
          <w:bCs/>
          <w:sz w:val="22"/>
          <w:szCs w:val="22"/>
        </w:rPr>
        <w:t>LIME:</w:t>
      </w:r>
      <w:r>
        <w:rPr>
          <w:rFonts w:ascii="Calibri" w:hAnsi="Calibri" w:eastAsia="Calibri" w:cs="Calibri"/>
          <w:sz w:val="22"/>
          <w:szCs w:val="22"/>
        </w:rPr>
        <w:t xml:space="preserve"> xây mô hình thay thế cục bộ xấp xỉ mô hình gốc quanh từng mẫu; lấy </w:t>
      </w:r>
      <w:r>
        <w:rPr>
          <w:rFonts w:ascii="Calibri" w:hAnsi="Calibri" w:eastAsia="Calibri" w:cs="Calibri"/>
          <w:b/>
          <w:bCs/>
          <w:sz w:val="22"/>
          <w:szCs w:val="22"/>
        </w:rPr>
        <w:t>5 đặc trưng đóng góp lớn nhất</w:t>
      </w:r>
      <w:r>
        <w:rPr>
          <w:rFonts w:ascii="Calibri" w:hAnsi="Calibri" w:eastAsia="Calibri" w:cs="Calibri"/>
          <w:sz w:val="22"/>
          <w:szCs w:val="22"/>
        </w:rPr>
        <w:t xml:space="preserve"> cho mỗi dự đoán kèm độ tin cậy.</w:t>
      </w:r>
    </w:p>
    <w:p w14:paraId="71B5DF2F">
      <w:pPr>
        <w:pStyle w:val="16"/>
        <w:numPr>
          <w:ilvl w:val="0"/>
          <w:numId w:val="1"/>
        </w:numPr>
        <w:spacing w:after="60" w:line="290" w:lineRule="auto"/>
      </w:pPr>
      <w:r>
        <w:rPr>
          <w:rFonts w:ascii="Calibri" w:hAnsi="Calibri" w:eastAsia="Calibri" w:cs="Calibri"/>
          <w:sz w:val="22"/>
          <w:szCs w:val="22"/>
        </w:rPr>
        <w:t>Nhận xét của tác giả: SHAP hoạt động tốt hơn với dữ liệu thưa nhờ tính chất đầy đủ (completeness); LIME làm rõ quyết định thông qua phân tích nhiễu cục bộ.</w:t>
      </w:r>
    </w:p>
    <w:p w14:paraId="2B529BEC">
      <w:pPr>
        <w:pStyle w:val="16"/>
        <w:numPr>
          <w:ilvl w:val="0"/>
          <w:numId w:val="1"/>
        </w:numPr>
        <w:spacing w:after="60" w:line="290" w:lineRule="auto"/>
      </w:pPr>
      <w:r>
        <w:rPr>
          <w:rFonts w:ascii="Calibri" w:hAnsi="Calibri" w:eastAsia="Calibri" w:cs="Calibri"/>
          <w:sz w:val="22"/>
          <w:szCs w:val="22"/>
        </w:rPr>
        <w:t>Đo thêm chi phí tính toán (thời gian) của việc sinh giải thích cho từng mô hình.</w:t>
      </w:r>
    </w:p>
    <w:p w14:paraId="4089789D">
      <w:pPr>
        <w:pStyle w:val="3"/>
        <w:spacing w:before="240" w:after="100"/>
      </w:pPr>
      <w:r>
        <w:rPr>
          <w:rFonts w:ascii="Calibri" w:hAnsi="Calibri" w:eastAsia="Calibri" w:cs="Calibri"/>
          <w:b/>
          <w:bCs/>
          <w:color w:val="2E5597"/>
          <w:sz w:val="26"/>
          <w:szCs w:val="26"/>
        </w:rPr>
        <w:t>2.5. Kết quả chính</w:t>
      </w:r>
    </w:p>
    <w:p w14:paraId="35E90E08">
      <w:pPr>
        <w:pStyle w:val="16"/>
        <w:numPr>
          <w:ilvl w:val="0"/>
          <w:numId w:val="1"/>
        </w:numPr>
        <w:spacing w:after="60" w:line="290" w:lineRule="auto"/>
      </w:pPr>
      <w:r>
        <w:rPr>
          <w:rFonts w:ascii="Calibri" w:hAnsi="Calibri" w:eastAsia="Calibri" w:cs="Calibri"/>
          <w:sz w:val="22"/>
          <w:szCs w:val="22"/>
        </w:rPr>
        <w:t xml:space="preserve">RoEduNet-SIMARGL2021 (top 15 đặc trưng): RF, MLP, DNN đạt điểm gần như tuyệt đối; </w:t>
      </w:r>
      <w:r>
        <w:rPr>
          <w:rFonts w:ascii="Calibri" w:hAnsi="Calibri" w:eastAsia="Calibri" w:cs="Calibri"/>
          <w:b/>
          <w:bCs/>
          <w:sz w:val="22"/>
          <w:szCs w:val="22"/>
        </w:rPr>
        <w:t>LightGBM kém rõ rệt</w:t>
      </w:r>
      <w:r>
        <w:rPr>
          <w:rFonts w:ascii="Calibri" w:hAnsi="Calibri" w:eastAsia="Calibri" w:cs="Calibri"/>
          <w:sz w:val="22"/>
          <w:szCs w:val="22"/>
        </w:rPr>
        <w:t>.</w:t>
      </w:r>
    </w:p>
    <w:p w14:paraId="1F54C4D0">
      <w:pPr>
        <w:pStyle w:val="16"/>
        <w:numPr>
          <w:ilvl w:val="0"/>
          <w:numId w:val="1"/>
        </w:numPr>
        <w:spacing w:after="60" w:line="290" w:lineRule="auto"/>
      </w:pPr>
      <w:r>
        <w:rPr>
          <w:rFonts w:ascii="Calibri" w:hAnsi="Calibri" w:eastAsia="Calibri" w:cs="Calibri"/>
          <w:sz w:val="22"/>
          <w:szCs w:val="22"/>
        </w:rPr>
        <w:t xml:space="preserve">CICIDS-2017: </w:t>
      </w:r>
      <w:r>
        <w:rPr>
          <w:rFonts w:ascii="Calibri" w:hAnsi="Calibri" w:eastAsia="Calibri" w:cs="Calibri"/>
          <w:b/>
          <w:bCs/>
          <w:sz w:val="22"/>
          <w:szCs w:val="22"/>
        </w:rPr>
        <w:t>MLP</w:t>
      </w:r>
      <w:r>
        <w:rPr>
          <w:rFonts w:ascii="Calibri" w:hAnsi="Calibri" w:eastAsia="Calibri" w:cs="Calibri"/>
          <w:sz w:val="22"/>
          <w:szCs w:val="22"/>
        </w:rPr>
        <w:t xml:space="preserve"> là mô hình tốt nhất.</w:t>
      </w:r>
    </w:p>
    <w:p w14:paraId="472564F5">
      <w:pPr>
        <w:pStyle w:val="16"/>
        <w:numPr>
          <w:ilvl w:val="0"/>
          <w:numId w:val="1"/>
        </w:numPr>
        <w:spacing w:after="60" w:line="290" w:lineRule="auto"/>
      </w:pPr>
      <w:r>
        <w:rPr>
          <w:rFonts w:ascii="Calibri" w:hAnsi="Calibri" w:eastAsia="Calibri" w:cs="Calibri"/>
          <w:sz w:val="22"/>
          <w:szCs w:val="22"/>
        </w:rPr>
        <w:t xml:space="preserve">NSL-KDD: MLP tốt nhất khi dùng toàn bộ đặc trưng, nhưng </w:t>
      </w:r>
      <w:r>
        <w:rPr>
          <w:rFonts w:ascii="Calibri" w:hAnsi="Calibri" w:eastAsia="Calibri" w:cs="Calibri"/>
          <w:b/>
          <w:bCs/>
          <w:sz w:val="22"/>
          <w:szCs w:val="22"/>
        </w:rPr>
        <w:t>RF</w:t>
      </w:r>
      <w:r>
        <w:rPr>
          <w:rFonts w:ascii="Calibri" w:hAnsi="Calibri" w:eastAsia="Calibri" w:cs="Calibri"/>
          <w:sz w:val="22"/>
          <w:szCs w:val="22"/>
        </w:rPr>
        <w:t xml:space="preserve"> tốt nhất khi có chọn đặc trưng.</w:t>
      </w:r>
    </w:p>
    <w:p w14:paraId="248786F3">
      <w:pPr>
        <w:pStyle w:val="16"/>
        <w:numPr>
          <w:ilvl w:val="0"/>
          <w:numId w:val="1"/>
        </w:numPr>
        <w:spacing w:after="60" w:line="290" w:lineRule="auto"/>
      </w:pPr>
      <w:r>
        <w:rPr>
          <w:rFonts w:ascii="Calibri" w:hAnsi="Calibri" w:eastAsia="Calibri" w:cs="Calibri"/>
          <w:sz w:val="22"/>
          <w:szCs w:val="22"/>
        </w:rPr>
        <w:t>Chọn đặc trưng ảnh hưởng lớn tới SVM, KNN và ADA (mức độ nhạy khác nhau theo mô hình).</w:t>
      </w:r>
    </w:p>
    <w:p w14:paraId="207760EF">
      <w:pPr>
        <w:pStyle w:val="16"/>
        <w:numPr>
          <w:ilvl w:val="0"/>
          <w:numId w:val="1"/>
        </w:numPr>
        <w:spacing w:after="60" w:line="290" w:lineRule="auto"/>
      </w:pPr>
      <w:r>
        <w:rPr>
          <w:rFonts w:ascii="Calibri" w:hAnsi="Calibri" w:eastAsia="Calibri" w:cs="Calibri"/>
          <w:sz w:val="22"/>
          <w:szCs w:val="22"/>
        </w:rPr>
        <w:t xml:space="preserve">Chi phí tính toán sinh giải thích XAI là </w:t>
      </w:r>
      <w:r>
        <w:rPr>
          <w:rFonts w:ascii="Calibri" w:hAnsi="Calibri" w:eastAsia="Calibri" w:cs="Calibri"/>
          <w:b/>
          <w:bCs/>
          <w:sz w:val="22"/>
          <w:szCs w:val="22"/>
        </w:rPr>
        <w:t>nhỏ với hầu hết mô hình</w:t>
      </w:r>
      <w:r>
        <w:rPr>
          <w:rFonts w:ascii="Calibri" w:hAnsi="Calibri" w:eastAsia="Calibri" w:cs="Calibri"/>
          <w:sz w:val="22"/>
          <w:szCs w:val="22"/>
        </w:rPr>
        <w:t>, cho phép ứng dụng gần thời gian thực.</w:t>
      </w:r>
    </w:p>
    <w:p w14:paraId="1D4A8AE7">
      <w:pPr>
        <w:pStyle w:val="16"/>
        <w:numPr>
          <w:ilvl w:val="0"/>
          <w:numId w:val="1"/>
        </w:numPr>
        <w:spacing w:after="60" w:line="290" w:lineRule="auto"/>
      </w:pPr>
      <w:r>
        <w:rPr>
          <w:rFonts w:ascii="Calibri" w:hAnsi="Calibri" w:eastAsia="Calibri" w:cs="Calibri"/>
          <w:sz w:val="22"/>
          <w:szCs w:val="22"/>
        </w:rPr>
        <w:t>Framework chỉ ra được độ quan trọng đặc trưng theo mô hình và theo loại tấn công.</w:t>
      </w:r>
    </w:p>
    <w:p w14:paraId="29E7669A">
      <w:pPr>
        <w:pStyle w:val="3"/>
        <w:spacing w:before="240" w:after="100"/>
      </w:pPr>
      <w:r>
        <w:rPr>
          <w:rFonts w:ascii="Calibri" w:hAnsi="Calibri" w:eastAsia="Calibri" w:cs="Calibri"/>
          <w:b/>
          <w:bCs/>
          <w:color w:val="2E5597"/>
          <w:sz w:val="26"/>
          <w:szCs w:val="26"/>
        </w:rPr>
        <w:t>2.6. Điểm yếu</w:t>
      </w:r>
    </w:p>
    <w:p w14:paraId="4C8E6D0F">
      <w:pPr>
        <w:pStyle w:val="16"/>
        <w:numPr>
          <w:ilvl w:val="0"/>
          <w:numId w:val="1"/>
        </w:numPr>
        <w:spacing w:after="60" w:line="290" w:lineRule="auto"/>
      </w:pPr>
      <w:r>
        <w:rPr>
          <w:rFonts w:ascii="Calibri" w:hAnsi="Calibri" w:eastAsia="Calibri" w:cs="Calibri"/>
          <w:sz w:val="22"/>
          <w:szCs w:val="22"/>
        </w:rPr>
        <w:t>(Nhận định) Chưa có chỉ số định lượng đánh giá chất lượng giải thích (fidelity, stability, nhất quán SHAP–LIME); chủ yếu trình bày biểu đồ.</w:t>
      </w:r>
    </w:p>
    <w:p w14:paraId="5B4D9F26">
      <w:pPr>
        <w:pStyle w:val="16"/>
        <w:numPr>
          <w:ilvl w:val="0"/>
          <w:numId w:val="1"/>
        </w:numPr>
        <w:spacing w:after="60" w:line="290" w:lineRule="auto"/>
      </w:pPr>
      <w:r>
        <w:rPr>
          <w:rFonts w:ascii="Calibri" w:hAnsi="Calibri" w:eastAsia="Calibri" w:cs="Calibri"/>
          <w:sz w:val="22"/>
          <w:szCs w:val="22"/>
        </w:rPr>
        <w:t>(Nhận định) Không xét ảnh hưởng của đa cộng tuyến đặc trưng lên độ tin cậy của giải thích, dù dữ liệu IDS có nhiều đặc trưng tương quan cao.</w:t>
      </w:r>
    </w:p>
    <w:p w14:paraId="4CD3E1CC">
      <w:pPr>
        <w:pStyle w:val="16"/>
        <w:numPr>
          <w:ilvl w:val="0"/>
          <w:numId w:val="1"/>
        </w:numPr>
        <w:spacing w:after="60" w:line="290" w:lineRule="auto"/>
      </w:pPr>
      <w:r>
        <w:rPr>
          <w:rFonts w:ascii="Calibri" w:hAnsi="Calibri" w:eastAsia="Calibri" w:cs="Calibri"/>
          <w:sz w:val="22"/>
          <w:szCs w:val="22"/>
        </w:rPr>
        <w:t>(Nhận định) Bộ dữ liệu NSL-KDD đã cũ, CICIDS-2017 có các vấn đề đã biết (nhãn sai, trùng lặp); chưa kiểm tra cross-dataset.</w:t>
      </w:r>
    </w:p>
    <w:p w14:paraId="33B5D125">
      <w:pPr>
        <w:pStyle w:val="16"/>
        <w:numPr>
          <w:ilvl w:val="0"/>
          <w:numId w:val="1"/>
        </w:numPr>
        <w:spacing w:after="60" w:line="290" w:lineRule="auto"/>
      </w:pPr>
      <w:r>
        <w:rPr>
          <w:rFonts w:ascii="Calibri" w:hAnsi="Calibri" w:eastAsia="Calibri" w:cs="Calibri"/>
          <w:sz w:val="22"/>
          <w:szCs w:val="22"/>
        </w:rPr>
        <w:t>(Nhận định) Chưa xét tấn công đối kháng nhằm làm lệch giải thích.</w:t>
      </w:r>
    </w:p>
    <w:p w14:paraId="679A9126">
      <w:pPr>
        <w:pStyle w:val="16"/>
        <w:numPr>
          <w:ilvl w:val="0"/>
          <w:numId w:val="1"/>
        </w:numPr>
        <w:spacing w:after="60" w:line="290" w:lineRule="auto"/>
      </w:pPr>
      <w:r>
        <w:rPr>
          <w:rFonts w:ascii="Calibri" w:hAnsi="Calibri" w:eastAsia="Calibri" w:cs="Calibri"/>
          <w:sz w:val="22"/>
          <w:szCs w:val="22"/>
        </w:rPr>
        <w:t>Chọn đặc trưng làm hiệu năng đổi theo mô hình, nên kết luận phụ thuộc cấu hình thí nghiệm.</w:t>
      </w:r>
    </w:p>
    <w:p w14:paraId="7C7EA6F2">
      <w:pPr>
        <w:pStyle w:val="3"/>
        <w:spacing w:before="240" w:after="100"/>
      </w:pPr>
      <w:r>
        <w:rPr>
          <w:rFonts w:ascii="Calibri" w:hAnsi="Calibri" w:eastAsia="Calibri" w:cs="Calibri"/>
          <w:b/>
          <w:bCs/>
          <w:color w:val="2E5597"/>
          <w:sz w:val="26"/>
          <w:szCs w:val="26"/>
        </w:rPr>
        <w:t>2.7. Hướng phát triển</w:t>
      </w:r>
    </w:p>
    <w:p w14:paraId="75F74D91">
      <w:pPr>
        <w:pStyle w:val="16"/>
        <w:numPr>
          <w:ilvl w:val="0"/>
          <w:numId w:val="1"/>
        </w:numPr>
        <w:spacing w:after="60" w:line="290" w:lineRule="auto"/>
      </w:pPr>
      <w:r>
        <w:rPr>
          <w:rFonts w:ascii="Calibri" w:hAnsi="Calibri" w:eastAsia="Calibri" w:cs="Calibri"/>
          <w:sz w:val="22"/>
          <w:szCs w:val="22"/>
        </w:rPr>
        <w:t>Thêm kỹ thuật XAI khác (Anchors, Integrated Gradients, counterfactual).</w:t>
      </w:r>
    </w:p>
    <w:p w14:paraId="633AB58A">
      <w:pPr>
        <w:pStyle w:val="16"/>
        <w:numPr>
          <w:ilvl w:val="0"/>
          <w:numId w:val="1"/>
        </w:numPr>
        <w:spacing w:after="60" w:line="290" w:lineRule="auto"/>
      </w:pPr>
      <w:r>
        <w:rPr>
          <w:rFonts w:ascii="Calibri" w:hAnsi="Calibri" w:eastAsia="Calibri" w:cs="Calibri"/>
          <w:sz w:val="22"/>
          <w:szCs w:val="22"/>
        </w:rPr>
        <w:t>Đánh giá định lượng chất lượng giải thích và thử trên dữ liệu mới (CIC-IDS2018, UNSW-NB15, TON_IoT).</w:t>
      </w:r>
    </w:p>
    <w:p w14:paraId="54FC6B20">
      <w:pPr>
        <w:pStyle w:val="16"/>
        <w:numPr>
          <w:ilvl w:val="0"/>
          <w:numId w:val="1"/>
        </w:numPr>
        <w:spacing w:after="60" w:line="290" w:lineRule="auto"/>
      </w:pPr>
      <w:r>
        <w:rPr>
          <w:rFonts w:ascii="Calibri" w:hAnsi="Calibri" w:eastAsia="Calibri" w:cs="Calibri"/>
          <w:sz w:val="22"/>
          <w:szCs w:val="22"/>
        </w:rPr>
        <w:t>Mở rộng mô hình (XGBoost, CatBoost, CNN/LSTM, Transformer) và giải thích cho dữ liệu luồng.</w:t>
      </w:r>
    </w:p>
    <w:p w14:paraId="15722387">
      <w:pPr>
        <w:pStyle w:val="2"/>
        <w:pageBreakBefore/>
        <w:spacing w:before="240" w:after="160"/>
      </w:pPr>
      <w:r>
        <w:rPr>
          <w:rFonts w:ascii="Calibri" w:hAnsi="Calibri" w:eastAsia="Calibri" w:cs="Calibri"/>
          <w:b/>
          <w:bCs/>
          <w:color w:val="1F3864"/>
          <w:sz w:val="32"/>
          <w:szCs w:val="32"/>
        </w:rPr>
        <w:t>3. [B] SHAP vs LIME cho phân tích pháp y (Hermosilla và cộng sự – 2025)</w:t>
      </w:r>
    </w:p>
    <w:p w14:paraId="7C50CC03">
      <w:pPr>
        <w:pStyle w:val="3"/>
        <w:spacing w:before="240" w:after="100"/>
      </w:pPr>
      <w:r>
        <w:rPr>
          <w:rFonts w:ascii="Calibri" w:hAnsi="Calibri" w:eastAsia="Calibri" w:cs="Calibri"/>
          <w:b/>
          <w:bCs/>
          <w:color w:val="2E5597"/>
          <w:sz w:val="26"/>
          <w:szCs w:val="26"/>
        </w:rPr>
        <w:t>3.1. Mục tiêu</w:t>
      </w:r>
    </w:p>
    <w:p w14:paraId="37C3F8BA">
      <w:pPr>
        <w:spacing w:after="100" w:line="300" w:lineRule="auto"/>
      </w:pPr>
      <w:r>
        <w:rPr>
          <w:rFonts w:ascii="Calibri" w:hAnsi="Calibri" w:eastAsia="Calibri" w:cs="Calibri"/>
          <w:sz w:val="22"/>
          <w:szCs w:val="22"/>
        </w:rPr>
        <w:t>So sánh SHAP và LIME khi giải thích mô hình IDS dưới góc nhìn pháp y số (forensics), nơi bằng chứng do AI sinh ra phải minh bạch và kiểm chứng được. Bài đưa ra các độ đo định lượng cho chất lượng giải thích để đánh giá mức độ phù hợp với yêu cầu pháp lý.</w:t>
      </w:r>
    </w:p>
    <w:p w14:paraId="6EDF07EF">
      <w:pPr>
        <w:pStyle w:val="3"/>
        <w:spacing w:before="240" w:after="100"/>
      </w:pPr>
      <w:r>
        <w:rPr>
          <w:rFonts w:ascii="Calibri" w:hAnsi="Calibri" w:eastAsia="Calibri" w:cs="Calibri"/>
          <w:b/>
          <w:bCs/>
          <w:color w:val="2E5597"/>
          <w:sz w:val="26"/>
          <w:szCs w:val="26"/>
        </w:rPr>
        <w:t>3.2. Dữ liệu và tiền xử lý</w:t>
      </w:r>
    </w:p>
    <w:p w14:paraId="31A65C99">
      <w:pPr>
        <w:pStyle w:val="16"/>
        <w:numPr>
          <w:ilvl w:val="0"/>
          <w:numId w:val="1"/>
        </w:numPr>
        <w:spacing w:after="60" w:line="290" w:lineRule="auto"/>
      </w:pPr>
      <w:r>
        <w:rPr>
          <w:rFonts w:ascii="Calibri" w:hAnsi="Calibri" w:eastAsia="Calibri" w:cs="Calibri"/>
          <w:sz w:val="22"/>
          <w:szCs w:val="22"/>
        </w:rPr>
        <w:t xml:space="preserve">Bộ dữ liệu: </w:t>
      </w:r>
      <w:r>
        <w:rPr>
          <w:rFonts w:ascii="Calibri" w:hAnsi="Calibri" w:eastAsia="Calibri" w:cs="Calibri"/>
          <w:b/>
          <w:bCs/>
          <w:sz w:val="22"/>
          <w:szCs w:val="22"/>
        </w:rPr>
        <w:t>UNSW-NB15</w:t>
      </w:r>
      <w:r>
        <w:rPr>
          <w:rFonts w:ascii="Calibri" w:hAnsi="Calibri" w:eastAsia="Calibri" w:cs="Calibri"/>
          <w:sz w:val="22"/>
          <w:szCs w:val="22"/>
        </w:rPr>
        <w:t>, 175.341 bản ghi, 9 loại tấn công cùng lớp Normal.</w:t>
      </w:r>
    </w:p>
    <w:p w14:paraId="2A55CB90">
      <w:pPr>
        <w:pStyle w:val="16"/>
        <w:numPr>
          <w:ilvl w:val="0"/>
          <w:numId w:val="1"/>
        </w:numPr>
        <w:spacing w:after="60" w:line="290" w:lineRule="auto"/>
      </w:pPr>
      <w:r>
        <w:rPr>
          <w:rFonts w:ascii="Calibri" w:hAnsi="Calibri" w:eastAsia="Calibri" w:cs="Calibri"/>
          <w:sz w:val="22"/>
          <w:szCs w:val="22"/>
        </w:rPr>
        <w:t xml:space="preserve">Đặc trưng: chọn </w:t>
      </w:r>
      <w:r>
        <w:rPr>
          <w:rFonts w:ascii="Calibri" w:hAnsi="Calibri" w:eastAsia="Calibri" w:cs="Calibri"/>
          <w:b/>
          <w:bCs/>
          <w:sz w:val="22"/>
          <w:szCs w:val="22"/>
        </w:rPr>
        <w:t>39 trên 49</w:t>
      </w:r>
      <w:r>
        <w:rPr>
          <w:rFonts w:ascii="Calibri" w:hAnsi="Calibri" w:eastAsia="Calibri" w:cs="Calibri"/>
          <w:sz w:val="22"/>
          <w:szCs w:val="22"/>
        </w:rPr>
        <w:t>. Loại 10 đặc trưng, gồm các định danh hạng cao (srcip, dstip, sport, dsport, proto, state, service) và đặc trưng thời gian (stime, ltime) do tương thích kém với XGBoost/TabNet.</w:t>
      </w:r>
    </w:p>
    <w:p w14:paraId="201FA4CA">
      <w:pPr>
        <w:pStyle w:val="16"/>
        <w:numPr>
          <w:ilvl w:val="0"/>
          <w:numId w:val="1"/>
        </w:numPr>
        <w:spacing w:after="60" w:line="290" w:lineRule="auto"/>
      </w:pPr>
      <w:r>
        <w:rPr>
          <w:rFonts w:ascii="Calibri" w:hAnsi="Calibri" w:eastAsia="Calibri" w:cs="Calibri"/>
          <w:sz w:val="22"/>
          <w:szCs w:val="22"/>
        </w:rPr>
        <w:t xml:space="preserve">Chia dữ liệu: </w:t>
      </w:r>
      <w:r>
        <w:rPr>
          <w:rFonts w:ascii="Calibri" w:hAnsi="Calibri" w:eastAsia="Calibri" w:cs="Calibri"/>
          <w:b/>
          <w:bCs/>
          <w:sz w:val="22"/>
          <w:szCs w:val="22"/>
        </w:rPr>
        <w:t>70% huấn luyện / 20% xác thực / 10% kiểm tra</w:t>
      </w:r>
      <w:r>
        <w:rPr>
          <w:rFonts w:ascii="Calibri" w:hAnsi="Calibri" w:eastAsia="Calibri" w:cs="Calibri"/>
          <w:sz w:val="22"/>
          <w:szCs w:val="22"/>
        </w:rPr>
        <w:t>, giữ nguyên phân bố lớp (stratified).</w:t>
      </w:r>
    </w:p>
    <w:p w14:paraId="4ABAD89D">
      <w:pPr>
        <w:pStyle w:val="16"/>
        <w:numPr>
          <w:ilvl w:val="0"/>
          <w:numId w:val="1"/>
        </w:numPr>
        <w:spacing w:after="60" w:line="290" w:lineRule="auto"/>
      </w:pPr>
      <w:r>
        <w:rPr>
          <w:rFonts w:ascii="Calibri" w:hAnsi="Calibri" w:eastAsia="Calibri" w:cs="Calibri"/>
          <w:sz w:val="22"/>
          <w:szCs w:val="22"/>
        </w:rPr>
        <w:t>Mã hóa phân loại: one-hot. Chuẩn hóa số: min-max về [0,1].</w:t>
      </w:r>
    </w:p>
    <w:p w14:paraId="549A8880">
      <w:pPr>
        <w:pStyle w:val="16"/>
        <w:numPr>
          <w:ilvl w:val="0"/>
          <w:numId w:val="1"/>
        </w:numPr>
        <w:spacing w:after="60" w:line="290" w:lineRule="auto"/>
      </w:pPr>
      <w:r>
        <w:rPr>
          <w:rFonts w:ascii="Calibri" w:hAnsi="Calibri" w:eastAsia="Calibri" w:cs="Calibri"/>
          <w:sz w:val="22"/>
          <w:szCs w:val="22"/>
        </w:rPr>
        <w:t>Phần cứng thử nghiệm: Intel i9-13900K, 64 GB RAM, NVIDIA RTX 4090.</w:t>
      </w:r>
    </w:p>
    <w:p w14:paraId="7171AFE6">
      <w:pPr>
        <w:pStyle w:val="3"/>
        <w:spacing w:before="240" w:after="100"/>
      </w:pPr>
      <w:r>
        <w:rPr>
          <w:rFonts w:ascii="Calibri" w:hAnsi="Calibri" w:eastAsia="Calibri" w:cs="Calibri"/>
          <w:b/>
          <w:bCs/>
          <w:color w:val="2E5597"/>
          <w:sz w:val="26"/>
          <w:szCs w:val="26"/>
        </w:rPr>
        <w:t>3.3. Mô hình và siêu tham số</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838"/>
      </w:tblGrid>
      <w:tr w14:paraId="179D1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A6A6A6" w:sz="4" w:space="0"/>
              <w:left w:val="single" w:color="A6A6A6" w:sz="4" w:space="0"/>
              <w:bottom w:val="single" w:color="A6A6A6" w:sz="4" w:space="0"/>
              <w:right w:val="single" w:color="A6A6A6" w:sz="4" w:space="0"/>
            </w:tcBorders>
            <w:shd w:val="clear" w:color="auto" w:fill="D9E2F3"/>
            <w:tcMar>
              <w:top w:w="60" w:type="dxa"/>
              <w:left w:w="90" w:type="dxa"/>
              <w:bottom w:w="60" w:type="dxa"/>
              <w:right w:w="90" w:type="dxa"/>
            </w:tcMar>
          </w:tcPr>
          <w:p w14:paraId="39077C1B">
            <w:r>
              <w:rPr>
                <w:rFonts w:ascii="Calibri" w:hAnsi="Calibri" w:eastAsia="Calibri" w:cs="Calibri"/>
                <w:sz w:val="20"/>
                <w:szCs w:val="20"/>
              </w:rPr>
              <w:t>Mô hình</w:t>
            </w:r>
          </w:p>
        </w:tc>
        <w:tc>
          <w:tcPr>
            <w:tcW w:w="7838" w:type="dxa"/>
            <w:tcBorders>
              <w:top w:val="single" w:color="A6A6A6" w:sz="4" w:space="0"/>
              <w:left w:val="single" w:color="A6A6A6" w:sz="4" w:space="0"/>
              <w:bottom w:val="single" w:color="A6A6A6" w:sz="4" w:space="0"/>
              <w:right w:val="single" w:color="A6A6A6" w:sz="4" w:space="0"/>
            </w:tcBorders>
            <w:shd w:val="clear" w:color="auto" w:fill="D9E2F3"/>
            <w:tcMar>
              <w:top w:w="60" w:type="dxa"/>
              <w:left w:w="90" w:type="dxa"/>
              <w:bottom w:w="60" w:type="dxa"/>
              <w:right w:w="90" w:type="dxa"/>
            </w:tcMar>
          </w:tcPr>
          <w:p w14:paraId="3CAC4BFA">
            <w:r>
              <w:rPr>
                <w:rFonts w:ascii="Calibri" w:hAnsi="Calibri" w:eastAsia="Calibri" w:cs="Calibri"/>
                <w:sz w:val="20"/>
                <w:szCs w:val="20"/>
              </w:rPr>
              <w:t>Tham số</w:t>
            </w:r>
          </w:p>
        </w:tc>
      </w:tr>
      <w:tr w14:paraId="36B4A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31164774">
            <w:r>
              <w:rPr>
                <w:rFonts w:ascii="Calibri" w:hAnsi="Calibri" w:eastAsia="Calibri" w:cs="Calibri"/>
                <w:sz w:val="20"/>
                <w:szCs w:val="20"/>
              </w:rPr>
              <w:t>XGBoost</w:t>
            </w:r>
          </w:p>
        </w:tc>
        <w:tc>
          <w:tcPr>
            <w:tcW w:w="7838"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65A9CE29">
            <w:r>
              <w:rPr>
                <w:rFonts w:ascii="Calibri" w:hAnsi="Calibri" w:eastAsia="Calibri" w:cs="Calibri"/>
                <w:sz w:val="20"/>
                <w:szCs w:val="20"/>
              </w:rPr>
              <w:t>n_estimators = 100; learning_rate = 0.1; max_depth = 6; min_child_weight = 1; subsample = 0.8; colsample_bytree = 0.8; objective = 'binary:logistic'; eval_metric = 'logloss'; early_stopping_rounds = 10; random_state = 42</w:t>
            </w:r>
          </w:p>
        </w:tc>
      </w:tr>
      <w:tr w14:paraId="787B2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467EEB8F">
            <w:r>
              <w:rPr>
                <w:rFonts w:ascii="Calibri" w:hAnsi="Calibri" w:eastAsia="Calibri" w:cs="Calibri"/>
                <w:sz w:val="20"/>
                <w:szCs w:val="20"/>
              </w:rPr>
              <w:t>TabNet</w:t>
            </w:r>
          </w:p>
        </w:tc>
        <w:tc>
          <w:tcPr>
            <w:tcW w:w="7838"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37155A3B">
            <w:r>
              <w:rPr>
                <w:rFonts w:ascii="Calibri" w:hAnsi="Calibri" w:eastAsia="Calibri" w:cs="Calibri"/>
                <w:sz w:val="20"/>
                <w:szCs w:val="20"/>
              </w:rPr>
              <w:t>n_steps = 3; n_d = 8; n_a = 8; lambda_sparse = 1e-4; gamma = 1.3; tối ưu Adam, learning_rate = 2e-2; scheduler giảm learning rate sau mỗi 10 epoch, hệ số 0,1</w:t>
            </w:r>
          </w:p>
        </w:tc>
      </w:tr>
    </w:tbl>
    <w:p w14:paraId="439BE97F">
      <w:pPr>
        <w:spacing w:after="120"/>
      </w:pPr>
    </w:p>
    <w:p w14:paraId="3203F1F0">
      <w:pPr>
        <w:spacing w:after="100" w:line="300" w:lineRule="auto"/>
      </w:pPr>
      <w:r>
        <w:rPr>
          <w:rFonts w:ascii="Calibri" w:hAnsi="Calibri" w:eastAsia="Calibri" w:cs="Calibri"/>
          <w:i/>
          <w:iCs/>
          <w:sz w:val="22"/>
          <w:szCs w:val="22"/>
        </w:rPr>
        <w:t>Ghi chú của người soạn: bài nêu objective là 'binary:logistic' trong khi bài toán có nhiều lớp tấn công; cần đối chiếu bản gốc để xác định chính xác bài toán được huấn luyện là nhị phân hay đa lớp.</w:t>
      </w:r>
    </w:p>
    <w:p w14:paraId="5A163FF0">
      <w:pPr>
        <w:pStyle w:val="3"/>
        <w:spacing w:before="240" w:after="100"/>
      </w:pPr>
      <w:r>
        <w:rPr>
          <w:rFonts w:ascii="Calibri" w:hAnsi="Calibri" w:eastAsia="Calibri" w:cs="Calibri"/>
          <w:b/>
          <w:bCs/>
          <w:color w:val="2E5597"/>
          <w:sz w:val="26"/>
          <w:szCs w:val="26"/>
        </w:rPr>
        <w:t>3.4. Cách dùng SHAP và LIME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838"/>
      </w:tblGrid>
      <w:tr w14:paraId="76C13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07" w:hRule="atLeast"/>
          <w:tblHeader/>
        </w:trPr>
        <w:tc>
          <w:tcPr>
            <w:tcW w:w="1800" w:type="dxa"/>
            <w:tcBorders>
              <w:top w:val="single" w:color="A6A6A6" w:sz="4" w:space="0"/>
              <w:left w:val="single" w:color="A6A6A6" w:sz="4" w:space="0"/>
              <w:bottom w:val="single" w:color="A6A6A6" w:sz="4" w:space="0"/>
              <w:right w:val="single" w:color="A6A6A6" w:sz="4" w:space="0"/>
            </w:tcBorders>
            <w:shd w:val="clear" w:color="auto" w:fill="D9E2F3"/>
            <w:tcMar>
              <w:top w:w="60" w:type="dxa"/>
              <w:left w:w="90" w:type="dxa"/>
              <w:bottom w:w="60" w:type="dxa"/>
              <w:right w:w="90" w:type="dxa"/>
            </w:tcMar>
          </w:tcPr>
          <w:p w14:paraId="08FF3A4A">
            <w:r>
              <w:rPr>
                <w:rFonts w:ascii="Calibri" w:hAnsi="Calibri" w:eastAsia="Calibri" w:cs="Calibri"/>
                <w:sz w:val="20"/>
                <w:szCs w:val="20"/>
              </w:rPr>
              <w:t>Kỹ thuật</w:t>
            </w:r>
          </w:p>
        </w:tc>
        <w:tc>
          <w:tcPr>
            <w:tcW w:w="7838" w:type="dxa"/>
            <w:tcBorders>
              <w:top w:val="single" w:color="A6A6A6" w:sz="4" w:space="0"/>
              <w:left w:val="single" w:color="A6A6A6" w:sz="4" w:space="0"/>
              <w:bottom w:val="single" w:color="A6A6A6" w:sz="4" w:space="0"/>
              <w:right w:val="single" w:color="A6A6A6" w:sz="4" w:space="0"/>
            </w:tcBorders>
            <w:shd w:val="clear" w:color="auto" w:fill="D9E2F3"/>
            <w:tcMar>
              <w:top w:w="60" w:type="dxa"/>
              <w:left w:w="90" w:type="dxa"/>
              <w:bottom w:w="60" w:type="dxa"/>
              <w:right w:w="90" w:type="dxa"/>
            </w:tcMar>
          </w:tcPr>
          <w:p w14:paraId="0C5779D7">
            <w:r>
              <w:rPr>
                <w:rFonts w:ascii="Calibri" w:hAnsi="Calibri" w:eastAsia="Calibri" w:cs="Calibri"/>
                <w:sz w:val="20"/>
                <w:szCs w:val="20"/>
              </w:rPr>
              <w:t>Cấu hình</w:t>
            </w:r>
          </w:p>
        </w:tc>
      </w:tr>
      <w:tr w14:paraId="707AE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2797B3D7">
            <w:r>
              <w:rPr>
                <w:rFonts w:ascii="Calibri" w:hAnsi="Calibri" w:eastAsia="Calibri" w:cs="Calibri"/>
                <w:sz w:val="20"/>
                <w:szCs w:val="20"/>
              </w:rPr>
              <w:t>SHAP</w:t>
            </w:r>
          </w:p>
        </w:tc>
        <w:tc>
          <w:tcPr>
            <w:tcW w:w="7838"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7126F248">
            <w:r>
              <w:rPr>
                <w:rFonts w:ascii="Calibri" w:hAnsi="Calibri" w:eastAsia="Calibri" w:cs="Calibri"/>
                <w:sz w:val="20"/>
                <w:szCs w:val="20"/>
              </w:rPr>
              <w:t>KernelExplainer (model-agnostic), tính Shapley values theo lý thuyết trò chơi bằng cách so sánh mô hình có/không có từng đặc trưng.</w:t>
            </w:r>
          </w:p>
        </w:tc>
      </w:tr>
      <w:tr w14:paraId="63EA2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7D020078">
            <w:r>
              <w:rPr>
                <w:rFonts w:ascii="Calibri" w:hAnsi="Calibri" w:eastAsia="Calibri" w:cs="Calibri"/>
                <w:sz w:val="20"/>
                <w:szCs w:val="20"/>
              </w:rPr>
              <w:t>LIME</w:t>
            </w:r>
          </w:p>
        </w:tc>
        <w:tc>
          <w:tcPr>
            <w:tcW w:w="7838"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71D640B6">
            <w:r>
              <w:rPr>
                <w:rFonts w:ascii="Calibri" w:hAnsi="Calibri" w:eastAsia="Calibri" w:cs="Calibri"/>
                <w:sz w:val="20"/>
                <w:szCs w:val="20"/>
              </w:rPr>
              <w:t>LimeTabularExplainer; num_samples = 5.000 mẫu nhiễu; kernel_width = 0,25; num_features = 10 đặc trưng hàng đầu mỗi giải thích.</w:t>
            </w:r>
          </w:p>
        </w:tc>
      </w:tr>
    </w:tbl>
    <w:p w14:paraId="3839F4B4">
      <w:pPr>
        <w:pStyle w:val="3"/>
        <w:spacing w:before="240" w:after="100"/>
      </w:pPr>
      <w:r>
        <w:rPr>
          <w:rFonts w:ascii="Calibri" w:hAnsi="Calibri" w:eastAsia="Calibri" w:cs="Calibri"/>
          <w:b/>
          <w:bCs/>
          <w:color w:val="2E5597"/>
          <w:sz w:val="26"/>
          <w:szCs w:val="26"/>
        </w:rPr>
        <w:t>3.5. Độ đo chất lượng giải thích</w:t>
      </w:r>
    </w:p>
    <w:p w14:paraId="6A878AF3">
      <w:pPr>
        <w:pStyle w:val="16"/>
        <w:numPr>
          <w:ilvl w:val="0"/>
          <w:numId w:val="1"/>
        </w:numPr>
        <w:spacing w:after="60" w:line="290" w:lineRule="auto"/>
      </w:pPr>
      <w:r>
        <w:rPr>
          <w:rFonts w:ascii="Calibri" w:hAnsi="Calibri" w:eastAsia="Calibri" w:cs="Calibri"/>
          <w:b/>
          <w:bCs/>
          <w:sz w:val="22"/>
          <w:szCs w:val="22"/>
        </w:rPr>
        <w:t>Fidelity:</w:t>
      </w:r>
      <w:r>
        <w:rPr>
          <w:rFonts w:ascii="Calibri" w:hAnsi="Calibri" w:eastAsia="Calibri" w:cs="Calibri"/>
          <w:sz w:val="22"/>
          <w:szCs w:val="22"/>
        </w:rPr>
        <w:t xml:space="preserve"> mức độ mô hình thay thế g(z) xấp xỉ đúng f(x).</w:t>
      </w:r>
    </w:p>
    <w:p w14:paraId="32EB760A">
      <w:pPr>
        <w:pStyle w:val="16"/>
        <w:numPr>
          <w:ilvl w:val="0"/>
          <w:numId w:val="1"/>
        </w:numPr>
        <w:spacing w:after="60" w:line="290" w:lineRule="auto"/>
      </w:pPr>
      <w:r>
        <w:rPr>
          <w:rFonts w:ascii="Calibri" w:hAnsi="Calibri" w:eastAsia="Calibri" w:cs="Calibri"/>
          <w:b/>
          <w:bCs/>
          <w:sz w:val="22"/>
          <w:szCs w:val="22"/>
        </w:rPr>
        <w:t>Stability:</w:t>
      </w:r>
      <w:r>
        <w:rPr>
          <w:rFonts w:ascii="Calibri" w:hAnsi="Calibri" w:eastAsia="Calibri" w:cs="Calibri"/>
          <w:sz w:val="22"/>
          <w:szCs w:val="22"/>
        </w:rPr>
        <w:t xml:space="preserve"> mức độ giải thích giữ nguyên khi thêm nhiễu nhỏ vào đầu vào.</w:t>
      </w:r>
    </w:p>
    <w:p w14:paraId="309D5EF0">
      <w:pPr>
        <w:pStyle w:val="16"/>
        <w:numPr>
          <w:ilvl w:val="0"/>
          <w:numId w:val="1"/>
        </w:numPr>
        <w:spacing w:after="60" w:line="290" w:lineRule="auto"/>
      </w:pPr>
      <w:r>
        <w:rPr>
          <w:rFonts w:ascii="Calibri" w:hAnsi="Calibri" w:eastAsia="Calibri" w:cs="Calibri"/>
          <w:b/>
          <w:bCs/>
          <w:sz w:val="22"/>
          <w:szCs w:val="22"/>
        </w:rPr>
        <w:t>Jaccard similarity:</w:t>
      </w:r>
      <w:r>
        <w:rPr>
          <w:rFonts w:ascii="Calibri" w:hAnsi="Calibri" w:eastAsia="Calibri" w:cs="Calibri"/>
          <w:sz w:val="22"/>
          <w:szCs w:val="22"/>
        </w:rPr>
        <w:t xml:space="preserve"> tỉ lệ giao/hợp của tập top-k đặc trưng do SHAP và LIME chọn (đo mức đồng thuận giữa hai phương pháp).</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3219"/>
        <w:gridCol w:w="3219"/>
      </w:tblGrid>
      <w:tr w14:paraId="22F7E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A6A6A6" w:sz="4" w:space="0"/>
              <w:left w:val="single" w:color="A6A6A6" w:sz="4" w:space="0"/>
              <w:bottom w:val="single" w:color="A6A6A6" w:sz="4" w:space="0"/>
              <w:right w:val="single" w:color="A6A6A6" w:sz="4" w:space="0"/>
            </w:tcBorders>
            <w:shd w:val="clear" w:color="auto" w:fill="D9E2F3"/>
            <w:tcMar>
              <w:top w:w="60" w:type="dxa"/>
              <w:left w:w="90" w:type="dxa"/>
              <w:bottom w:w="60" w:type="dxa"/>
              <w:right w:w="90" w:type="dxa"/>
            </w:tcMar>
          </w:tcPr>
          <w:p w14:paraId="63DD7143">
            <w:r>
              <w:rPr>
                <w:rFonts w:ascii="Calibri" w:hAnsi="Calibri" w:eastAsia="Calibri" w:cs="Calibri"/>
                <w:sz w:val="20"/>
                <w:szCs w:val="20"/>
              </w:rPr>
              <w:t>Độ đo</w:t>
            </w:r>
          </w:p>
        </w:tc>
        <w:tc>
          <w:tcPr>
            <w:tcW w:w="3219" w:type="dxa"/>
            <w:tcBorders>
              <w:top w:val="single" w:color="A6A6A6" w:sz="4" w:space="0"/>
              <w:left w:val="single" w:color="A6A6A6" w:sz="4" w:space="0"/>
              <w:bottom w:val="single" w:color="A6A6A6" w:sz="4" w:space="0"/>
              <w:right w:val="single" w:color="A6A6A6" w:sz="4" w:space="0"/>
            </w:tcBorders>
            <w:shd w:val="clear" w:color="auto" w:fill="D9E2F3"/>
            <w:tcMar>
              <w:top w:w="60" w:type="dxa"/>
              <w:left w:w="90" w:type="dxa"/>
              <w:bottom w:w="60" w:type="dxa"/>
              <w:right w:w="90" w:type="dxa"/>
            </w:tcMar>
          </w:tcPr>
          <w:p w14:paraId="520C9F59">
            <w:r>
              <w:rPr>
                <w:rFonts w:ascii="Calibri" w:hAnsi="Calibri" w:eastAsia="Calibri" w:cs="Calibri"/>
                <w:sz w:val="20"/>
                <w:szCs w:val="20"/>
              </w:rPr>
              <w:t>XGBoost</w:t>
            </w:r>
          </w:p>
        </w:tc>
        <w:tc>
          <w:tcPr>
            <w:tcW w:w="3219" w:type="dxa"/>
            <w:tcBorders>
              <w:top w:val="single" w:color="A6A6A6" w:sz="4" w:space="0"/>
              <w:left w:val="single" w:color="A6A6A6" w:sz="4" w:space="0"/>
              <w:bottom w:val="single" w:color="A6A6A6" w:sz="4" w:space="0"/>
              <w:right w:val="single" w:color="A6A6A6" w:sz="4" w:space="0"/>
            </w:tcBorders>
            <w:shd w:val="clear" w:color="auto" w:fill="D9E2F3"/>
            <w:tcMar>
              <w:top w:w="60" w:type="dxa"/>
              <w:left w:w="90" w:type="dxa"/>
              <w:bottom w:w="60" w:type="dxa"/>
              <w:right w:w="90" w:type="dxa"/>
            </w:tcMar>
          </w:tcPr>
          <w:p w14:paraId="23258999">
            <w:r>
              <w:rPr>
                <w:rFonts w:ascii="Calibri" w:hAnsi="Calibri" w:eastAsia="Calibri" w:cs="Calibri"/>
                <w:sz w:val="20"/>
                <w:szCs w:val="20"/>
              </w:rPr>
              <w:t>TabNet</w:t>
            </w:r>
          </w:p>
        </w:tc>
      </w:tr>
      <w:tr w14:paraId="4C5EB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71B4F73D">
            <w:r>
              <w:rPr>
                <w:rFonts w:ascii="Calibri" w:hAnsi="Calibri" w:eastAsia="Calibri" w:cs="Calibri"/>
                <w:sz w:val="20"/>
                <w:szCs w:val="20"/>
              </w:rPr>
              <w:t>Jaccard Index</w:t>
            </w:r>
          </w:p>
        </w:tc>
        <w:tc>
          <w:tcPr>
            <w:tcW w:w="3219"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072EAA6A">
            <w:r>
              <w:rPr>
                <w:rFonts w:ascii="Calibri" w:hAnsi="Calibri" w:eastAsia="Calibri" w:cs="Calibri"/>
                <w:sz w:val="20"/>
                <w:szCs w:val="20"/>
              </w:rPr>
              <w:t>0,82</w:t>
            </w:r>
          </w:p>
        </w:tc>
        <w:tc>
          <w:tcPr>
            <w:tcW w:w="3219"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70B07C6B">
            <w:r>
              <w:rPr>
                <w:rFonts w:ascii="Calibri" w:hAnsi="Calibri" w:eastAsia="Calibri" w:cs="Calibri"/>
                <w:sz w:val="20"/>
                <w:szCs w:val="20"/>
              </w:rPr>
              <w:t>0,65</w:t>
            </w:r>
          </w:p>
        </w:tc>
      </w:tr>
      <w:tr w14:paraId="14E2D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2C2B65A2">
            <w:r>
              <w:rPr>
                <w:rFonts w:ascii="Calibri" w:hAnsi="Calibri" w:eastAsia="Calibri" w:cs="Calibri"/>
                <w:sz w:val="20"/>
                <w:szCs w:val="20"/>
              </w:rPr>
              <w:t>Fidelity</w:t>
            </w:r>
          </w:p>
        </w:tc>
        <w:tc>
          <w:tcPr>
            <w:tcW w:w="3219"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6065E580">
            <w:r>
              <w:rPr>
                <w:rFonts w:ascii="Calibri" w:hAnsi="Calibri" w:eastAsia="Calibri" w:cs="Calibri"/>
                <w:sz w:val="20"/>
                <w:szCs w:val="20"/>
              </w:rPr>
              <w:t>0,91</w:t>
            </w:r>
          </w:p>
        </w:tc>
        <w:tc>
          <w:tcPr>
            <w:tcW w:w="3219"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7D776BF8">
            <w:r>
              <w:rPr>
                <w:rFonts w:ascii="Calibri" w:hAnsi="Calibri" w:eastAsia="Calibri" w:cs="Calibri"/>
                <w:sz w:val="20"/>
                <w:szCs w:val="20"/>
              </w:rPr>
              <w:t>0,85</w:t>
            </w:r>
          </w:p>
        </w:tc>
      </w:tr>
      <w:tr w14:paraId="48BFA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1C742DBD">
            <w:r>
              <w:rPr>
                <w:rFonts w:ascii="Calibri" w:hAnsi="Calibri" w:eastAsia="Calibri" w:cs="Calibri"/>
                <w:sz w:val="20"/>
                <w:szCs w:val="20"/>
              </w:rPr>
              <w:t>Stability</w:t>
            </w:r>
          </w:p>
        </w:tc>
        <w:tc>
          <w:tcPr>
            <w:tcW w:w="3219"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6A49EA11">
            <w:r>
              <w:rPr>
                <w:rFonts w:ascii="Calibri" w:hAnsi="Calibri" w:eastAsia="Calibri" w:cs="Calibri"/>
                <w:sz w:val="20"/>
                <w:szCs w:val="20"/>
              </w:rPr>
              <w:t>0,89</w:t>
            </w:r>
          </w:p>
        </w:tc>
        <w:tc>
          <w:tcPr>
            <w:tcW w:w="3219"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3BF81DEA">
            <w:r>
              <w:rPr>
                <w:rFonts w:ascii="Calibri" w:hAnsi="Calibri" w:eastAsia="Calibri" w:cs="Calibri"/>
                <w:sz w:val="20"/>
                <w:szCs w:val="20"/>
              </w:rPr>
              <w:t>0,72</w:t>
            </w:r>
          </w:p>
        </w:tc>
      </w:tr>
    </w:tbl>
    <w:p w14:paraId="3126386F">
      <w:pPr>
        <w:spacing w:after="120"/>
      </w:pPr>
    </w:p>
    <w:p w14:paraId="7F37204F">
      <w:pPr>
        <w:pStyle w:val="3"/>
        <w:spacing w:before="240" w:after="100"/>
      </w:pPr>
      <w:r>
        <w:rPr>
          <w:rFonts w:ascii="Calibri" w:hAnsi="Calibri" w:eastAsia="Calibri" w:cs="Calibri"/>
          <w:b/>
          <w:bCs/>
          <w:color w:val="2E5597"/>
          <w:sz w:val="26"/>
          <w:szCs w:val="26"/>
        </w:rPr>
        <w:t>3.6. Kết quả phân loại</w:t>
      </w:r>
    </w:p>
    <w:p w14:paraId="0583FEB0">
      <w:pPr>
        <w:pStyle w:val="16"/>
        <w:numPr>
          <w:ilvl w:val="0"/>
          <w:numId w:val="1"/>
        </w:numPr>
        <w:spacing w:after="60" w:line="290" w:lineRule="auto"/>
      </w:pPr>
      <w:r>
        <w:rPr>
          <w:rFonts w:ascii="Calibri" w:hAnsi="Calibri" w:eastAsia="Calibri" w:cs="Calibri"/>
          <w:sz w:val="22"/>
          <w:szCs w:val="22"/>
        </w:rPr>
        <w:t xml:space="preserve">Độ chính xác trên tập xác thực: XGBoost </w:t>
      </w:r>
      <w:r>
        <w:rPr>
          <w:rFonts w:ascii="Calibri" w:hAnsi="Calibri" w:eastAsia="Calibri" w:cs="Calibri"/>
          <w:b/>
          <w:bCs/>
          <w:sz w:val="22"/>
          <w:szCs w:val="22"/>
        </w:rPr>
        <w:t>97,8%</w:t>
      </w:r>
      <w:r>
        <w:rPr>
          <w:rFonts w:ascii="Calibri" w:hAnsi="Calibri" w:eastAsia="Calibri" w:cs="Calibri"/>
          <w:sz w:val="22"/>
          <w:szCs w:val="22"/>
        </w:rPr>
        <w:t xml:space="preserve">, TabNet </w:t>
      </w:r>
      <w:r>
        <w:rPr>
          <w:rFonts w:ascii="Calibri" w:hAnsi="Calibri" w:eastAsia="Calibri" w:cs="Calibri"/>
          <w:b/>
          <w:bCs/>
          <w:sz w:val="22"/>
          <w:szCs w:val="22"/>
        </w:rPr>
        <w:t>97,68%</w:t>
      </w:r>
      <w:r>
        <w:rPr>
          <w:rFonts w:ascii="Calibri" w:hAnsi="Calibri" w:eastAsia="Calibri" w:cs="Calibri"/>
          <w:sz w:val="22"/>
          <w:szCs w:val="22"/>
        </w:rPr>
        <w:t>.</w:t>
      </w:r>
    </w:p>
    <w:p w14:paraId="1C989734">
      <w:pPr>
        <w:pStyle w:val="16"/>
        <w:numPr>
          <w:ilvl w:val="0"/>
          <w:numId w:val="1"/>
        </w:numPr>
        <w:spacing w:after="60" w:line="290" w:lineRule="auto"/>
      </w:pPr>
      <w:r>
        <w:rPr>
          <w:rFonts w:ascii="Calibri" w:hAnsi="Calibri" w:eastAsia="Calibri" w:cs="Calibri"/>
          <w:sz w:val="22"/>
          <w:szCs w:val="22"/>
        </w:rPr>
        <w:t xml:space="preserve">Độ chính xác trên tập kiểm tra: XGBoost </w:t>
      </w:r>
      <w:r>
        <w:rPr>
          <w:rFonts w:ascii="Calibri" w:hAnsi="Calibri" w:eastAsia="Calibri" w:cs="Calibri"/>
          <w:b/>
          <w:bCs/>
          <w:sz w:val="22"/>
          <w:szCs w:val="22"/>
        </w:rPr>
        <w:t>85,91%</w:t>
      </w:r>
      <w:r>
        <w:rPr>
          <w:rFonts w:ascii="Calibri" w:hAnsi="Calibri" w:eastAsia="Calibri" w:cs="Calibri"/>
          <w:sz w:val="22"/>
          <w:szCs w:val="22"/>
        </w:rPr>
        <w:t xml:space="preserve">, TabNet </w:t>
      </w:r>
      <w:r>
        <w:rPr>
          <w:rFonts w:ascii="Calibri" w:hAnsi="Calibri" w:eastAsia="Calibri" w:cs="Calibri"/>
          <w:b/>
          <w:bCs/>
          <w:sz w:val="22"/>
          <w:szCs w:val="22"/>
        </w:rPr>
        <w:t>84,41%</w:t>
      </w:r>
      <w:r>
        <w:rPr>
          <w:rFonts w:ascii="Calibri" w:hAnsi="Calibri" w:eastAsia="Calibri" w:cs="Calibri"/>
          <w:sz w:val="22"/>
          <w:szCs w:val="22"/>
        </w:rPr>
        <w:t xml:space="preserve"> (chênh lệch lớn so với xác thực, dấu hiệu quá khớp/lệch phân phối).</w:t>
      </w:r>
    </w:p>
    <w:p w14:paraId="4A22F924">
      <w:pPr>
        <w:pStyle w:val="16"/>
        <w:numPr>
          <w:ilvl w:val="0"/>
          <w:numId w:val="1"/>
        </w:numPr>
        <w:spacing w:after="60" w:line="290" w:lineRule="auto"/>
      </w:pPr>
      <w:r>
        <w:rPr>
          <w:rFonts w:ascii="Calibri" w:hAnsi="Calibri" w:eastAsia="Calibri" w:cs="Calibri"/>
          <w:sz w:val="22"/>
          <w:szCs w:val="22"/>
        </w:rPr>
        <w:t>Lớp phát hiện tốt: Normal, Generic (TPR &gt; 95%). Lớp yếu: Backdoor, Shellcode, Worms do thiếu mẫu huấn luyện.</w:t>
      </w:r>
    </w:p>
    <w:p w14:paraId="233CB032">
      <w:pPr>
        <w:pStyle w:val="16"/>
        <w:numPr>
          <w:ilvl w:val="0"/>
          <w:numId w:val="1"/>
        </w:numPr>
        <w:spacing w:after="60" w:line="290" w:lineRule="auto"/>
      </w:pPr>
      <w:r>
        <w:rPr>
          <w:rFonts w:ascii="Calibri" w:hAnsi="Calibri" w:eastAsia="Calibri" w:cs="Calibri"/>
          <w:sz w:val="22"/>
          <w:szCs w:val="22"/>
        </w:rPr>
        <w:t>Macro AUC: XGBoost 0,37; TabNet 0,43 (thấp bất thường, dưới mức ngẫu nhiên 0,5).</w:t>
      </w:r>
    </w:p>
    <w:p w14:paraId="236E804A">
      <w:pPr>
        <w:pStyle w:val="16"/>
        <w:numPr>
          <w:ilvl w:val="0"/>
          <w:numId w:val="1"/>
        </w:numPr>
        <w:spacing w:after="60" w:line="290" w:lineRule="auto"/>
      </w:pPr>
      <w:r>
        <w:rPr>
          <w:rFonts w:ascii="Calibri" w:hAnsi="Calibri" w:eastAsia="Calibri" w:cs="Calibri"/>
          <w:sz w:val="22"/>
          <w:szCs w:val="22"/>
        </w:rPr>
        <w:t>Các đặc trưng ảnh hưởng nhất thường là chỉ số trạng thái lưu lượng và thống kê luồng gói tin.</w:t>
      </w:r>
    </w:p>
    <w:p w14:paraId="7447F290">
      <w:pPr>
        <w:pStyle w:val="3"/>
        <w:spacing w:before="240" w:after="100"/>
      </w:pPr>
      <w:r>
        <w:rPr>
          <w:rFonts w:ascii="Calibri" w:hAnsi="Calibri" w:eastAsia="Calibri" w:cs="Calibri"/>
          <w:b/>
          <w:bCs/>
          <w:color w:val="2E5597"/>
          <w:sz w:val="26"/>
          <w:szCs w:val="26"/>
        </w:rPr>
        <w:t>3.7. Kết luận về SHAP và LIME</w:t>
      </w:r>
    </w:p>
    <w:p w14:paraId="3004ACA3">
      <w:pPr>
        <w:pStyle w:val="16"/>
        <w:numPr>
          <w:ilvl w:val="0"/>
          <w:numId w:val="1"/>
        </w:numPr>
        <w:spacing w:after="60" w:line="290" w:lineRule="auto"/>
      </w:pPr>
      <w:r>
        <w:rPr>
          <w:rFonts w:ascii="Calibri" w:hAnsi="Calibri" w:eastAsia="Calibri" w:cs="Calibri"/>
          <w:sz w:val="22"/>
          <w:szCs w:val="22"/>
        </w:rPr>
        <w:t>SHAP: giải thích toàn cục tốt, ổn định và trung thực hơn, phù hợp báo cáo pháp y có thể kiểm toán.</w:t>
      </w:r>
    </w:p>
    <w:p w14:paraId="5DB6C15E">
      <w:pPr>
        <w:pStyle w:val="16"/>
        <w:numPr>
          <w:ilvl w:val="0"/>
          <w:numId w:val="1"/>
        </w:numPr>
        <w:spacing w:after="60" w:line="290" w:lineRule="auto"/>
      </w:pPr>
      <w:r>
        <w:rPr>
          <w:rFonts w:ascii="Calibri" w:hAnsi="Calibri" w:eastAsia="Calibri" w:cs="Calibri"/>
          <w:sz w:val="22"/>
          <w:szCs w:val="22"/>
        </w:rPr>
        <w:t>LIME: nhanh, tốt cho giải thích từng ca và triage sự cố, nhưng kém nhất quán.</w:t>
      </w:r>
    </w:p>
    <w:p w14:paraId="3631792E">
      <w:pPr>
        <w:pStyle w:val="16"/>
        <w:numPr>
          <w:ilvl w:val="0"/>
          <w:numId w:val="1"/>
        </w:numPr>
        <w:spacing w:after="60" w:line="290" w:lineRule="auto"/>
      </w:pPr>
      <w:r>
        <w:rPr>
          <w:rFonts w:ascii="Calibri" w:hAnsi="Calibri" w:eastAsia="Calibri" w:cs="Calibri"/>
          <w:sz w:val="22"/>
          <w:szCs w:val="22"/>
        </w:rPr>
        <w:t>XGBoost cho giải thích mạch lạc hơn TabNet (cấu trúc cây).</w:t>
      </w:r>
    </w:p>
    <w:p w14:paraId="12E12617">
      <w:pPr>
        <w:pStyle w:val="16"/>
        <w:numPr>
          <w:ilvl w:val="0"/>
          <w:numId w:val="1"/>
        </w:numPr>
        <w:spacing w:after="60" w:line="290" w:lineRule="auto"/>
      </w:pPr>
      <w:r>
        <w:rPr>
          <w:rFonts w:ascii="Calibri" w:hAnsi="Calibri" w:eastAsia="Calibri" w:cs="Calibri"/>
          <w:sz w:val="22"/>
          <w:szCs w:val="22"/>
        </w:rPr>
        <w:t xml:space="preserve">KernelSHAP mất </w:t>
      </w:r>
      <w:r>
        <w:rPr>
          <w:rFonts w:ascii="Calibri" w:hAnsi="Calibri" w:eastAsia="Calibri" w:cs="Calibri"/>
          <w:b/>
          <w:bCs/>
          <w:sz w:val="22"/>
          <w:szCs w:val="22"/>
        </w:rPr>
        <w:t>hơn 8,3 giây mỗi mẫu</w:t>
      </w:r>
      <w:r>
        <w:rPr>
          <w:rFonts w:ascii="Calibri" w:hAnsi="Calibri" w:eastAsia="Calibri" w:cs="Calibri"/>
          <w:sz w:val="22"/>
          <w:szCs w:val="22"/>
        </w:rPr>
        <w:t xml:space="preserve"> với 39 đặc trưng, hạn chế dùng thời gian thực.</w:t>
      </w:r>
    </w:p>
    <w:p w14:paraId="58CE70D6">
      <w:pPr>
        <w:pStyle w:val="3"/>
        <w:spacing w:before="240" w:after="100"/>
      </w:pPr>
      <w:r>
        <w:rPr>
          <w:rFonts w:ascii="Calibri" w:hAnsi="Calibri" w:eastAsia="Calibri" w:cs="Calibri"/>
          <w:b/>
          <w:bCs/>
          <w:color w:val="2E5597"/>
          <w:sz w:val="26"/>
          <w:szCs w:val="26"/>
        </w:rPr>
        <w:t>3.8. Điểm yếu</w:t>
      </w:r>
    </w:p>
    <w:p w14:paraId="21248C2C">
      <w:pPr>
        <w:pStyle w:val="16"/>
        <w:numPr>
          <w:ilvl w:val="0"/>
          <w:numId w:val="1"/>
        </w:numPr>
        <w:spacing w:after="60" w:line="290" w:lineRule="auto"/>
      </w:pPr>
      <w:r>
        <w:rPr>
          <w:rFonts w:ascii="Calibri" w:hAnsi="Calibri" w:eastAsia="Calibri" w:cs="Calibri"/>
          <w:sz w:val="22"/>
          <w:szCs w:val="22"/>
        </w:rPr>
        <w:t>Quá khớp: khoảng cách xác thực (97,8%) và kiểm tra (85,91%) lớn (tác giả thừa nhận).</w:t>
      </w:r>
    </w:p>
    <w:p w14:paraId="09682BBB">
      <w:pPr>
        <w:pStyle w:val="16"/>
        <w:numPr>
          <w:ilvl w:val="0"/>
          <w:numId w:val="1"/>
        </w:numPr>
        <w:spacing w:after="60" w:line="290" w:lineRule="auto"/>
      </w:pPr>
      <w:r>
        <w:rPr>
          <w:rFonts w:ascii="Calibri" w:hAnsi="Calibri" w:eastAsia="Calibri" w:cs="Calibri"/>
          <w:sz w:val="22"/>
          <w:szCs w:val="22"/>
        </w:rPr>
        <w:t>Mất cân bằng lớp, lớp hiếm (Worms, Backdoor) bị bỏ sót (tác giả thừa nhận).</w:t>
      </w:r>
    </w:p>
    <w:p w14:paraId="0B485109">
      <w:pPr>
        <w:pStyle w:val="16"/>
        <w:numPr>
          <w:ilvl w:val="0"/>
          <w:numId w:val="1"/>
        </w:numPr>
        <w:spacing w:after="60" w:line="290" w:lineRule="auto"/>
      </w:pPr>
      <w:r>
        <w:rPr>
          <w:rFonts w:ascii="Calibri" w:hAnsi="Calibri" w:eastAsia="Calibri" w:cs="Calibri"/>
          <w:sz w:val="22"/>
          <w:szCs w:val="22"/>
        </w:rPr>
        <w:t>Macro AUC 0,37–0,43 làm giảm độ tin cậy của kết luận; tác giả lập luận nó phản ánh hành vi XAI trong điều kiện chưa tối ưu, nhưng đây vẫn là điểm đáng ngờ.</w:t>
      </w:r>
    </w:p>
    <w:p w14:paraId="7BE0DD4F">
      <w:pPr>
        <w:pStyle w:val="16"/>
        <w:numPr>
          <w:ilvl w:val="0"/>
          <w:numId w:val="1"/>
        </w:numPr>
        <w:spacing w:after="60" w:line="290" w:lineRule="auto"/>
      </w:pPr>
      <w:r>
        <w:rPr>
          <w:rFonts w:ascii="Calibri" w:hAnsi="Calibri" w:eastAsia="Calibri" w:cs="Calibri"/>
          <w:sz w:val="22"/>
          <w:szCs w:val="22"/>
        </w:rPr>
        <w:t>Chi phí KernelSHAP cao, không có thử nghiệm ablation chính thức.</w:t>
      </w:r>
    </w:p>
    <w:p w14:paraId="4912B04D">
      <w:pPr>
        <w:pStyle w:val="16"/>
        <w:numPr>
          <w:ilvl w:val="0"/>
          <w:numId w:val="1"/>
        </w:numPr>
        <w:spacing w:after="60" w:line="290" w:lineRule="auto"/>
      </w:pPr>
      <w:r>
        <w:rPr>
          <w:rFonts w:ascii="Calibri" w:hAnsi="Calibri" w:eastAsia="Calibri" w:cs="Calibri"/>
          <w:sz w:val="22"/>
          <w:szCs w:val="22"/>
        </w:rPr>
        <w:t>(Nhận định) Chỉ 2 mô hình, 1 bộ dữ liệu; chưa xét đa cộng tuyến; nghi vấn về cấu hình objective nhị phân.</w:t>
      </w:r>
    </w:p>
    <w:p w14:paraId="6B0FDB44">
      <w:pPr>
        <w:pStyle w:val="3"/>
        <w:spacing w:before="240" w:after="100"/>
      </w:pPr>
      <w:r>
        <w:rPr>
          <w:rFonts w:ascii="Calibri" w:hAnsi="Calibri" w:eastAsia="Calibri" w:cs="Calibri"/>
          <w:b/>
          <w:bCs/>
          <w:color w:val="2E5597"/>
          <w:sz w:val="26"/>
          <w:szCs w:val="26"/>
        </w:rPr>
        <w:t>3.9. Hướng phát triển (tác giả nêu)</w:t>
      </w:r>
    </w:p>
    <w:p w14:paraId="478CF96F">
      <w:pPr>
        <w:pStyle w:val="16"/>
        <w:numPr>
          <w:ilvl w:val="0"/>
          <w:numId w:val="1"/>
        </w:numPr>
        <w:spacing w:after="60" w:line="290" w:lineRule="auto"/>
      </w:pPr>
      <w:r>
        <w:rPr>
          <w:rFonts w:ascii="Calibri" w:hAnsi="Calibri" w:eastAsia="Calibri" w:cs="Calibri"/>
          <w:sz w:val="22"/>
          <w:szCs w:val="22"/>
        </w:rPr>
        <w:t>Grid Search tối ưu siêu tham số.</w:t>
      </w:r>
    </w:p>
    <w:p w14:paraId="29F46215">
      <w:pPr>
        <w:pStyle w:val="16"/>
        <w:numPr>
          <w:ilvl w:val="0"/>
          <w:numId w:val="1"/>
        </w:numPr>
        <w:spacing w:after="60" w:line="290" w:lineRule="auto"/>
      </w:pPr>
      <w:r>
        <w:rPr>
          <w:rFonts w:ascii="Calibri" w:hAnsi="Calibri" w:eastAsia="Calibri" w:cs="Calibri"/>
          <w:sz w:val="22"/>
          <w:szCs w:val="22"/>
        </w:rPr>
        <w:t>Cân bằng lớp (SMOTE, stratified sampling, class weight).</w:t>
      </w:r>
    </w:p>
    <w:p w14:paraId="2E23951F">
      <w:pPr>
        <w:pStyle w:val="16"/>
        <w:numPr>
          <w:ilvl w:val="0"/>
          <w:numId w:val="1"/>
        </w:numPr>
        <w:spacing w:after="60" w:line="290" w:lineRule="auto"/>
      </w:pPr>
      <w:r>
        <w:rPr>
          <w:rFonts w:ascii="Calibri" w:hAnsi="Calibri" w:eastAsia="Calibri" w:cs="Calibri"/>
          <w:sz w:val="22"/>
          <w:szCs w:val="22"/>
        </w:rPr>
        <w:t>Kiến trúc XAI lai kết hợp độ bền của SHAP và tốc độ của LIME.</w:t>
      </w:r>
    </w:p>
    <w:p w14:paraId="182369AA">
      <w:pPr>
        <w:pStyle w:val="16"/>
        <w:numPr>
          <w:ilvl w:val="0"/>
          <w:numId w:val="1"/>
        </w:numPr>
        <w:spacing w:after="60" w:line="290" w:lineRule="auto"/>
      </w:pPr>
      <w:r>
        <w:rPr>
          <w:rFonts w:ascii="Calibri" w:hAnsi="Calibri" w:eastAsia="Calibri" w:cs="Calibri"/>
          <w:sz w:val="22"/>
          <w:szCs w:val="22"/>
        </w:rPr>
        <w:t>Phương pháp mới: dựa trên đồ thị, suy luận nhân quả, counterfactual.</w:t>
      </w:r>
    </w:p>
    <w:p w14:paraId="1B12A108">
      <w:pPr>
        <w:pStyle w:val="16"/>
        <w:numPr>
          <w:ilvl w:val="0"/>
          <w:numId w:val="1"/>
        </w:numPr>
        <w:spacing w:after="60" w:line="290" w:lineRule="auto"/>
      </w:pPr>
      <w:r>
        <w:rPr>
          <w:rFonts w:ascii="Calibri" w:hAnsi="Calibri" w:eastAsia="Calibri" w:cs="Calibri"/>
          <w:sz w:val="22"/>
          <w:szCs w:val="22"/>
        </w:rPr>
        <w:t>SHAP chạy trên GPU cho môi trường pháp y.</w:t>
      </w:r>
    </w:p>
    <w:p w14:paraId="1F3B2473">
      <w:pPr>
        <w:pStyle w:val="2"/>
        <w:pageBreakBefore/>
        <w:spacing w:before="240" w:after="160"/>
      </w:pPr>
      <w:r>
        <w:rPr>
          <w:rFonts w:ascii="Calibri" w:hAnsi="Calibri" w:eastAsia="Calibri" w:cs="Calibri"/>
          <w:b/>
          <w:bCs/>
          <w:color w:val="1F3864"/>
          <w:sz w:val="32"/>
          <w:szCs w:val="32"/>
        </w:rPr>
        <w:t>4. [C] Góc nhìn về SHAP và LIME (Salih và cộng sự – 2025)</w:t>
      </w:r>
    </w:p>
    <w:p w14:paraId="63BDE02E">
      <w:pPr>
        <w:pStyle w:val="3"/>
        <w:spacing w:before="240" w:after="100"/>
      </w:pPr>
      <w:r>
        <w:rPr>
          <w:rFonts w:ascii="Calibri" w:hAnsi="Calibri" w:eastAsia="Calibri" w:cs="Calibri"/>
          <w:b/>
          <w:bCs/>
          <w:color w:val="2E5597"/>
          <w:sz w:val="26"/>
          <w:szCs w:val="26"/>
        </w:rPr>
        <w:t>4.1. Mục tiêu</w:t>
      </w:r>
    </w:p>
    <w:p w14:paraId="7E48925E">
      <w:pPr>
        <w:spacing w:after="100" w:line="300" w:lineRule="auto"/>
      </w:pPr>
      <w:r>
        <w:rPr>
          <w:rFonts w:ascii="Calibri" w:hAnsi="Calibri" w:eastAsia="Calibri" w:cs="Calibri"/>
          <w:sz w:val="22"/>
          <w:szCs w:val="22"/>
        </w:rPr>
        <w:t xml:space="preserve">Xem xét SHAP và LIME tạo ra các điểm số quan trọng của đặc trưng như thế nào, đề xuất khung diễn giải kết quả và chỉ ra ưu nhược điểm. Bài trọng tâm vào hai yếu tố gây sai lệch: </w:t>
      </w:r>
      <w:r>
        <w:rPr>
          <w:rFonts w:ascii="Calibri" w:hAnsi="Calibri" w:eastAsia="Calibri" w:cs="Calibri"/>
          <w:b/>
          <w:bCs/>
          <w:sz w:val="22"/>
          <w:szCs w:val="22"/>
        </w:rPr>
        <w:t>loại mô hình ML</w:t>
      </w:r>
      <w:r>
        <w:rPr>
          <w:rFonts w:ascii="Calibri" w:hAnsi="Calibri" w:eastAsia="Calibri" w:cs="Calibri"/>
          <w:sz w:val="22"/>
          <w:szCs w:val="22"/>
        </w:rPr>
        <w:t xml:space="preserve"> và </w:t>
      </w:r>
      <w:r>
        <w:rPr>
          <w:rFonts w:ascii="Calibri" w:hAnsi="Calibri" w:eastAsia="Calibri" w:cs="Calibri"/>
          <w:b/>
          <w:bCs/>
          <w:sz w:val="22"/>
          <w:szCs w:val="22"/>
        </w:rPr>
        <w:t>đa cộng tuyến (collinearity) giữa các đặc trưng</w:t>
      </w:r>
      <w:r>
        <w:rPr>
          <w:rFonts w:ascii="Calibri" w:hAnsi="Calibri" w:eastAsia="Calibri" w:cs="Calibri"/>
          <w:sz w:val="22"/>
          <w:szCs w:val="22"/>
        </w:rPr>
        <w:t>. Đây không phải bài về IDS mà là ca nghiên cứu y sinh, nhưng kết luận áp dụng được cho mọi dữ liệu dạng bảng.</w:t>
      </w:r>
    </w:p>
    <w:p w14:paraId="7CC92519">
      <w:pPr>
        <w:pStyle w:val="3"/>
        <w:spacing w:before="240" w:after="100"/>
      </w:pPr>
      <w:r>
        <w:rPr>
          <w:rFonts w:ascii="Calibri" w:hAnsi="Calibri" w:eastAsia="Calibri" w:cs="Calibri"/>
          <w:b/>
          <w:bCs/>
          <w:color w:val="2E5597"/>
          <w:sz w:val="26"/>
          <w:szCs w:val="26"/>
        </w:rPr>
        <w:t>4.2. Dữ liệu</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838"/>
      </w:tblGrid>
      <w:tr w14:paraId="2C5B1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A6A6A6" w:sz="4" w:space="0"/>
              <w:left w:val="single" w:color="A6A6A6" w:sz="4" w:space="0"/>
              <w:bottom w:val="single" w:color="A6A6A6" w:sz="4" w:space="0"/>
              <w:right w:val="single" w:color="A6A6A6" w:sz="4" w:space="0"/>
            </w:tcBorders>
            <w:shd w:val="clear" w:color="auto" w:fill="D9E2F3"/>
            <w:tcMar>
              <w:top w:w="60" w:type="dxa"/>
              <w:left w:w="90" w:type="dxa"/>
              <w:bottom w:w="60" w:type="dxa"/>
              <w:right w:w="90" w:type="dxa"/>
            </w:tcMar>
          </w:tcPr>
          <w:p w14:paraId="49A6F487">
            <w:r>
              <w:rPr>
                <w:rFonts w:ascii="Calibri" w:hAnsi="Calibri" w:eastAsia="Calibri" w:cs="Calibri"/>
                <w:sz w:val="20"/>
                <w:szCs w:val="20"/>
              </w:rPr>
              <w:t>Ca nghiên cứu</w:t>
            </w:r>
          </w:p>
        </w:tc>
        <w:tc>
          <w:tcPr>
            <w:tcW w:w="6838" w:type="dxa"/>
            <w:tcBorders>
              <w:top w:val="single" w:color="A6A6A6" w:sz="4" w:space="0"/>
              <w:left w:val="single" w:color="A6A6A6" w:sz="4" w:space="0"/>
              <w:bottom w:val="single" w:color="A6A6A6" w:sz="4" w:space="0"/>
              <w:right w:val="single" w:color="A6A6A6" w:sz="4" w:space="0"/>
            </w:tcBorders>
            <w:shd w:val="clear" w:color="auto" w:fill="D9E2F3"/>
            <w:tcMar>
              <w:top w:w="60" w:type="dxa"/>
              <w:left w:w="90" w:type="dxa"/>
              <w:bottom w:w="60" w:type="dxa"/>
              <w:right w:w="90" w:type="dxa"/>
            </w:tcMar>
          </w:tcPr>
          <w:p w14:paraId="5DED6493">
            <w:r>
              <w:rPr>
                <w:rFonts w:ascii="Calibri" w:hAnsi="Calibri" w:eastAsia="Calibri" w:cs="Calibri"/>
                <w:sz w:val="20"/>
                <w:szCs w:val="20"/>
              </w:rPr>
              <w:t>Chi tiết</w:t>
            </w:r>
          </w:p>
        </w:tc>
      </w:tr>
      <w:tr w14:paraId="2419F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1D210C3A">
            <w:r>
              <w:rPr>
                <w:rFonts w:ascii="Calibri" w:hAnsi="Calibri" w:eastAsia="Calibri" w:cs="Calibri"/>
                <w:sz w:val="20"/>
                <w:szCs w:val="20"/>
              </w:rPr>
              <w:t>Nhồi máu cơ tim (chính)</w:t>
            </w:r>
          </w:p>
        </w:tc>
        <w:tc>
          <w:tcPr>
            <w:tcW w:w="6838"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441393DD">
            <w:r>
              <w:rPr>
                <w:rFonts w:ascii="Calibri" w:hAnsi="Calibri" w:eastAsia="Calibri" w:cs="Calibri"/>
                <w:sz w:val="20"/>
                <w:szCs w:val="20"/>
              </w:rPr>
              <w:t>Nguồn UK Biobank; 1.500 đối tượng (chia 80% train / 20% test); phân lớp MI và không MI; 10 biến đặc trưng.</w:t>
            </w:r>
          </w:p>
        </w:tc>
      </w:tr>
      <w:tr w14:paraId="1AFCE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33688EF4">
            <w:r>
              <w:rPr>
                <w:rFonts w:ascii="Calibri" w:hAnsi="Calibri" w:eastAsia="Calibri" w:cs="Calibri"/>
                <w:sz w:val="20"/>
                <w:szCs w:val="20"/>
              </w:rPr>
              <w:t>Mức độ hài lòng hàng không (phụ)</w:t>
            </w:r>
          </w:p>
        </w:tc>
        <w:tc>
          <w:tcPr>
            <w:tcW w:w="6838"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420BD12D">
            <w:r>
              <w:rPr>
                <w:rFonts w:ascii="Calibri" w:hAnsi="Calibri" w:eastAsia="Calibri" w:cs="Calibri"/>
                <w:sz w:val="20"/>
                <w:szCs w:val="20"/>
              </w:rPr>
              <w:t>Nguồn Kaggle; 500 đối tượng (250 hài lòng); 22 biến dự báo; chia 80/20.</w:t>
            </w:r>
          </w:p>
        </w:tc>
      </w:tr>
    </w:tbl>
    <w:p w14:paraId="6061A6D6">
      <w:pPr>
        <w:spacing w:after="120"/>
      </w:pPr>
    </w:p>
    <w:p w14:paraId="5B539BB8">
      <w:pPr>
        <w:pStyle w:val="3"/>
        <w:spacing w:before="240" w:after="100"/>
      </w:pPr>
      <w:r>
        <w:rPr>
          <w:rFonts w:ascii="Calibri" w:hAnsi="Calibri" w:eastAsia="Calibri" w:cs="Calibri"/>
          <w:b/>
          <w:bCs/>
          <w:color w:val="2E5597"/>
          <w:sz w:val="26"/>
          <w:szCs w:val="26"/>
        </w:rPr>
        <w:t>4.3. Mô hình và tham số</w:t>
      </w:r>
    </w:p>
    <w:p w14:paraId="21C33FD4">
      <w:pPr>
        <w:pStyle w:val="16"/>
        <w:numPr>
          <w:ilvl w:val="0"/>
          <w:numId w:val="1"/>
        </w:numPr>
        <w:spacing w:after="60" w:line="290" w:lineRule="auto"/>
      </w:pPr>
      <w:r>
        <w:rPr>
          <w:rFonts w:ascii="Calibri" w:hAnsi="Calibri" w:eastAsia="Calibri" w:cs="Calibri"/>
          <w:sz w:val="22"/>
          <w:szCs w:val="22"/>
        </w:rPr>
        <w:t xml:space="preserve">Bốn mô hình: </w:t>
      </w:r>
      <w:r>
        <w:rPr>
          <w:rFonts w:ascii="Calibri" w:hAnsi="Calibri" w:eastAsia="Calibri" w:cs="Calibri"/>
          <w:b/>
          <w:bCs/>
          <w:sz w:val="22"/>
          <w:szCs w:val="22"/>
        </w:rPr>
        <w:t>Decision Tree (DT), Logistic Regression (LR), LightGBM (LGBM), SVM Classifier (SVC)</w:t>
      </w:r>
      <w:r>
        <w:rPr>
          <w:rFonts w:ascii="Calibri" w:hAnsi="Calibri" w:eastAsia="Calibri" w:cs="Calibri"/>
          <w:sz w:val="22"/>
          <w:szCs w:val="22"/>
        </w:rPr>
        <w:t>.</w:t>
      </w:r>
    </w:p>
    <w:p w14:paraId="46679042">
      <w:pPr>
        <w:pStyle w:val="16"/>
        <w:numPr>
          <w:ilvl w:val="0"/>
          <w:numId w:val="1"/>
        </w:numPr>
        <w:spacing w:after="60" w:line="290" w:lineRule="auto"/>
      </w:pPr>
      <w:r>
        <w:rPr>
          <w:rFonts w:ascii="Calibri" w:hAnsi="Calibri" w:eastAsia="Calibri" w:cs="Calibri"/>
          <w:sz w:val="22"/>
          <w:szCs w:val="22"/>
        </w:rPr>
        <w:t xml:space="preserve">Dùng </w:t>
      </w:r>
      <w:r>
        <w:rPr>
          <w:rFonts w:ascii="Calibri" w:hAnsi="Calibri" w:eastAsia="Calibri" w:cs="Calibri"/>
          <w:b/>
          <w:bCs/>
          <w:sz w:val="22"/>
          <w:szCs w:val="22"/>
        </w:rPr>
        <w:t>tham số mặc định</w:t>
      </w:r>
      <w:r>
        <w:rPr>
          <w:rFonts w:ascii="Calibri" w:hAnsi="Calibri" w:eastAsia="Calibri" w:cs="Calibri"/>
          <w:sz w:val="22"/>
          <w:szCs w:val="22"/>
        </w:rPr>
        <w:t>, không tối ưu siêu tham số (tác giả thừa nhận điều này ảnh hưởng đến việc so sánh độ chính xác).</w:t>
      </w:r>
    </w:p>
    <w:p w14:paraId="676F7D2E">
      <w:pPr>
        <w:pStyle w:val="16"/>
        <w:numPr>
          <w:ilvl w:val="0"/>
          <w:numId w:val="1"/>
        </w:numPr>
        <w:spacing w:after="60" w:line="290" w:lineRule="auto"/>
      </w:pPr>
      <w:r>
        <w:rPr>
          <w:rFonts w:ascii="Calibri" w:hAnsi="Calibri" w:eastAsia="Calibri" w:cs="Calibri"/>
          <w:sz w:val="22"/>
          <w:szCs w:val="22"/>
        </w:rPr>
        <w:t>Môi trường: Python 3.11.4, scikit-learn 1.3.0.</w:t>
      </w:r>
    </w:p>
    <w:p w14:paraId="1F1DBBDB">
      <w:pPr>
        <w:pStyle w:val="3"/>
        <w:spacing w:before="240" w:after="100"/>
      </w:pPr>
      <w:r>
        <w:rPr>
          <w:rFonts w:ascii="Calibri" w:hAnsi="Calibri" w:eastAsia="Calibri" w:cs="Calibri"/>
          <w:b/>
          <w:bCs/>
          <w:color w:val="2E5597"/>
          <w:sz w:val="26"/>
          <w:szCs w:val="26"/>
        </w:rPr>
        <w:t>4.4. Cách dùng SHAP và LIME</w:t>
      </w:r>
    </w:p>
    <w:p w14:paraId="522EFD06">
      <w:pPr>
        <w:pStyle w:val="16"/>
        <w:numPr>
          <w:ilvl w:val="0"/>
          <w:numId w:val="1"/>
        </w:numPr>
        <w:spacing w:after="60" w:line="290" w:lineRule="auto"/>
      </w:pPr>
      <w:r>
        <w:rPr>
          <w:rFonts w:ascii="Calibri" w:hAnsi="Calibri" w:eastAsia="Calibri" w:cs="Calibri"/>
          <w:sz w:val="22"/>
          <w:szCs w:val="22"/>
        </w:rPr>
        <w:t xml:space="preserve">SHAP: sinh giải thích toàn cục và cục bộ; dùng xấp xỉ </w:t>
      </w:r>
      <w:r>
        <w:rPr>
          <w:rFonts w:ascii="Calibri" w:hAnsi="Calibri" w:eastAsia="Calibri" w:cs="Calibri"/>
          <w:b/>
          <w:bCs/>
          <w:sz w:val="22"/>
          <w:szCs w:val="22"/>
        </w:rPr>
        <w:t>Kernel SHAP</w:t>
      </w:r>
      <w:r>
        <w:rPr>
          <w:rFonts w:ascii="Calibri" w:hAnsi="Calibri" w:eastAsia="Calibri" w:cs="Calibri"/>
          <w:sz w:val="22"/>
          <w:szCs w:val="22"/>
        </w:rPr>
        <w:t xml:space="preserve"> để giảm chi phí.</w:t>
      </w:r>
    </w:p>
    <w:p w14:paraId="51035DA1">
      <w:pPr>
        <w:pStyle w:val="16"/>
        <w:numPr>
          <w:ilvl w:val="0"/>
          <w:numId w:val="1"/>
        </w:numPr>
        <w:spacing w:after="60" w:line="290" w:lineRule="auto"/>
      </w:pPr>
      <w:r>
        <w:rPr>
          <w:rFonts w:ascii="Calibri" w:hAnsi="Calibri" w:eastAsia="Calibri" w:cs="Calibri"/>
          <w:sz w:val="22"/>
          <w:szCs w:val="22"/>
        </w:rPr>
        <w:t>LIME: xấp xỉ mô hình cục bộ bằng mô hình tuyến tính thay thế, hiển thị theo từng mẫu.</w:t>
      </w:r>
    </w:p>
    <w:p w14:paraId="71562C5D">
      <w:pPr>
        <w:pStyle w:val="3"/>
        <w:spacing w:before="240" w:after="100"/>
      </w:pPr>
      <w:r>
        <w:rPr>
          <w:rFonts w:ascii="Calibri" w:hAnsi="Calibri" w:eastAsia="Calibri" w:cs="Calibri"/>
          <w:b/>
          <w:bCs/>
          <w:color w:val="2E5597"/>
          <w:sz w:val="26"/>
          <w:szCs w:val="26"/>
        </w:rPr>
        <w:t>4.5. Công cụ đề xuất cho đa cộng tuyến</w:t>
      </w:r>
    </w:p>
    <w:p w14:paraId="349D0C8F">
      <w:pPr>
        <w:pStyle w:val="16"/>
        <w:numPr>
          <w:ilvl w:val="0"/>
          <w:numId w:val="1"/>
        </w:numPr>
        <w:spacing w:after="60" w:line="290" w:lineRule="auto"/>
      </w:pPr>
      <w:r>
        <w:rPr>
          <w:rFonts w:ascii="Calibri" w:hAnsi="Calibri" w:eastAsia="Calibri" w:cs="Calibri"/>
          <w:b/>
          <w:bCs/>
          <w:sz w:val="22"/>
          <w:szCs w:val="22"/>
        </w:rPr>
        <w:t>NMR (Normalized Movement Rate):</w:t>
      </w:r>
      <w:r>
        <w:rPr>
          <w:rFonts w:ascii="Calibri" w:hAnsi="Calibri" w:eastAsia="Calibri" w:cs="Calibri"/>
          <w:sz w:val="22"/>
          <w:szCs w:val="22"/>
        </w:rPr>
        <w:t xml:space="preserve"> đo độ ổn định bằng cách loại dần các đặc trưng quan trọng nhất và quan sát thứ hạng thay đổi; giá trị càng thấp càng ổn định.</w:t>
      </w:r>
    </w:p>
    <w:p w14:paraId="673695B9">
      <w:pPr>
        <w:pStyle w:val="16"/>
        <w:numPr>
          <w:ilvl w:val="0"/>
          <w:numId w:val="1"/>
        </w:numPr>
        <w:spacing w:after="60" w:line="290" w:lineRule="auto"/>
      </w:pPr>
      <w:r>
        <w:rPr>
          <w:rFonts w:ascii="Calibri" w:hAnsi="Calibri" w:eastAsia="Calibri" w:cs="Calibri"/>
          <w:b/>
          <w:bCs/>
          <w:sz w:val="22"/>
          <w:szCs w:val="22"/>
        </w:rPr>
        <w:t>MIP (Modified Index Position):</w:t>
      </w:r>
      <w:r>
        <w:rPr>
          <w:rFonts w:ascii="Calibri" w:hAnsi="Calibri" w:eastAsia="Calibri" w:cs="Calibri"/>
          <w:sz w:val="22"/>
          <w:szCs w:val="22"/>
        </w:rPr>
        <w:t xml:space="preserve"> sắp xếp lại kết quả XAI có tính đến đa cộng tuyến.</w:t>
      </w:r>
    </w:p>
    <w:p w14:paraId="776EB01E">
      <w:pPr>
        <w:pStyle w:val="16"/>
        <w:numPr>
          <w:ilvl w:val="0"/>
          <w:numId w:val="1"/>
        </w:numPr>
        <w:spacing w:after="60" w:line="290" w:lineRule="auto"/>
      </w:pPr>
      <w:r>
        <w:rPr>
          <w:rFonts w:ascii="Calibri" w:hAnsi="Calibri" w:eastAsia="Calibri" w:cs="Calibri"/>
          <w:sz w:val="22"/>
          <w:szCs w:val="22"/>
        </w:rPr>
        <w:t xml:space="preserve">Với giải thích cục bộ khi có tương quan: dùng </w:t>
      </w:r>
      <w:r>
        <w:rPr>
          <w:rFonts w:ascii="Calibri" w:hAnsi="Calibri" w:eastAsia="Calibri" w:cs="Calibri"/>
          <w:b/>
          <w:bCs/>
          <w:sz w:val="22"/>
          <w:szCs w:val="22"/>
        </w:rPr>
        <w:t>shapr</w:t>
      </w:r>
      <w:r>
        <w:rPr>
          <w:rFonts w:ascii="Calibri" w:hAnsi="Calibri" w:eastAsia="Calibri" w:cs="Calibri"/>
          <w:sz w:val="22"/>
          <w:szCs w:val="22"/>
        </w:rPr>
        <w:t xml:space="preserve"> (biến thể SHAP xét phụ thuộc) hoặc phương pháp được trích dẫn là [19] trong bài.</w:t>
      </w:r>
    </w:p>
    <w:p w14:paraId="1868D85F">
      <w:pPr>
        <w:pStyle w:val="16"/>
        <w:numPr>
          <w:ilvl w:val="0"/>
          <w:numId w:val="1"/>
        </w:numPr>
        <w:spacing w:after="60" w:line="290" w:lineRule="auto"/>
      </w:pPr>
      <w:r>
        <w:rPr>
          <w:rFonts w:ascii="Calibri" w:hAnsi="Calibri" w:eastAsia="Calibri" w:cs="Calibri"/>
          <w:sz w:val="22"/>
          <w:szCs w:val="22"/>
        </w:rPr>
        <w:t>Tương quan được minh họa bằng heatmap.</w:t>
      </w:r>
    </w:p>
    <w:p w14:paraId="507260CA">
      <w:pPr>
        <w:pStyle w:val="3"/>
        <w:spacing w:before="240" w:after="100"/>
      </w:pPr>
      <w:r>
        <w:rPr>
          <w:rFonts w:ascii="Calibri" w:hAnsi="Calibri" w:eastAsia="Calibri" w:cs="Calibri"/>
          <w:b/>
          <w:bCs/>
          <w:color w:val="2E5597"/>
          <w:sz w:val="26"/>
          <w:szCs w:val="26"/>
        </w:rPr>
        <w:t>4.6. Kết quả định lượng</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619"/>
        <w:gridCol w:w="3619"/>
      </w:tblGrid>
      <w:tr w14:paraId="3983C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A6A6A6" w:sz="4" w:space="0"/>
              <w:left w:val="single" w:color="A6A6A6" w:sz="4" w:space="0"/>
              <w:bottom w:val="single" w:color="A6A6A6" w:sz="4" w:space="0"/>
              <w:right w:val="single" w:color="A6A6A6" w:sz="4" w:space="0"/>
            </w:tcBorders>
            <w:shd w:val="clear" w:color="auto" w:fill="D9E2F3"/>
            <w:tcMar>
              <w:top w:w="60" w:type="dxa"/>
              <w:left w:w="90" w:type="dxa"/>
              <w:bottom w:w="60" w:type="dxa"/>
              <w:right w:w="90" w:type="dxa"/>
            </w:tcMar>
          </w:tcPr>
          <w:p w14:paraId="40284AD8">
            <w:r>
              <w:rPr>
                <w:rFonts w:ascii="Calibri" w:hAnsi="Calibri" w:eastAsia="Calibri" w:cs="Calibri"/>
                <w:sz w:val="20"/>
                <w:szCs w:val="20"/>
              </w:rPr>
              <w:t>Mô hình</w:t>
            </w:r>
          </w:p>
        </w:tc>
        <w:tc>
          <w:tcPr>
            <w:tcW w:w="3619" w:type="dxa"/>
            <w:tcBorders>
              <w:top w:val="single" w:color="A6A6A6" w:sz="4" w:space="0"/>
              <w:left w:val="single" w:color="A6A6A6" w:sz="4" w:space="0"/>
              <w:bottom w:val="single" w:color="A6A6A6" w:sz="4" w:space="0"/>
              <w:right w:val="single" w:color="A6A6A6" w:sz="4" w:space="0"/>
            </w:tcBorders>
            <w:shd w:val="clear" w:color="auto" w:fill="D9E2F3"/>
            <w:tcMar>
              <w:top w:w="60" w:type="dxa"/>
              <w:left w:w="90" w:type="dxa"/>
              <w:bottom w:w="60" w:type="dxa"/>
              <w:right w:w="90" w:type="dxa"/>
            </w:tcMar>
          </w:tcPr>
          <w:p w14:paraId="55599EC4">
            <w:r>
              <w:rPr>
                <w:rFonts w:ascii="Calibri" w:hAnsi="Calibri" w:eastAsia="Calibri" w:cs="Calibri"/>
                <w:sz w:val="20"/>
                <w:szCs w:val="20"/>
              </w:rPr>
              <w:t>Độ chính xác (ca hàng không)</w:t>
            </w:r>
          </w:p>
        </w:tc>
        <w:tc>
          <w:tcPr>
            <w:tcW w:w="3619" w:type="dxa"/>
            <w:tcBorders>
              <w:top w:val="single" w:color="A6A6A6" w:sz="4" w:space="0"/>
              <w:left w:val="single" w:color="A6A6A6" w:sz="4" w:space="0"/>
              <w:bottom w:val="single" w:color="A6A6A6" w:sz="4" w:space="0"/>
              <w:right w:val="single" w:color="A6A6A6" w:sz="4" w:space="0"/>
            </w:tcBorders>
            <w:shd w:val="clear" w:color="auto" w:fill="D9E2F3"/>
            <w:tcMar>
              <w:top w:w="60" w:type="dxa"/>
              <w:left w:w="90" w:type="dxa"/>
              <w:bottom w:w="60" w:type="dxa"/>
              <w:right w:w="90" w:type="dxa"/>
            </w:tcMar>
          </w:tcPr>
          <w:p w14:paraId="78034EFD">
            <w:r>
              <w:rPr>
                <w:rFonts w:ascii="Calibri" w:hAnsi="Calibri" w:eastAsia="Calibri" w:cs="Calibri"/>
                <w:sz w:val="20"/>
                <w:szCs w:val="20"/>
              </w:rPr>
              <w:t>NMR (càng thấp càng ổn định)</w:t>
            </w:r>
          </w:p>
        </w:tc>
      </w:tr>
      <w:tr w14:paraId="59D6E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12A8579F">
            <w:r>
              <w:rPr>
                <w:rFonts w:ascii="Calibri" w:hAnsi="Calibri" w:eastAsia="Calibri" w:cs="Calibri"/>
                <w:sz w:val="20"/>
                <w:szCs w:val="20"/>
              </w:rPr>
              <w:t>LGBM</w:t>
            </w:r>
          </w:p>
        </w:tc>
        <w:tc>
          <w:tcPr>
            <w:tcW w:w="3619"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76DEF2B6">
            <w:r>
              <w:rPr>
                <w:rFonts w:ascii="Calibri" w:hAnsi="Calibri" w:eastAsia="Calibri" w:cs="Calibri"/>
                <w:sz w:val="20"/>
                <w:szCs w:val="20"/>
              </w:rPr>
              <w:t>91%</w:t>
            </w:r>
          </w:p>
        </w:tc>
        <w:tc>
          <w:tcPr>
            <w:tcW w:w="3619"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4580DE49">
            <w:r>
              <w:rPr>
                <w:rFonts w:ascii="Calibri" w:hAnsi="Calibri" w:eastAsia="Calibri" w:cs="Calibri"/>
                <w:sz w:val="20"/>
                <w:szCs w:val="20"/>
              </w:rPr>
              <w:t>0,231 (ổn định nhất)</w:t>
            </w:r>
          </w:p>
        </w:tc>
      </w:tr>
      <w:tr w14:paraId="2BDFF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13A343B7">
            <w:r>
              <w:rPr>
                <w:rFonts w:ascii="Calibri" w:hAnsi="Calibri" w:eastAsia="Calibri" w:cs="Calibri"/>
                <w:sz w:val="20"/>
                <w:szCs w:val="20"/>
              </w:rPr>
              <w:t>SVC</w:t>
            </w:r>
          </w:p>
        </w:tc>
        <w:tc>
          <w:tcPr>
            <w:tcW w:w="3619"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209216C6">
            <w:r>
              <w:rPr>
                <w:rFonts w:ascii="Calibri" w:hAnsi="Calibri" w:eastAsia="Calibri" w:cs="Calibri"/>
                <w:sz w:val="20"/>
                <w:szCs w:val="20"/>
              </w:rPr>
              <w:t>86%</w:t>
            </w:r>
          </w:p>
        </w:tc>
        <w:tc>
          <w:tcPr>
            <w:tcW w:w="3619"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7D0C646E">
            <w:r>
              <w:rPr>
                <w:rFonts w:ascii="Calibri" w:hAnsi="Calibri" w:eastAsia="Calibri" w:cs="Calibri"/>
                <w:sz w:val="20"/>
                <w:szCs w:val="20"/>
              </w:rPr>
              <w:t>0,273</w:t>
            </w:r>
          </w:p>
        </w:tc>
      </w:tr>
      <w:tr w14:paraId="49B2D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14BD1CC0">
            <w:r>
              <w:rPr>
                <w:rFonts w:ascii="Calibri" w:hAnsi="Calibri" w:eastAsia="Calibri" w:cs="Calibri"/>
                <w:sz w:val="20"/>
                <w:szCs w:val="20"/>
              </w:rPr>
              <w:t>LR</w:t>
            </w:r>
          </w:p>
        </w:tc>
        <w:tc>
          <w:tcPr>
            <w:tcW w:w="3619"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59B410FC">
            <w:r>
              <w:rPr>
                <w:rFonts w:ascii="Calibri" w:hAnsi="Calibri" w:eastAsia="Calibri" w:cs="Calibri"/>
                <w:sz w:val="20"/>
                <w:szCs w:val="20"/>
              </w:rPr>
              <w:t>85%</w:t>
            </w:r>
          </w:p>
        </w:tc>
        <w:tc>
          <w:tcPr>
            <w:tcW w:w="3619"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414553B2">
            <w:r>
              <w:rPr>
                <w:rFonts w:ascii="Calibri" w:hAnsi="Calibri" w:eastAsia="Calibri" w:cs="Calibri"/>
                <w:sz w:val="20"/>
                <w:szCs w:val="20"/>
              </w:rPr>
              <w:t>0,275</w:t>
            </w:r>
          </w:p>
        </w:tc>
      </w:tr>
      <w:tr w14:paraId="3CA40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3742764F">
            <w:r>
              <w:rPr>
                <w:rFonts w:ascii="Calibri" w:hAnsi="Calibri" w:eastAsia="Calibri" w:cs="Calibri"/>
                <w:sz w:val="20"/>
                <w:szCs w:val="20"/>
              </w:rPr>
              <w:t>DT</w:t>
            </w:r>
          </w:p>
        </w:tc>
        <w:tc>
          <w:tcPr>
            <w:tcW w:w="3619"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0813044C">
            <w:r>
              <w:rPr>
                <w:rFonts w:ascii="Calibri" w:hAnsi="Calibri" w:eastAsia="Calibri" w:cs="Calibri"/>
                <w:sz w:val="20"/>
                <w:szCs w:val="20"/>
              </w:rPr>
              <w:t>84%</w:t>
            </w:r>
          </w:p>
        </w:tc>
        <w:tc>
          <w:tcPr>
            <w:tcW w:w="3619"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429C98DA">
            <w:r>
              <w:rPr>
                <w:rFonts w:ascii="Calibri" w:hAnsi="Calibri" w:eastAsia="Calibri" w:cs="Calibri"/>
                <w:sz w:val="20"/>
                <w:szCs w:val="20"/>
              </w:rPr>
              <w:t>0,445 (kém ổn định nhất)</w:t>
            </w:r>
          </w:p>
        </w:tc>
      </w:tr>
    </w:tbl>
    <w:p w14:paraId="4B38453B">
      <w:pPr>
        <w:spacing w:after="120"/>
      </w:pPr>
    </w:p>
    <w:p w14:paraId="77CFEC07">
      <w:pPr>
        <w:pStyle w:val="16"/>
        <w:numPr>
          <w:ilvl w:val="0"/>
          <w:numId w:val="1"/>
        </w:numPr>
        <w:spacing w:after="60" w:line="290" w:lineRule="auto"/>
      </w:pPr>
      <w:r>
        <w:rPr>
          <w:rFonts w:ascii="Calibri" w:hAnsi="Calibri" w:eastAsia="Calibri" w:cs="Calibri"/>
          <w:sz w:val="22"/>
          <w:szCs w:val="22"/>
        </w:rPr>
        <w:t>Xếp hạng độ quan trọng của cùng một đặc trưng thay đổi mạnh giữa các mô hình; ví dụ Body Mass Index xếp cuối ở DT/LR, hạng 3 ở LGBM, hạng 7 ở SVC dù độ chính xác tương đương.</w:t>
      </w:r>
    </w:p>
    <w:p w14:paraId="7D2E866A">
      <w:pPr>
        <w:pStyle w:val="16"/>
        <w:numPr>
          <w:ilvl w:val="0"/>
          <w:numId w:val="1"/>
        </w:numPr>
        <w:spacing w:after="60" w:line="290" w:lineRule="auto"/>
      </w:pPr>
      <w:r>
        <w:rPr>
          <w:rFonts w:ascii="Calibri" w:hAnsi="Calibri" w:eastAsia="Calibri" w:cs="Calibri"/>
          <w:sz w:val="22"/>
          <w:szCs w:val="22"/>
        </w:rPr>
        <w:t>Kết luận trung tâm: SHAP và LIME "bị ảnh hưởng mạnh bởi mô hình ML và đa cộng tuyến đặc trưng".</w:t>
      </w:r>
    </w:p>
    <w:p w14:paraId="73B34FD1">
      <w:pPr>
        <w:pStyle w:val="3"/>
        <w:spacing w:before="240" w:after="100"/>
      </w:pPr>
      <w:r>
        <w:rPr>
          <w:rFonts w:ascii="Calibri" w:hAnsi="Calibri" w:eastAsia="Calibri" w:cs="Calibri"/>
          <w:b/>
          <w:bCs/>
          <w:color w:val="2E5597"/>
          <w:sz w:val="26"/>
          <w:szCs w:val="26"/>
        </w:rPr>
        <w:t>4.7. So sánh SHAP và LIME theo tác giả</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719"/>
        <w:gridCol w:w="3719"/>
      </w:tblGrid>
      <w:tr w14:paraId="12221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A6A6A6" w:sz="4" w:space="0"/>
              <w:left w:val="single" w:color="A6A6A6" w:sz="4" w:space="0"/>
              <w:bottom w:val="single" w:color="A6A6A6" w:sz="4" w:space="0"/>
              <w:right w:val="single" w:color="A6A6A6" w:sz="4" w:space="0"/>
            </w:tcBorders>
            <w:shd w:val="clear" w:color="auto" w:fill="D9E2F3"/>
            <w:tcMar>
              <w:top w:w="60" w:type="dxa"/>
              <w:left w:w="90" w:type="dxa"/>
              <w:bottom w:w="60" w:type="dxa"/>
              <w:right w:w="90" w:type="dxa"/>
            </w:tcMar>
          </w:tcPr>
          <w:p w14:paraId="3507DAE1">
            <w:r>
              <w:rPr>
                <w:rFonts w:ascii="Calibri" w:hAnsi="Calibri" w:eastAsia="Calibri" w:cs="Calibri"/>
                <w:sz w:val="20"/>
                <w:szCs w:val="20"/>
              </w:rPr>
              <w:t>Khía cạnh</w:t>
            </w:r>
          </w:p>
        </w:tc>
        <w:tc>
          <w:tcPr>
            <w:tcW w:w="3719" w:type="dxa"/>
            <w:tcBorders>
              <w:top w:val="single" w:color="A6A6A6" w:sz="4" w:space="0"/>
              <w:left w:val="single" w:color="A6A6A6" w:sz="4" w:space="0"/>
              <w:bottom w:val="single" w:color="A6A6A6" w:sz="4" w:space="0"/>
              <w:right w:val="single" w:color="A6A6A6" w:sz="4" w:space="0"/>
            </w:tcBorders>
            <w:shd w:val="clear" w:color="auto" w:fill="D9E2F3"/>
            <w:tcMar>
              <w:top w:w="60" w:type="dxa"/>
              <w:left w:w="90" w:type="dxa"/>
              <w:bottom w:w="60" w:type="dxa"/>
              <w:right w:w="90" w:type="dxa"/>
            </w:tcMar>
          </w:tcPr>
          <w:p w14:paraId="428CC12D">
            <w:r>
              <w:rPr>
                <w:rFonts w:ascii="Calibri" w:hAnsi="Calibri" w:eastAsia="Calibri" w:cs="Calibri"/>
                <w:sz w:val="20"/>
                <w:szCs w:val="20"/>
              </w:rPr>
              <w:t>SHAP</w:t>
            </w:r>
          </w:p>
        </w:tc>
        <w:tc>
          <w:tcPr>
            <w:tcW w:w="3719" w:type="dxa"/>
            <w:tcBorders>
              <w:top w:val="single" w:color="A6A6A6" w:sz="4" w:space="0"/>
              <w:left w:val="single" w:color="A6A6A6" w:sz="4" w:space="0"/>
              <w:bottom w:val="single" w:color="A6A6A6" w:sz="4" w:space="0"/>
              <w:right w:val="single" w:color="A6A6A6" w:sz="4" w:space="0"/>
            </w:tcBorders>
            <w:shd w:val="clear" w:color="auto" w:fill="D9E2F3"/>
            <w:tcMar>
              <w:top w:w="60" w:type="dxa"/>
              <w:left w:w="90" w:type="dxa"/>
              <w:bottom w:w="60" w:type="dxa"/>
              <w:right w:w="90" w:type="dxa"/>
            </w:tcMar>
          </w:tcPr>
          <w:p w14:paraId="11218A42">
            <w:r>
              <w:rPr>
                <w:rFonts w:ascii="Calibri" w:hAnsi="Calibri" w:eastAsia="Calibri" w:cs="Calibri"/>
                <w:sz w:val="20"/>
                <w:szCs w:val="20"/>
              </w:rPr>
              <w:t>LIME</w:t>
            </w:r>
          </w:p>
        </w:tc>
      </w:tr>
      <w:tr w14:paraId="660A7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40207827">
            <w:r>
              <w:rPr>
                <w:rFonts w:ascii="Calibri" w:hAnsi="Calibri" w:eastAsia="Calibri" w:cs="Calibri"/>
                <w:sz w:val="20"/>
                <w:szCs w:val="20"/>
              </w:rPr>
              <w:t>Phạm vi</w:t>
            </w:r>
          </w:p>
        </w:tc>
        <w:tc>
          <w:tcPr>
            <w:tcW w:w="3719"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43C05185">
            <w:r>
              <w:rPr>
                <w:rFonts w:ascii="Calibri" w:hAnsi="Calibri" w:eastAsia="Calibri" w:cs="Calibri"/>
                <w:sz w:val="20"/>
                <w:szCs w:val="20"/>
              </w:rPr>
              <w:t>Toàn cục và cục bộ</w:t>
            </w:r>
          </w:p>
        </w:tc>
        <w:tc>
          <w:tcPr>
            <w:tcW w:w="3719"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45F230CD">
            <w:r>
              <w:rPr>
                <w:rFonts w:ascii="Calibri" w:hAnsi="Calibri" w:eastAsia="Calibri" w:cs="Calibri"/>
                <w:sz w:val="20"/>
                <w:szCs w:val="20"/>
              </w:rPr>
              <w:t>Chỉ cục bộ</w:t>
            </w:r>
          </w:p>
        </w:tc>
      </w:tr>
      <w:tr w14:paraId="6ECA1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54F80EF2">
            <w:r>
              <w:rPr>
                <w:rFonts w:ascii="Calibri" w:hAnsi="Calibri" w:eastAsia="Calibri" w:cs="Calibri"/>
                <w:sz w:val="20"/>
                <w:szCs w:val="20"/>
              </w:rPr>
              <w:t>Phi tuyến</w:t>
            </w:r>
          </w:p>
        </w:tc>
        <w:tc>
          <w:tcPr>
            <w:tcW w:w="3719"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766A9A64">
            <w:r>
              <w:rPr>
                <w:rFonts w:ascii="Calibri" w:hAnsi="Calibri" w:eastAsia="Calibri" w:cs="Calibri"/>
                <w:sz w:val="20"/>
                <w:szCs w:val="20"/>
              </w:rPr>
              <w:t>Phụ thuộc mô hình</w:t>
            </w:r>
          </w:p>
        </w:tc>
        <w:tc>
          <w:tcPr>
            <w:tcW w:w="3719"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77F0ED25">
            <w:r>
              <w:rPr>
                <w:rFonts w:ascii="Calibri" w:hAnsi="Calibri" w:eastAsia="Calibri" w:cs="Calibri"/>
                <w:sz w:val="20"/>
                <w:szCs w:val="20"/>
              </w:rPr>
              <w:t>Không nắm bắt được (xấp xỉ tuyến tính)</w:t>
            </w:r>
          </w:p>
        </w:tc>
      </w:tr>
      <w:tr w14:paraId="5B0BB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7C85C0D8">
            <w:r>
              <w:rPr>
                <w:rFonts w:ascii="Calibri" w:hAnsi="Calibri" w:eastAsia="Calibri" w:cs="Calibri"/>
                <w:sz w:val="20"/>
                <w:szCs w:val="20"/>
              </w:rPr>
              <w:t>Tốc độ</w:t>
            </w:r>
          </w:p>
        </w:tc>
        <w:tc>
          <w:tcPr>
            <w:tcW w:w="3719"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4FC73F8D">
            <w:r>
              <w:rPr>
                <w:rFonts w:ascii="Calibri" w:hAnsi="Calibri" w:eastAsia="Calibri" w:cs="Calibri"/>
                <w:sz w:val="20"/>
                <w:szCs w:val="20"/>
              </w:rPr>
              <w:t>Chi phí tính toán cao hơn</w:t>
            </w:r>
          </w:p>
        </w:tc>
        <w:tc>
          <w:tcPr>
            <w:tcW w:w="3719"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478A3BF6">
            <w:r>
              <w:rPr>
                <w:rFonts w:ascii="Calibri" w:hAnsi="Calibri" w:eastAsia="Calibri" w:cs="Calibri"/>
                <w:sz w:val="20"/>
                <w:szCs w:val="20"/>
              </w:rPr>
              <w:t>Nhanh hơn</w:t>
            </w:r>
          </w:p>
        </w:tc>
      </w:tr>
      <w:tr w14:paraId="69F71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012BE63B">
            <w:r>
              <w:rPr>
                <w:rFonts w:ascii="Calibri" w:hAnsi="Calibri" w:eastAsia="Calibri" w:cs="Calibri"/>
                <w:sz w:val="20"/>
                <w:szCs w:val="20"/>
              </w:rPr>
              <w:t>Trực quan hóa</w:t>
            </w:r>
          </w:p>
        </w:tc>
        <w:tc>
          <w:tcPr>
            <w:tcW w:w="3719"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027A64FB">
            <w:r>
              <w:rPr>
                <w:rFonts w:ascii="Calibri" w:hAnsi="Calibri" w:eastAsia="Calibri" w:cs="Calibri"/>
                <w:sz w:val="20"/>
                <w:szCs w:val="20"/>
              </w:rPr>
              <w:t>Nhiều loại biểu đồ</w:t>
            </w:r>
          </w:p>
        </w:tc>
        <w:tc>
          <w:tcPr>
            <w:tcW w:w="3719"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265D4A26">
            <w:r>
              <w:rPr>
                <w:rFonts w:ascii="Calibri" w:hAnsi="Calibri" w:eastAsia="Calibri" w:cs="Calibri"/>
                <w:sz w:val="20"/>
                <w:szCs w:val="20"/>
              </w:rPr>
              <w:t>Một biểu đồ mỗi mẫu</w:t>
            </w:r>
          </w:p>
        </w:tc>
      </w:tr>
      <w:tr w14:paraId="7D363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5743CF35">
            <w:r>
              <w:rPr>
                <w:rFonts w:ascii="Calibri" w:hAnsi="Calibri" w:eastAsia="Calibri" w:cs="Calibri"/>
                <w:sz w:val="20"/>
                <w:szCs w:val="20"/>
              </w:rPr>
              <w:t>Đa cộng tuyến</w:t>
            </w:r>
          </w:p>
        </w:tc>
        <w:tc>
          <w:tcPr>
            <w:tcW w:w="3719"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695149AE">
            <w:r>
              <w:rPr>
                <w:rFonts w:ascii="Calibri" w:hAnsi="Calibri" w:eastAsia="Calibri" w:cs="Calibri"/>
                <w:sz w:val="20"/>
                <w:szCs w:val="20"/>
              </w:rPr>
              <w:t>Chưa giải quyết ở bản gốc</w:t>
            </w:r>
          </w:p>
        </w:tc>
        <w:tc>
          <w:tcPr>
            <w:tcW w:w="3719"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04C5776E">
            <w:r>
              <w:rPr>
                <w:rFonts w:ascii="Calibri" w:hAnsi="Calibri" w:eastAsia="Calibri" w:cs="Calibri"/>
                <w:sz w:val="20"/>
                <w:szCs w:val="20"/>
              </w:rPr>
              <w:t>Coi các đặc trưng độc lập</w:t>
            </w:r>
          </w:p>
        </w:tc>
      </w:tr>
    </w:tbl>
    <w:p w14:paraId="466FF885">
      <w:pPr>
        <w:spacing w:after="120"/>
      </w:pPr>
    </w:p>
    <w:p w14:paraId="4BCB2F8A">
      <w:pPr>
        <w:pStyle w:val="3"/>
        <w:spacing w:before="240" w:after="100"/>
      </w:pPr>
      <w:r>
        <w:rPr>
          <w:rFonts w:ascii="Calibri" w:hAnsi="Calibri" w:eastAsia="Calibri" w:cs="Calibri"/>
          <w:b/>
          <w:bCs/>
          <w:color w:val="2E5597"/>
          <w:sz w:val="26"/>
          <w:szCs w:val="26"/>
        </w:rPr>
        <w:t>4.8. Khung diễn giải đề xuất</w:t>
      </w:r>
    </w:p>
    <w:p w14:paraId="1DC92091">
      <w:pPr>
        <w:pStyle w:val="16"/>
        <w:numPr>
          <w:ilvl w:val="0"/>
          <w:numId w:val="1"/>
        </w:numPr>
        <w:spacing w:after="60" w:line="290" w:lineRule="auto"/>
      </w:pPr>
      <w:r>
        <w:rPr>
          <w:rFonts w:ascii="Calibri" w:hAnsi="Calibri" w:eastAsia="Calibri" w:cs="Calibri"/>
          <w:sz w:val="22"/>
          <w:szCs w:val="22"/>
        </w:rPr>
        <w:t>Trước phân tích: chạy nhiều mô hình trên cùng dữ liệu; tính NMR để xác định mức ổn định.</w:t>
      </w:r>
    </w:p>
    <w:p w14:paraId="0C9827F4">
      <w:pPr>
        <w:pStyle w:val="16"/>
        <w:numPr>
          <w:ilvl w:val="0"/>
          <w:numId w:val="1"/>
        </w:numPr>
        <w:spacing w:after="60" w:line="290" w:lineRule="auto"/>
      </w:pPr>
      <w:r>
        <w:rPr>
          <w:rFonts w:ascii="Calibri" w:hAnsi="Calibri" w:eastAsia="Calibri" w:cs="Calibri"/>
          <w:sz w:val="22"/>
          <w:szCs w:val="22"/>
        </w:rPr>
        <w:t>Sau phân tích khi có đa cộng tuyến: áp dụng MIP cho giải thích toàn cục; dùng shapr cho giải thích cục bộ.</w:t>
      </w:r>
    </w:p>
    <w:p w14:paraId="4B600D4C">
      <w:pPr>
        <w:pStyle w:val="16"/>
        <w:numPr>
          <w:ilvl w:val="0"/>
          <w:numId w:val="1"/>
        </w:numPr>
        <w:spacing w:after="60" w:line="290" w:lineRule="auto"/>
      </w:pPr>
      <w:r>
        <w:rPr>
          <w:rFonts w:ascii="Calibri" w:hAnsi="Calibri" w:eastAsia="Calibri" w:cs="Calibri"/>
          <w:sz w:val="22"/>
          <w:szCs w:val="22"/>
        </w:rPr>
        <w:t>Truyền đạt: dùng ngôn ngữ đơn giản, kèm biểu đồ và nêu rõ giả định; nhấn mạnh giải thích LIME chỉ đúng cho từng mẫu.</w:t>
      </w:r>
    </w:p>
    <w:p w14:paraId="5A7655A3">
      <w:pPr>
        <w:pStyle w:val="3"/>
        <w:spacing w:before="240" w:after="100"/>
      </w:pPr>
      <w:r>
        <w:rPr>
          <w:rFonts w:ascii="Calibri" w:hAnsi="Calibri" w:eastAsia="Calibri" w:cs="Calibri"/>
          <w:b/>
          <w:bCs/>
          <w:color w:val="2E5597"/>
          <w:sz w:val="26"/>
          <w:szCs w:val="26"/>
        </w:rPr>
        <w:t>4.9. Điểm yếu</w:t>
      </w:r>
    </w:p>
    <w:p w14:paraId="55E2CEF8">
      <w:pPr>
        <w:pStyle w:val="16"/>
        <w:numPr>
          <w:ilvl w:val="0"/>
          <w:numId w:val="1"/>
        </w:numPr>
        <w:spacing w:after="60" w:line="290" w:lineRule="auto"/>
      </w:pPr>
      <w:r>
        <w:rPr>
          <w:rFonts w:ascii="Calibri" w:hAnsi="Calibri" w:eastAsia="Calibri" w:cs="Calibri"/>
          <w:sz w:val="22"/>
          <w:szCs w:val="22"/>
        </w:rPr>
        <w:t>Điểm yếu của SHAP/LIME mà tác giả chỉ ra: phụ thuộc mô hình; giả định đặc trưng độc lập nên điểm có thể thấp dù đặc trưng liên quan mạnh; điểm số phản ánh thứ hạng chứ không phải trọng số; LIME mất tính phi tuyến.</w:t>
      </w:r>
    </w:p>
    <w:p w14:paraId="21251F0C">
      <w:pPr>
        <w:pStyle w:val="16"/>
        <w:numPr>
          <w:ilvl w:val="0"/>
          <w:numId w:val="1"/>
        </w:numPr>
        <w:spacing w:after="60" w:line="290" w:lineRule="auto"/>
      </w:pPr>
      <w:r>
        <w:rPr>
          <w:rFonts w:ascii="Calibri" w:hAnsi="Calibri" w:eastAsia="Calibri" w:cs="Calibri"/>
          <w:sz w:val="22"/>
          <w:szCs w:val="22"/>
        </w:rPr>
        <w:t>Giới hạn của chính nghiên cứu: chỉ một lĩnh vực y sinh và dữ liệu dạng bảng; mẫu nhỏ (1.500 và 500); không tối ưu siêu tham số; không có dữ liệu mạng/IDS.</w:t>
      </w:r>
    </w:p>
    <w:p w14:paraId="316C725A">
      <w:pPr>
        <w:pStyle w:val="3"/>
        <w:spacing w:before="240" w:after="100"/>
      </w:pPr>
      <w:r>
        <w:rPr>
          <w:rFonts w:ascii="Calibri" w:hAnsi="Calibri" w:eastAsia="Calibri" w:cs="Calibri"/>
          <w:b/>
          <w:bCs/>
          <w:color w:val="2E5597"/>
          <w:sz w:val="26"/>
          <w:szCs w:val="26"/>
        </w:rPr>
        <w:t>4.10. Hướng phát triển</w:t>
      </w:r>
    </w:p>
    <w:p w14:paraId="284DE8F2">
      <w:pPr>
        <w:pStyle w:val="16"/>
        <w:numPr>
          <w:ilvl w:val="0"/>
          <w:numId w:val="1"/>
        </w:numPr>
        <w:spacing w:after="60" w:line="290" w:lineRule="auto"/>
      </w:pPr>
      <w:r>
        <w:rPr>
          <w:rFonts w:ascii="Calibri" w:hAnsi="Calibri" w:eastAsia="Calibri" w:cs="Calibri"/>
          <w:sz w:val="22"/>
          <w:szCs w:val="22"/>
        </w:rPr>
        <w:t>Tác giả đề cập GraphLIME (giải thích mô hình đồ thị, xử lý phi tuyến tốt hơn) và nhấn mạnh kiểm chứng theo từng lĩnh vực nhạy cảm.</w:t>
      </w:r>
    </w:p>
    <w:p w14:paraId="52087ECC">
      <w:pPr>
        <w:pStyle w:val="16"/>
        <w:numPr>
          <w:ilvl w:val="0"/>
          <w:numId w:val="1"/>
        </w:numPr>
        <w:spacing w:after="60" w:line="290" w:lineRule="auto"/>
      </w:pPr>
      <w:r>
        <w:rPr>
          <w:rFonts w:ascii="Calibri" w:hAnsi="Calibri" w:eastAsia="Calibri" w:cs="Calibri"/>
          <w:sz w:val="22"/>
          <w:szCs w:val="22"/>
        </w:rPr>
        <w:t>(Nhận định) Đưa khung NMR/MIP sang dữ liệu IDS, nơi đa cộng tuyến rất phổ biến.</w:t>
      </w:r>
    </w:p>
    <w:p w14:paraId="14791474">
      <w:pPr>
        <w:pStyle w:val="2"/>
        <w:pageBreakBefore/>
        <w:spacing w:before="240" w:after="160"/>
      </w:pPr>
      <w:r>
        <w:rPr>
          <w:rFonts w:ascii="Calibri" w:hAnsi="Calibri" w:eastAsia="Calibri" w:cs="Calibri"/>
          <w:b/>
          <w:bCs/>
          <w:color w:val="1F3864"/>
          <w:sz w:val="32"/>
          <w:szCs w:val="32"/>
        </w:rPr>
        <w:t>5. [D] Explainable ML cho IDS (Grabowski và Xu – 2025)</w:t>
      </w:r>
    </w:p>
    <w:p w14:paraId="578BB671">
      <w:pPr>
        <w:spacing w:after="100" w:line="300" w:lineRule="auto"/>
      </w:pPr>
      <w:r>
        <w:rPr>
          <w:rFonts w:ascii="Calibri" w:hAnsi="Calibri" w:eastAsia="Calibri" w:cs="Calibri"/>
          <w:sz w:val="22"/>
          <w:szCs w:val="22"/>
        </w:rPr>
        <w:t>Thông tin: Adam Grabowski, Shengjie Xu, College of Information Science, University of Arizona. DOI 10.62915/2472-2707.1247. Tài liệu này được đọc từ bản PDF đầy đủ.</w:t>
      </w:r>
    </w:p>
    <w:p w14:paraId="2A2BC68C">
      <w:pPr>
        <w:pStyle w:val="3"/>
        <w:spacing w:before="240" w:after="100"/>
      </w:pPr>
      <w:r>
        <w:rPr>
          <w:rFonts w:ascii="Calibri" w:hAnsi="Calibri" w:eastAsia="Calibri" w:cs="Calibri"/>
          <w:b/>
          <w:bCs/>
          <w:color w:val="2E5597"/>
          <w:sz w:val="26"/>
          <w:szCs w:val="26"/>
        </w:rPr>
        <w:t>5.1. Mục tiêu</w:t>
      </w:r>
    </w:p>
    <w:p w14:paraId="19A0D81C">
      <w:pPr>
        <w:spacing w:after="100" w:line="300" w:lineRule="auto"/>
      </w:pPr>
      <w:r>
        <w:rPr>
          <w:rFonts w:ascii="Calibri" w:hAnsi="Calibri" w:eastAsia="Calibri" w:cs="Calibri"/>
          <w:sz w:val="22"/>
          <w:szCs w:val="22"/>
        </w:rPr>
        <w:t>Tích hợp SHAP và LIME vào IDS dựa trên học máy để tăng minh bạch và khả năng diễn giải. SHAP (TreeSHAP) cung cấp hiểu biết toàn cục về tầm quan trọng và tương tác đặc trưng; LIME phân tích mục tiêu các ca bị phân loại sai để phát hiện thiên lệch. Kèm theo là nền tảng demo để analyst tương tác với mô hình, nhằm thu hẹp khoảng cách giữa nghiên cứu và vận hành SOC.</w:t>
      </w:r>
    </w:p>
    <w:p w14:paraId="69BB2CFD">
      <w:pPr>
        <w:pStyle w:val="3"/>
        <w:spacing w:before="240" w:after="100"/>
      </w:pPr>
      <w:r>
        <w:rPr>
          <w:rFonts w:ascii="Calibri" w:hAnsi="Calibri" w:eastAsia="Calibri" w:cs="Calibri"/>
          <w:b/>
          <w:bCs/>
          <w:color w:val="2E5597"/>
          <w:sz w:val="26"/>
          <w:szCs w:val="26"/>
        </w:rPr>
        <w:t>5.2. Dữ liệu và tiền xử lý</w:t>
      </w:r>
    </w:p>
    <w:p w14:paraId="169A507E">
      <w:pPr>
        <w:spacing w:after="100" w:line="300" w:lineRule="auto"/>
      </w:pPr>
      <w:r>
        <w:rPr>
          <w:rFonts w:ascii="Calibri" w:hAnsi="Calibri" w:eastAsia="Calibri" w:cs="Calibri"/>
          <w:sz w:val="22"/>
          <w:szCs w:val="22"/>
        </w:rPr>
        <w:t>Dùng sẵn phần chia train/test của hai bộ dữ liệu, không chia lại:</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319"/>
        <w:gridCol w:w="3319"/>
      </w:tblGrid>
      <w:tr w14:paraId="117F4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A6A6A6" w:sz="4" w:space="0"/>
              <w:left w:val="single" w:color="A6A6A6" w:sz="4" w:space="0"/>
              <w:bottom w:val="single" w:color="A6A6A6" w:sz="4" w:space="0"/>
              <w:right w:val="single" w:color="A6A6A6" w:sz="4" w:space="0"/>
            </w:tcBorders>
            <w:shd w:val="clear" w:color="auto" w:fill="D9E2F3"/>
            <w:tcMar>
              <w:top w:w="60" w:type="dxa"/>
              <w:left w:w="90" w:type="dxa"/>
              <w:bottom w:w="60" w:type="dxa"/>
              <w:right w:w="90" w:type="dxa"/>
            </w:tcMar>
          </w:tcPr>
          <w:p w14:paraId="0622C1F5">
            <w:r>
              <w:rPr>
                <w:rFonts w:ascii="Calibri" w:hAnsi="Calibri" w:eastAsia="Calibri" w:cs="Calibri"/>
                <w:sz w:val="20"/>
                <w:szCs w:val="20"/>
              </w:rPr>
              <w:t>Bộ dữ liệu</w:t>
            </w:r>
          </w:p>
        </w:tc>
        <w:tc>
          <w:tcPr>
            <w:tcW w:w="3319" w:type="dxa"/>
            <w:tcBorders>
              <w:top w:val="single" w:color="A6A6A6" w:sz="4" w:space="0"/>
              <w:left w:val="single" w:color="A6A6A6" w:sz="4" w:space="0"/>
              <w:bottom w:val="single" w:color="A6A6A6" w:sz="4" w:space="0"/>
              <w:right w:val="single" w:color="A6A6A6" w:sz="4" w:space="0"/>
            </w:tcBorders>
            <w:shd w:val="clear" w:color="auto" w:fill="D9E2F3"/>
            <w:tcMar>
              <w:top w:w="60" w:type="dxa"/>
              <w:left w:w="90" w:type="dxa"/>
              <w:bottom w:w="60" w:type="dxa"/>
              <w:right w:w="90" w:type="dxa"/>
            </w:tcMar>
          </w:tcPr>
          <w:p w14:paraId="6C014AE8">
            <w:r>
              <w:rPr>
                <w:rFonts w:ascii="Calibri" w:hAnsi="Calibri" w:eastAsia="Calibri" w:cs="Calibri"/>
                <w:sz w:val="20"/>
                <w:szCs w:val="20"/>
              </w:rPr>
              <w:t>Train</w:t>
            </w:r>
          </w:p>
        </w:tc>
        <w:tc>
          <w:tcPr>
            <w:tcW w:w="3319" w:type="dxa"/>
            <w:tcBorders>
              <w:top w:val="single" w:color="A6A6A6" w:sz="4" w:space="0"/>
              <w:left w:val="single" w:color="A6A6A6" w:sz="4" w:space="0"/>
              <w:bottom w:val="single" w:color="A6A6A6" w:sz="4" w:space="0"/>
              <w:right w:val="single" w:color="A6A6A6" w:sz="4" w:space="0"/>
            </w:tcBorders>
            <w:shd w:val="clear" w:color="auto" w:fill="D9E2F3"/>
            <w:tcMar>
              <w:top w:w="60" w:type="dxa"/>
              <w:left w:w="90" w:type="dxa"/>
              <w:bottom w:w="60" w:type="dxa"/>
              <w:right w:w="90" w:type="dxa"/>
            </w:tcMar>
          </w:tcPr>
          <w:p w14:paraId="35A648A2">
            <w:r>
              <w:rPr>
                <w:rFonts w:ascii="Calibri" w:hAnsi="Calibri" w:eastAsia="Calibri" w:cs="Calibri"/>
                <w:sz w:val="20"/>
                <w:szCs w:val="20"/>
              </w:rPr>
              <w:t>Test</w:t>
            </w:r>
          </w:p>
        </w:tc>
      </w:tr>
      <w:tr w14:paraId="0AFF0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27262744">
            <w:r>
              <w:rPr>
                <w:rFonts w:ascii="Calibri" w:hAnsi="Calibri" w:eastAsia="Calibri" w:cs="Calibri"/>
                <w:sz w:val="20"/>
                <w:szCs w:val="20"/>
              </w:rPr>
              <w:t>NSL-KDD</w:t>
            </w:r>
          </w:p>
        </w:tc>
        <w:tc>
          <w:tcPr>
            <w:tcW w:w="3319"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7BFAEBC0">
            <w:r>
              <w:rPr>
                <w:rFonts w:ascii="Calibri" w:hAnsi="Calibri" w:eastAsia="Calibri" w:cs="Calibri"/>
                <w:sz w:val="20"/>
                <w:szCs w:val="20"/>
              </w:rPr>
              <w:t>125.973 mẫu (~85%)</w:t>
            </w:r>
          </w:p>
        </w:tc>
        <w:tc>
          <w:tcPr>
            <w:tcW w:w="3319"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4CDB5B07">
            <w:r>
              <w:rPr>
                <w:rFonts w:ascii="Calibri" w:hAnsi="Calibri" w:eastAsia="Calibri" w:cs="Calibri"/>
                <w:sz w:val="20"/>
                <w:szCs w:val="20"/>
              </w:rPr>
              <w:t>22.544 mẫu (~15%)</w:t>
            </w:r>
          </w:p>
        </w:tc>
      </w:tr>
      <w:tr w14:paraId="3ABE8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0DBD1A78">
            <w:r>
              <w:rPr>
                <w:rFonts w:ascii="Calibri" w:hAnsi="Calibri" w:eastAsia="Calibri" w:cs="Calibri"/>
                <w:sz w:val="20"/>
                <w:szCs w:val="20"/>
              </w:rPr>
              <w:t>UNSW-NB15</w:t>
            </w:r>
          </w:p>
        </w:tc>
        <w:tc>
          <w:tcPr>
            <w:tcW w:w="3319"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3D0C998E">
            <w:r>
              <w:rPr>
                <w:rFonts w:ascii="Calibri" w:hAnsi="Calibri" w:eastAsia="Calibri" w:cs="Calibri"/>
                <w:sz w:val="20"/>
                <w:szCs w:val="20"/>
              </w:rPr>
              <w:t>175.341 mẫu (~68%)</w:t>
            </w:r>
          </w:p>
        </w:tc>
        <w:tc>
          <w:tcPr>
            <w:tcW w:w="3319"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7FDF617D">
            <w:r>
              <w:rPr>
                <w:rFonts w:ascii="Calibri" w:hAnsi="Calibri" w:eastAsia="Calibri" w:cs="Calibri"/>
                <w:sz w:val="20"/>
                <w:szCs w:val="20"/>
              </w:rPr>
              <w:t>82.332 mẫu (~32%)</w:t>
            </w:r>
          </w:p>
        </w:tc>
      </w:tr>
    </w:tbl>
    <w:p w14:paraId="6E97D6A7">
      <w:pPr>
        <w:spacing w:after="120"/>
      </w:pPr>
    </w:p>
    <w:p w14:paraId="01BA12ED">
      <w:pPr>
        <w:spacing w:after="100" w:line="300" w:lineRule="auto"/>
      </w:pPr>
      <w:r>
        <w:rPr>
          <w:rFonts w:ascii="Calibri" w:hAnsi="Calibri" w:eastAsia="Calibri" w:cs="Calibri"/>
          <w:sz w:val="22"/>
          <w:szCs w:val="22"/>
        </w:rPr>
        <w:t>Phân bố lớp NSL-KDD (train / test): Normal 67.343 / 9.711; DoS 45.927 / 7.167; Probe 11.656 / 2.421; R2L 995 / 2.423; U2R 52 / 198.</w:t>
      </w:r>
    </w:p>
    <w:p w14:paraId="712E518E">
      <w:pPr>
        <w:spacing w:after="100" w:line="300" w:lineRule="auto"/>
      </w:pPr>
      <w:r>
        <w:rPr>
          <w:rFonts w:ascii="Calibri" w:hAnsi="Calibri" w:eastAsia="Calibri" w:cs="Calibri"/>
          <w:sz w:val="22"/>
          <w:szCs w:val="22"/>
        </w:rPr>
        <w:t>Phân bố lớp UNSW-NB15 (train / test): Normal 56.000 / 37.000; DoS 12.264 / 4.089; Reconnaissance 10.491 / 3.496; Exploits 33.393 / 11.132; Worms 130 / 44; Backdoor 1.746 / 583; Shellcode 1.133 / 378; Fuzzers 18.184 / 6.062; Generic 40.000 / 18.871; Analysis 2.000 / 677.</w:t>
      </w:r>
    </w:p>
    <w:p w14:paraId="1C87759B">
      <w:pPr>
        <w:pStyle w:val="16"/>
        <w:numPr>
          <w:ilvl w:val="0"/>
          <w:numId w:val="1"/>
        </w:numPr>
        <w:spacing w:after="60" w:line="290" w:lineRule="auto"/>
      </w:pPr>
      <w:r>
        <w:rPr>
          <w:rFonts w:ascii="Calibri" w:hAnsi="Calibri" w:eastAsia="Calibri" w:cs="Calibri"/>
          <w:sz w:val="22"/>
          <w:szCs w:val="22"/>
        </w:rPr>
        <w:t xml:space="preserve">Mã hóa phân loại bằng </w:t>
      </w:r>
      <w:r>
        <w:rPr>
          <w:rFonts w:ascii="Calibri" w:hAnsi="Calibri" w:eastAsia="Calibri" w:cs="Calibri"/>
          <w:b/>
          <w:bCs/>
          <w:sz w:val="22"/>
          <w:szCs w:val="22"/>
        </w:rPr>
        <w:t>Label Encoding</w:t>
      </w:r>
      <w:r>
        <w:rPr>
          <w:rFonts w:ascii="Calibri" w:hAnsi="Calibri" w:eastAsia="Calibri" w:cs="Calibri"/>
          <w:sz w:val="22"/>
          <w:szCs w:val="22"/>
        </w:rPr>
        <w:t xml:space="preserve"> (protocol, service, flag…).</w:t>
      </w:r>
    </w:p>
    <w:p w14:paraId="7195536E">
      <w:pPr>
        <w:pStyle w:val="16"/>
        <w:numPr>
          <w:ilvl w:val="0"/>
          <w:numId w:val="1"/>
        </w:numPr>
        <w:spacing w:after="60" w:line="290" w:lineRule="auto"/>
      </w:pPr>
      <w:r>
        <w:rPr>
          <w:rFonts w:ascii="Calibri" w:hAnsi="Calibri" w:eastAsia="Calibri" w:cs="Calibri"/>
          <w:sz w:val="22"/>
          <w:szCs w:val="22"/>
        </w:rPr>
        <w:t>Không cần điền khuyết vì dữ liệu đã được làm sạch sẵn.</w:t>
      </w:r>
    </w:p>
    <w:p w14:paraId="77075904">
      <w:pPr>
        <w:pStyle w:val="16"/>
        <w:numPr>
          <w:ilvl w:val="0"/>
          <w:numId w:val="1"/>
        </w:numPr>
        <w:spacing w:after="60" w:line="290" w:lineRule="auto"/>
      </w:pPr>
      <w:r>
        <w:rPr>
          <w:rFonts w:ascii="Calibri" w:hAnsi="Calibri" w:eastAsia="Calibri" w:cs="Calibri"/>
          <w:b/>
          <w:bCs/>
          <w:sz w:val="22"/>
          <w:szCs w:val="22"/>
        </w:rPr>
        <w:t>Không dùng class weighting</w:t>
      </w:r>
      <w:r>
        <w:rPr>
          <w:rFonts w:ascii="Calibri" w:hAnsi="Calibri" w:eastAsia="Calibri" w:cs="Calibri"/>
          <w:sz w:val="22"/>
          <w:szCs w:val="22"/>
        </w:rPr>
        <w:t>; tác giả cho rằng mô hình vẫn phân loại tốt, nhưng vẫn có nhầm lẫn giữa một số loại tấn công và dùng XAI để xem xét chúng.</w:t>
      </w:r>
    </w:p>
    <w:p w14:paraId="1261A836">
      <w:pPr>
        <w:pStyle w:val="16"/>
        <w:numPr>
          <w:ilvl w:val="0"/>
          <w:numId w:val="1"/>
        </w:numPr>
        <w:spacing w:after="60" w:line="290" w:lineRule="auto"/>
      </w:pPr>
      <w:r>
        <w:rPr>
          <w:rFonts w:ascii="Calibri" w:hAnsi="Calibri" w:eastAsia="Calibri" w:cs="Calibri"/>
          <w:sz w:val="22"/>
          <w:szCs w:val="22"/>
        </w:rPr>
        <w:t>Bài toán nhị phân: (1) Normal vs toàn bộ tấn công; (2) Normal vs DoS. Với phần DoS của NSL-KDD, các loại Smurf, Neptune, Pod, Teardrop, Land được gộp thành một lớp DoS.</w:t>
      </w:r>
    </w:p>
    <w:p w14:paraId="2CDB0E84">
      <w:pPr>
        <w:pStyle w:val="16"/>
        <w:numPr>
          <w:ilvl w:val="0"/>
          <w:numId w:val="1"/>
        </w:numPr>
        <w:spacing w:after="60" w:line="290" w:lineRule="auto"/>
      </w:pPr>
      <w:r>
        <w:rPr>
          <w:rFonts w:ascii="Calibri" w:hAnsi="Calibri" w:eastAsia="Calibri" w:cs="Calibri"/>
          <w:sz w:val="22"/>
          <w:szCs w:val="22"/>
        </w:rPr>
        <w:t xml:space="preserve">Bài toán đa lớp: trên UNSW-NB15 phân biệt </w:t>
      </w:r>
      <w:r>
        <w:rPr>
          <w:rFonts w:ascii="Calibri" w:hAnsi="Calibri" w:eastAsia="Calibri" w:cs="Calibri"/>
          <w:b/>
          <w:bCs/>
          <w:sz w:val="22"/>
          <w:szCs w:val="22"/>
        </w:rPr>
        <w:t>Normal, DoS, Reconnaissance</w:t>
      </w:r>
      <w:r>
        <w:rPr>
          <w:rFonts w:ascii="Calibri" w:hAnsi="Calibri" w:eastAsia="Calibri" w:cs="Calibri"/>
          <w:sz w:val="22"/>
          <w:szCs w:val="22"/>
        </w:rPr>
        <w:t xml:space="preserve"> (chỉ 3 lớp trong số 10).</w:t>
      </w:r>
    </w:p>
    <w:p w14:paraId="7702B7F6">
      <w:pPr>
        <w:pStyle w:val="3"/>
        <w:spacing w:before="240" w:after="100"/>
      </w:pPr>
      <w:r>
        <w:rPr>
          <w:rFonts w:ascii="Calibri" w:hAnsi="Calibri" w:eastAsia="Calibri" w:cs="Calibri"/>
          <w:b/>
          <w:bCs/>
          <w:color w:val="2E5597"/>
          <w:sz w:val="26"/>
          <w:szCs w:val="26"/>
        </w:rPr>
        <w:t>5.3. Mô hình và siêu tham số</w:t>
      </w:r>
    </w:p>
    <w:p w14:paraId="19713481">
      <w:pPr>
        <w:pStyle w:val="16"/>
        <w:numPr>
          <w:ilvl w:val="0"/>
          <w:numId w:val="1"/>
        </w:numPr>
        <w:spacing w:after="60" w:line="290" w:lineRule="auto"/>
      </w:pPr>
      <w:r>
        <w:rPr>
          <w:rFonts w:ascii="Calibri" w:hAnsi="Calibri" w:eastAsia="Calibri" w:cs="Calibri"/>
          <w:b/>
          <w:bCs/>
          <w:sz w:val="22"/>
          <w:szCs w:val="22"/>
        </w:rPr>
        <w:t>Random Forest</w:t>
      </w:r>
      <w:r>
        <w:rPr>
          <w:rFonts w:ascii="Calibri" w:hAnsi="Calibri" w:eastAsia="Calibri" w:cs="Calibri"/>
          <w:sz w:val="22"/>
          <w:szCs w:val="22"/>
        </w:rPr>
        <w:t xml:space="preserve"> và </w:t>
      </w:r>
      <w:r>
        <w:rPr>
          <w:rFonts w:ascii="Calibri" w:hAnsi="Calibri" w:eastAsia="Calibri" w:cs="Calibri"/>
          <w:b/>
          <w:bCs/>
          <w:sz w:val="22"/>
          <w:szCs w:val="22"/>
        </w:rPr>
        <w:t>XGBoost</w:t>
      </w:r>
      <w:r>
        <w:rPr>
          <w:rFonts w:ascii="Calibri" w:hAnsi="Calibri" w:eastAsia="Calibri" w:cs="Calibri"/>
          <w:sz w:val="22"/>
          <w:szCs w:val="22"/>
        </w:rPr>
        <w:t>, chọn vì hiệu quả, chi phí thấp và dùng tốt cho dữ liệu hỗn hợp.</w:t>
      </w:r>
    </w:p>
    <w:p w14:paraId="534132BE">
      <w:pPr>
        <w:pStyle w:val="16"/>
        <w:numPr>
          <w:ilvl w:val="0"/>
          <w:numId w:val="1"/>
        </w:numPr>
        <w:spacing w:after="60" w:line="290" w:lineRule="auto"/>
      </w:pPr>
      <w:r>
        <w:rPr>
          <w:rFonts w:ascii="Calibri" w:hAnsi="Calibri" w:eastAsia="Calibri" w:cs="Calibri"/>
          <w:sz w:val="22"/>
          <w:szCs w:val="22"/>
        </w:rPr>
        <w:t xml:space="preserve">Tối ưu siêu tham số bằng </w:t>
      </w:r>
      <w:r>
        <w:rPr>
          <w:rFonts w:ascii="Calibri" w:hAnsi="Calibri" w:eastAsia="Calibri" w:cs="Calibri"/>
          <w:b/>
          <w:bCs/>
          <w:sz w:val="22"/>
          <w:szCs w:val="22"/>
        </w:rPr>
        <w:t>Bayesian Optimization</w:t>
      </w:r>
      <w:r>
        <w:rPr>
          <w:rFonts w:ascii="Calibri" w:hAnsi="Calibri" w:eastAsia="Calibri" w:cs="Calibri"/>
          <w:sz w:val="22"/>
          <w:szCs w:val="22"/>
        </w:rPr>
        <w:t xml:space="preserve"> (mô hình thay thế tìm vùng tham số tốt, thay cho grid/random search).</w:t>
      </w:r>
    </w:p>
    <w:p w14:paraId="4E3C1AC7">
      <w:pPr>
        <w:pStyle w:val="16"/>
        <w:numPr>
          <w:ilvl w:val="0"/>
          <w:numId w:val="1"/>
        </w:numPr>
        <w:spacing w:after="60" w:line="290" w:lineRule="auto"/>
      </w:pPr>
      <w:r>
        <w:rPr>
          <w:rFonts w:ascii="Calibri" w:hAnsi="Calibri" w:eastAsia="Calibri" w:cs="Calibri"/>
          <w:sz w:val="22"/>
          <w:szCs w:val="22"/>
        </w:rPr>
        <w:t>Tham số được tối ưu cho XGBoost: số estimators, max depth, learning rate, subsample ratio, column subsample ratio.</w:t>
      </w:r>
    </w:p>
    <w:p w14:paraId="320F5130">
      <w:pPr>
        <w:pStyle w:val="16"/>
        <w:numPr>
          <w:ilvl w:val="0"/>
          <w:numId w:val="1"/>
        </w:numPr>
        <w:spacing w:after="60" w:line="290" w:lineRule="auto"/>
      </w:pPr>
      <w:r>
        <w:rPr>
          <w:rFonts w:ascii="Calibri" w:hAnsi="Calibri" w:eastAsia="Calibri" w:cs="Calibri"/>
          <w:sz w:val="22"/>
          <w:szCs w:val="22"/>
        </w:rPr>
        <w:t>Tham số được tối ưu cho Random Forest: số cây, max features, min samples để split, max depth, min samples mỗi lá.</w:t>
      </w:r>
    </w:p>
    <w:p w14:paraId="5518B05C">
      <w:pPr>
        <w:pStyle w:val="16"/>
        <w:numPr>
          <w:ilvl w:val="0"/>
          <w:numId w:val="1"/>
        </w:numPr>
        <w:spacing w:after="60" w:line="290" w:lineRule="auto"/>
      </w:pPr>
      <w:r>
        <w:rPr>
          <w:rFonts w:ascii="Calibri" w:hAnsi="Calibri" w:eastAsia="Calibri" w:cs="Calibri"/>
          <w:sz w:val="22"/>
          <w:szCs w:val="22"/>
        </w:rPr>
        <w:t>Giá trị tối ưu cuối cùng không được báo cáo trong bài.</w:t>
      </w:r>
    </w:p>
    <w:p w14:paraId="6F82CE52">
      <w:pPr>
        <w:pStyle w:val="3"/>
        <w:spacing w:before="240" w:after="100"/>
      </w:pPr>
      <w:r>
        <w:rPr>
          <w:rFonts w:ascii="Calibri" w:hAnsi="Calibri" w:eastAsia="Calibri" w:cs="Calibri"/>
          <w:b/>
          <w:bCs/>
          <w:color w:val="2E5597"/>
          <w:sz w:val="26"/>
          <w:szCs w:val="26"/>
        </w:rPr>
        <w:t>5.4. Cách dùng SHAP và LIME</w:t>
      </w:r>
    </w:p>
    <w:p w14:paraId="0E2F3024">
      <w:pPr>
        <w:pStyle w:val="16"/>
        <w:numPr>
          <w:ilvl w:val="0"/>
          <w:numId w:val="1"/>
        </w:numPr>
        <w:spacing w:after="60" w:line="290" w:lineRule="auto"/>
      </w:pPr>
      <w:r>
        <w:rPr>
          <w:rFonts w:ascii="Calibri" w:hAnsi="Calibri" w:eastAsia="Calibri" w:cs="Calibri"/>
          <w:b/>
          <w:bCs/>
          <w:sz w:val="22"/>
          <w:szCs w:val="22"/>
        </w:rPr>
        <w:t>TreeSHAP</w:t>
      </w:r>
      <w:r>
        <w:rPr>
          <w:rFonts w:ascii="Calibri" w:hAnsi="Calibri" w:eastAsia="Calibri" w:cs="Calibri"/>
          <w:sz w:val="22"/>
          <w:szCs w:val="22"/>
        </w:rPr>
        <w:t xml:space="preserve"> trên XGBoost/Random Forest cho giải thích toàn cục (summary plot với màu đỏ = giá trị đặc trưng cao, xanh = thấp).</w:t>
      </w:r>
    </w:p>
    <w:p w14:paraId="0FEF9F3E">
      <w:pPr>
        <w:pStyle w:val="16"/>
        <w:numPr>
          <w:ilvl w:val="0"/>
          <w:numId w:val="1"/>
        </w:numPr>
        <w:spacing w:after="60" w:line="290" w:lineRule="auto"/>
      </w:pPr>
      <w:r>
        <w:rPr>
          <w:rFonts w:ascii="Calibri" w:hAnsi="Calibri" w:eastAsia="Calibri" w:cs="Calibri"/>
          <w:b/>
          <w:bCs/>
          <w:sz w:val="22"/>
          <w:szCs w:val="22"/>
        </w:rPr>
        <w:t>SHAP interaction values</w:t>
      </w:r>
      <w:r>
        <w:rPr>
          <w:rFonts w:ascii="Calibri" w:hAnsi="Calibri" w:eastAsia="Calibri" w:cs="Calibri"/>
          <w:sz w:val="22"/>
          <w:szCs w:val="22"/>
        </w:rPr>
        <w:t xml:space="preserve"> tính trên </w:t>
      </w:r>
      <w:r>
        <w:rPr>
          <w:rFonts w:ascii="Calibri" w:hAnsi="Calibri" w:eastAsia="Calibri" w:cs="Calibri"/>
          <w:b/>
          <w:bCs/>
          <w:sz w:val="22"/>
          <w:szCs w:val="22"/>
        </w:rPr>
        <w:t>mẫu phân tầng 1.000 mẫu</w:t>
      </w:r>
      <w:r>
        <w:rPr>
          <w:rFonts w:ascii="Calibri" w:hAnsi="Calibri" w:eastAsia="Calibri" w:cs="Calibri"/>
          <w:sz w:val="22"/>
          <w:szCs w:val="22"/>
        </w:rPr>
        <w:t xml:space="preserve"> của UNSW-NB15 để giảm chi phí.</w:t>
      </w:r>
    </w:p>
    <w:p w14:paraId="7B4E35D8">
      <w:pPr>
        <w:pStyle w:val="16"/>
        <w:numPr>
          <w:ilvl w:val="0"/>
          <w:numId w:val="1"/>
        </w:numPr>
        <w:spacing w:after="60" w:line="290" w:lineRule="auto"/>
      </w:pPr>
      <w:r>
        <w:rPr>
          <w:rFonts w:ascii="Calibri" w:hAnsi="Calibri" w:eastAsia="Calibri" w:cs="Calibri"/>
          <w:b/>
          <w:bCs/>
          <w:sz w:val="22"/>
          <w:szCs w:val="22"/>
        </w:rPr>
        <w:t>LIME</w:t>
      </w:r>
      <w:r>
        <w:rPr>
          <w:rFonts w:ascii="Calibri" w:hAnsi="Calibri" w:eastAsia="Calibri" w:cs="Calibri"/>
          <w:sz w:val="22"/>
          <w:szCs w:val="22"/>
        </w:rPr>
        <w:t xml:space="preserve"> cho giải thích cục bộ từng mẫu; mô hình cục bộ có dạng M(x) = Σ wᵢfᵢ + b (công thức (1) của bài). LIME được dùng cho ca DoS đúng (NSL-KDD) và ca bị phân loại sai (UNSW-NB15).</w:t>
      </w:r>
    </w:p>
    <w:p w14:paraId="6EB07E48">
      <w:pPr>
        <w:pStyle w:val="16"/>
        <w:numPr>
          <w:ilvl w:val="0"/>
          <w:numId w:val="1"/>
        </w:numPr>
        <w:spacing w:after="60" w:line="290" w:lineRule="auto"/>
      </w:pPr>
      <w:r>
        <w:rPr>
          <w:rFonts w:ascii="Calibri" w:hAnsi="Calibri" w:eastAsia="Calibri" w:cs="Calibri"/>
          <w:sz w:val="22"/>
          <w:szCs w:val="22"/>
        </w:rPr>
        <w:t>Không báo cáo các tham số cấu hình LIME như số mẫu nhiễu hay kernel width.</w:t>
      </w:r>
    </w:p>
    <w:p w14:paraId="2A161DB1">
      <w:pPr>
        <w:pStyle w:val="3"/>
        <w:spacing w:before="240" w:after="100"/>
      </w:pPr>
      <w:r>
        <w:rPr>
          <w:rFonts w:ascii="Calibri" w:hAnsi="Calibri" w:eastAsia="Calibri" w:cs="Calibri"/>
          <w:b/>
          <w:bCs/>
          <w:color w:val="2E5597"/>
          <w:sz w:val="26"/>
          <w:szCs w:val="26"/>
        </w:rPr>
        <w:t>5.5. Triển khai và vận hành</w:t>
      </w:r>
    </w:p>
    <w:p w14:paraId="76979AB1">
      <w:pPr>
        <w:pStyle w:val="16"/>
        <w:numPr>
          <w:ilvl w:val="0"/>
          <w:numId w:val="1"/>
        </w:numPr>
        <w:spacing w:after="60" w:line="290" w:lineRule="auto"/>
      </w:pPr>
      <w:r>
        <w:rPr>
          <w:rFonts w:ascii="Calibri" w:hAnsi="Calibri" w:eastAsia="Calibri" w:cs="Calibri"/>
          <w:sz w:val="22"/>
          <w:szCs w:val="22"/>
        </w:rPr>
        <w:t xml:space="preserve">Triển khai bằng </w:t>
      </w:r>
      <w:r>
        <w:rPr>
          <w:rFonts w:ascii="Calibri" w:hAnsi="Calibri" w:eastAsia="Calibri" w:cs="Calibri"/>
          <w:b/>
          <w:bCs/>
          <w:sz w:val="22"/>
          <w:szCs w:val="22"/>
        </w:rPr>
        <w:t>Docker</w:t>
      </w:r>
      <w:r>
        <w:rPr>
          <w:rFonts w:ascii="Calibri" w:hAnsi="Calibri" w:eastAsia="Calibri" w:cs="Calibri"/>
          <w:sz w:val="22"/>
          <w:szCs w:val="22"/>
        </w:rPr>
        <w:t xml:space="preserve">, giao diện </w:t>
      </w:r>
      <w:r>
        <w:rPr>
          <w:rFonts w:ascii="Calibri" w:hAnsi="Calibri" w:eastAsia="Calibri" w:cs="Calibri"/>
          <w:b/>
          <w:bCs/>
          <w:sz w:val="22"/>
          <w:szCs w:val="22"/>
        </w:rPr>
        <w:t>REST API</w:t>
      </w:r>
      <w:r>
        <w:rPr>
          <w:rFonts w:ascii="Calibri" w:hAnsi="Calibri" w:eastAsia="Calibri" w:cs="Calibri"/>
          <w:sz w:val="22"/>
          <w:szCs w:val="22"/>
        </w:rPr>
        <w:t xml:space="preserve"> (Flask); mã nguồn trên GitHub.</w:t>
      </w:r>
    </w:p>
    <w:p w14:paraId="470BD741">
      <w:pPr>
        <w:pStyle w:val="16"/>
        <w:numPr>
          <w:ilvl w:val="0"/>
          <w:numId w:val="1"/>
        </w:numPr>
        <w:spacing w:after="60" w:line="290" w:lineRule="auto"/>
      </w:pPr>
      <w:r>
        <w:rPr>
          <w:rFonts w:ascii="Calibri" w:hAnsi="Calibri" w:eastAsia="Calibri" w:cs="Calibri"/>
          <w:sz w:val="22"/>
          <w:szCs w:val="22"/>
        </w:rPr>
        <w:t>Người dùng chọn chỉ số mẫu trong dataset để sinh giải thích LIME hoặc nhập giá trị đặc trưng tùy chỉnh để thăm dò dự đoán.</w:t>
      </w:r>
    </w:p>
    <w:p w14:paraId="17FBD950">
      <w:pPr>
        <w:pStyle w:val="16"/>
        <w:numPr>
          <w:ilvl w:val="0"/>
          <w:numId w:val="1"/>
        </w:numPr>
        <w:spacing w:after="60" w:line="290" w:lineRule="auto"/>
      </w:pPr>
      <w:r>
        <w:rPr>
          <w:rFonts w:ascii="Calibri" w:hAnsi="Calibri" w:eastAsia="Calibri" w:cs="Calibri"/>
          <w:sz w:val="22"/>
          <w:szCs w:val="22"/>
        </w:rPr>
        <w:t>Thiết kế gồm ingestion thời gian thực, theo dõi hiệu năng, kích hoạt huấn luyện lại tự động và tích hợp quản lý cảnh báo/ứng phó sự cố.</w:t>
      </w:r>
    </w:p>
    <w:p w14:paraId="195B481A">
      <w:pPr>
        <w:pStyle w:val="16"/>
        <w:numPr>
          <w:ilvl w:val="0"/>
          <w:numId w:val="1"/>
        </w:numPr>
        <w:spacing w:after="60" w:line="290" w:lineRule="auto"/>
      </w:pPr>
      <w:r>
        <w:rPr>
          <w:rFonts w:ascii="Calibri" w:hAnsi="Calibri" w:eastAsia="Calibri" w:cs="Calibri"/>
          <w:sz w:val="22"/>
          <w:szCs w:val="22"/>
        </w:rPr>
        <w:t>Khuyến nghị đào tạo analyst: đọc SHAP toàn cục, dùng LIME để điều tra cảnh báo, tích hợp XAI vào quy trình ứng phó.</w:t>
      </w:r>
    </w:p>
    <w:p w14:paraId="2B6614E3">
      <w:pPr>
        <w:pStyle w:val="3"/>
        <w:spacing w:before="240" w:after="100"/>
      </w:pPr>
      <w:r>
        <w:rPr>
          <w:rFonts w:ascii="Calibri" w:hAnsi="Calibri" w:eastAsia="Calibri" w:cs="Calibri"/>
          <w:b/>
          <w:bCs/>
          <w:color w:val="2E5597"/>
          <w:sz w:val="26"/>
          <w:szCs w:val="26"/>
        </w:rPr>
        <w:t>5.6. Độ đo đánh giá</w:t>
      </w:r>
    </w:p>
    <w:p w14:paraId="68190A6C">
      <w:pPr>
        <w:spacing w:after="100" w:line="300" w:lineRule="auto"/>
      </w:pPr>
      <w:r>
        <w:rPr>
          <w:rFonts w:ascii="Calibri" w:hAnsi="Calibri" w:eastAsia="Calibri" w:cs="Calibri"/>
          <w:sz w:val="22"/>
          <w:szCs w:val="22"/>
        </w:rPr>
        <w:t>Ma trận nhầm lẫn, precision, recall, ROC-AUC và đường cong Precision–Recall (PR) để xem xét hiệu năng trên dữ liệu mất cân bằng.</w:t>
      </w:r>
    </w:p>
    <w:p w14:paraId="23FB7A4D">
      <w:pPr>
        <w:pStyle w:val="3"/>
        <w:spacing w:before="240" w:after="100"/>
      </w:pPr>
      <w:r>
        <w:rPr>
          <w:rFonts w:ascii="Calibri" w:hAnsi="Calibri" w:eastAsia="Calibri" w:cs="Calibri"/>
          <w:b/>
          <w:bCs/>
          <w:color w:val="2E5597"/>
          <w:sz w:val="26"/>
          <w:szCs w:val="26"/>
        </w:rPr>
        <w:t>5.7. Kết quả</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800"/>
        <w:gridCol w:w="5838"/>
      </w:tblGrid>
      <w:tr w14:paraId="11E5A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800" w:type="dxa"/>
            <w:tcBorders>
              <w:top w:val="single" w:color="A6A6A6" w:sz="4" w:space="0"/>
              <w:left w:val="single" w:color="A6A6A6" w:sz="4" w:space="0"/>
              <w:bottom w:val="single" w:color="A6A6A6" w:sz="4" w:space="0"/>
              <w:right w:val="single" w:color="A6A6A6" w:sz="4" w:space="0"/>
            </w:tcBorders>
            <w:shd w:val="clear" w:color="auto" w:fill="D9E2F3"/>
            <w:tcMar>
              <w:top w:w="60" w:type="dxa"/>
              <w:left w:w="90" w:type="dxa"/>
              <w:bottom w:w="60" w:type="dxa"/>
              <w:right w:w="90" w:type="dxa"/>
            </w:tcMar>
          </w:tcPr>
          <w:p w14:paraId="2CC4183F">
            <w:r>
              <w:rPr>
                <w:rFonts w:ascii="Calibri" w:hAnsi="Calibri" w:eastAsia="Calibri" w:cs="Calibri"/>
                <w:sz w:val="20"/>
                <w:szCs w:val="20"/>
              </w:rPr>
              <w:t>Thí nghiệm</w:t>
            </w:r>
          </w:p>
        </w:tc>
        <w:tc>
          <w:tcPr>
            <w:tcW w:w="5838" w:type="dxa"/>
            <w:tcBorders>
              <w:top w:val="single" w:color="A6A6A6" w:sz="4" w:space="0"/>
              <w:left w:val="single" w:color="A6A6A6" w:sz="4" w:space="0"/>
              <w:bottom w:val="single" w:color="A6A6A6" w:sz="4" w:space="0"/>
              <w:right w:val="single" w:color="A6A6A6" w:sz="4" w:space="0"/>
            </w:tcBorders>
            <w:shd w:val="clear" w:color="auto" w:fill="D9E2F3"/>
            <w:tcMar>
              <w:top w:w="60" w:type="dxa"/>
              <w:left w:w="90" w:type="dxa"/>
              <w:bottom w:w="60" w:type="dxa"/>
              <w:right w:w="90" w:type="dxa"/>
            </w:tcMar>
          </w:tcPr>
          <w:p w14:paraId="06C5EB58">
            <w:r>
              <w:rPr>
                <w:rFonts w:ascii="Calibri" w:hAnsi="Calibri" w:eastAsia="Calibri" w:cs="Calibri"/>
                <w:sz w:val="20"/>
                <w:szCs w:val="20"/>
              </w:rPr>
              <w:t>Kết quả</w:t>
            </w:r>
          </w:p>
        </w:tc>
      </w:tr>
      <w:tr w14:paraId="7ACC5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6EE3F952">
            <w:r>
              <w:rPr>
                <w:rFonts w:ascii="Calibri" w:hAnsi="Calibri" w:eastAsia="Calibri" w:cs="Calibri"/>
                <w:sz w:val="20"/>
                <w:szCs w:val="20"/>
              </w:rPr>
              <w:t>NSL-KDD nhị phân (Normal vs DoS), RF và XGBoost</w:t>
            </w:r>
          </w:p>
        </w:tc>
        <w:tc>
          <w:tcPr>
            <w:tcW w:w="5838"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5BFC7DE3">
            <w:r>
              <w:rPr>
                <w:rFonts w:ascii="Calibri" w:hAnsi="Calibri" w:eastAsia="Calibri" w:cs="Calibri"/>
                <w:sz w:val="20"/>
                <w:szCs w:val="20"/>
              </w:rPr>
              <w:t>PR-AUC: RF = 0,96; XGBoost = 0,97</w:t>
            </w:r>
          </w:p>
        </w:tc>
      </w:tr>
      <w:tr w14:paraId="2173F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5DC8AF23">
            <w:r>
              <w:rPr>
                <w:rFonts w:ascii="Calibri" w:hAnsi="Calibri" w:eastAsia="Calibri" w:cs="Calibri"/>
                <w:sz w:val="20"/>
                <w:szCs w:val="20"/>
              </w:rPr>
              <w:t>NSL-KDD DoS vs Normal, XGBoost</w:t>
            </w:r>
          </w:p>
        </w:tc>
        <w:tc>
          <w:tcPr>
            <w:tcW w:w="5838"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268CE6BF">
            <w:r>
              <w:rPr>
                <w:rFonts w:ascii="Calibri" w:hAnsi="Calibri" w:eastAsia="Calibri" w:cs="Calibri"/>
                <w:sz w:val="20"/>
                <w:szCs w:val="20"/>
              </w:rPr>
              <w:t>Average Precision = 0,97; ROC-AUC = 0,98. Ma trận nhầm lẫn: 15.142 Normal đúng, 235 Normal bị gán DoS, 1.093 DoS bị bỏ sót, 6.074 DoS đúng</w:t>
            </w:r>
          </w:p>
        </w:tc>
      </w:tr>
      <w:tr w14:paraId="54762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058226A5">
            <w:r>
              <w:rPr>
                <w:rFonts w:ascii="Calibri" w:hAnsi="Calibri" w:eastAsia="Calibri" w:cs="Calibri"/>
                <w:sz w:val="20"/>
                <w:szCs w:val="20"/>
              </w:rPr>
              <w:t>UNSW-NB15 đa lớp (Normal, DoS, Recon), XGBoost</w:t>
            </w:r>
          </w:p>
        </w:tc>
        <w:tc>
          <w:tcPr>
            <w:tcW w:w="5838"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22E43008">
            <w:r>
              <w:rPr>
                <w:rFonts w:ascii="Calibri" w:hAnsi="Calibri" w:eastAsia="Calibri" w:cs="Calibri"/>
                <w:sz w:val="20"/>
                <w:szCs w:val="20"/>
              </w:rPr>
              <w:t>PR-AUC: Normal = 1,00; DoS = 0,91; Reconnaissance = 0,95</w:t>
            </w:r>
          </w:p>
        </w:tc>
      </w:tr>
    </w:tbl>
    <w:p w14:paraId="246A2A67">
      <w:pPr>
        <w:spacing w:after="120"/>
      </w:pPr>
    </w:p>
    <w:p w14:paraId="552CAA4A">
      <w:pPr>
        <w:pStyle w:val="4"/>
        <w:spacing w:before="160" w:after="80"/>
      </w:pPr>
      <w:r>
        <w:rPr>
          <w:rFonts w:ascii="Calibri" w:hAnsi="Calibri" w:eastAsia="Calibri" w:cs="Calibri"/>
          <w:b/>
          <w:bCs/>
          <w:color w:val="404040"/>
          <w:sz w:val="23"/>
          <w:szCs w:val="23"/>
        </w:rPr>
        <w:t>Phát hiện từ SHAP</w:t>
      </w:r>
    </w:p>
    <w:p w14:paraId="6367285E">
      <w:pPr>
        <w:pStyle w:val="16"/>
        <w:numPr>
          <w:ilvl w:val="0"/>
          <w:numId w:val="1"/>
        </w:numPr>
        <w:spacing w:after="60" w:line="290" w:lineRule="auto"/>
      </w:pPr>
      <w:r>
        <w:rPr>
          <w:rFonts w:ascii="Calibri" w:hAnsi="Calibri" w:eastAsia="Calibri" w:cs="Calibri"/>
          <w:sz w:val="22"/>
          <w:szCs w:val="22"/>
        </w:rPr>
        <w:t xml:space="preserve">NSL-KDD: các đặc trưng ảnh hưởng nhiều nhất gồm </w:t>
      </w:r>
      <w:r>
        <w:rPr>
          <w:rFonts w:ascii="Calibri" w:hAnsi="Calibri" w:eastAsia="Calibri" w:cs="Calibri"/>
          <w:b/>
          <w:bCs/>
          <w:sz w:val="22"/>
          <w:szCs w:val="22"/>
        </w:rPr>
        <w:t>src_bytes, dst_bytes, dst_host_srv_count, count, dst_host_same_srv_rate, service</w:t>
      </w:r>
      <w:r>
        <w:rPr>
          <w:rFonts w:ascii="Calibri" w:hAnsi="Calibri" w:eastAsia="Calibri" w:cs="Calibri"/>
          <w:sz w:val="22"/>
          <w:szCs w:val="22"/>
        </w:rPr>
        <w:t>.</w:t>
      </w:r>
    </w:p>
    <w:p w14:paraId="4254F2B1">
      <w:pPr>
        <w:pStyle w:val="16"/>
        <w:numPr>
          <w:ilvl w:val="0"/>
          <w:numId w:val="1"/>
        </w:numPr>
        <w:spacing w:after="60" w:line="290" w:lineRule="auto"/>
      </w:pPr>
      <w:r>
        <w:rPr>
          <w:rFonts w:ascii="Calibri" w:hAnsi="Calibri" w:eastAsia="Calibri" w:cs="Calibri"/>
          <w:sz w:val="22"/>
          <w:szCs w:val="22"/>
        </w:rPr>
        <w:t xml:space="preserve">UNSW-NB15 (tương tác): </w:t>
      </w:r>
      <w:r>
        <w:rPr>
          <w:rFonts w:ascii="Calibri" w:hAnsi="Calibri" w:eastAsia="Calibri" w:cs="Calibri"/>
          <w:b/>
          <w:bCs/>
          <w:sz w:val="22"/>
          <w:szCs w:val="22"/>
        </w:rPr>
        <w:t>dur, service, proto</w:t>
      </w:r>
      <w:r>
        <w:rPr>
          <w:rFonts w:ascii="Calibri" w:hAnsi="Calibri" w:eastAsia="Calibri" w:cs="Calibri"/>
          <w:sz w:val="22"/>
          <w:szCs w:val="22"/>
        </w:rPr>
        <w:t xml:space="preserve"> là bộ ba tương tác hàng đầu khi phân loại DoS trong bối cảnh Normal/DoS/Recon.</w:t>
      </w:r>
    </w:p>
    <w:p w14:paraId="7C586ECD">
      <w:pPr>
        <w:pStyle w:val="4"/>
        <w:spacing w:before="160" w:after="80"/>
      </w:pPr>
      <w:r>
        <w:rPr>
          <w:rFonts w:ascii="Calibri" w:hAnsi="Calibri" w:eastAsia="Calibri" w:cs="Calibri"/>
          <w:b/>
          <w:bCs/>
          <w:color w:val="404040"/>
          <w:sz w:val="23"/>
          <w:szCs w:val="23"/>
        </w:rPr>
        <w:t>Phát hiện từ LIME</w:t>
      </w:r>
    </w:p>
    <w:p w14:paraId="2B3BDF89">
      <w:pPr>
        <w:pStyle w:val="16"/>
        <w:numPr>
          <w:ilvl w:val="0"/>
          <w:numId w:val="1"/>
        </w:numPr>
        <w:spacing w:after="60" w:line="290" w:lineRule="auto"/>
      </w:pPr>
      <w:r>
        <w:rPr>
          <w:rFonts w:ascii="Calibri" w:hAnsi="Calibri" w:eastAsia="Calibri" w:cs="Calibri"/>
          <w:sz w:val="22"/>
          <w:szCs w:val="22"/>
        </w:rPr>
        <w:t xml:space="preserve">NSL-KDD DoS: mười đặc trưng nổi bật gồm wrong_fragment, src_bytes, protocol_type, flag, su_attempted, count, same_srv_rate, urgent, num_access_files, num_shells. Đáng chú ý, </w:t>
      </w:r>
      <w:r>
        <w:rPr>
          <w:rFonts w:ascii="Calibri" w:hAnsi="Calibri" w:eastAsia="Calibri" w:cs="Calibri"/>
          <w:b/>
          <w:bCs/>
          <w:sz w:val="22"/>
          <w:szCs w:val="22"/>
        </w:rPr>
        <w:t>wrong_fragment</w:t>
      </w:r>
      <w:r>
        <w:rPr>
          <w:rFonts w:ascii="Calibri" w:hAnsi="Calibri" w:eastAsia="Calibri" w:cs="Calibri"/>
          <w:sz w:val="22"/>
          <w:szCs w:val="22"/>
        </w:rPr>
        <w:t xml:space="preserve"> đẩy dự đoán mạnh về Normal, trái với kiến thức chuyên môn (gói phân mảnh thường liên quan DoS như Teardrop/Ping of Death); tác giả quy cho đặc thù phân bố dữ liệu.</w:t>
      </w:r>
    </w:p>
    <w:p w14:paraId="26505DFA">
      <w:pPr>
        <w:pStyle w:val="16"/>
        <w:numPr>
          <w:ilvl w:val="0"/>
          <w:numId w:val="1"/>
        </w:numPr>
        <w:spacing w:after="60" w:line="290" w:lineRule="auto"/>
      </w:pPr>
      <w:r>
        <w:rPr>
          <w:rFonts w:ascii="Calibri" w:hAnsi="Calibri" w:eastAsia="Calibri" w:cs="Calibri"/>
          <w:sz w:val="22"/>
          <w:szCs w:val="22"/>
        </w:rPr>
        <w:t xml:space="preserve">UNSW-NB15, một ca bị phân loại sai: dự đoán Normal 62%, DoS 37%, Recon 1%. LIME cho </w:t>
      </w:r>
      <w:r>
        <w:rPr>
          <w:rFonts w:ascii="Calibri" w:hAnsi="Calibri" w:eastAsia="Calibri" w:cs="Calibri"/>
          <w:b/>
          <w:bCs/>
          <w:sz w:val="22"/>
          <w:szCs w:val="22"/>
        </w:rPr>
        <w:t>sttl ≈ 0,69</w:t>
      </w:r>
      <w:r>
        <w:rPr>
          <w:rFonts w:ascii="Calibri" w:hAnsi="Calibri" w:eastAsia="Calibri" w:cs="Calibri"/>
          <w:sz w:val="22"/>
          <w:szCs w:val="22"/>
        </w:rPr>
        <w:t xml:space="preserve"> là đóng góp lớn nhất, cùng ct_srv_src ≈ 0,11, ct_srv_dst ≈ 0,09, ct_state_ttl ≈ 0,07, proto ≈ 0,07.</w:t>
      </w:r>
    </w:p>
    <w:p w14:paraId="7C0F8516">
      <w:pPr>
        <w:pStyle w:val="16"/>
        <w:numPr>
          <w:ilvl w:val="0"/>
          <w:numId w:val="1"/>
        </w:numPr>
        <w:spacing w:after="60" w:line="290" w:lineRule="auto"/>
      </w:pPr>
      <w:r>
        <w:rPr>
          <w:rFonts w:ascii="Calibri" w:hAnsi="Calibri" w:eastAsia="Calibri" w:cs="Calibri"/>
          <w:sz w:val="22"/>
          <w:szCs w:val="22"/>
        </w:rPr>
        <w:t>Tác giả diễn giải: mô hình quá phụ thuộc đặc trưng giao thức, chưa tận dụng các tương tác mà SHAP chỉ ra (dur, service).</w:t>
      </w:r>
    </w:p>
    <w:p w14:paraId="427CA16A">
      <w:pPr>
        <w:pStyle w:val="4"/>
        <w:spacing w:before="160" w:after="80"/>
      </w:pPr>
      <w:r>
        <w:rPr>
          <w:rFonts w:ascii="Calibri" w:hAnsi="Calibri" w:eastAsia="Calibri" w:cs="Calibri"/>
          <w:b/>
          <w:bCs/>
          <w:color w:val="404040"/>
          <w:sz w:val="23"/>
          <w:szCs w:val="23"/>
        </w:rPr>
        <w:t>Kết luận</w:t>
      </w:r>
    </w:p>
    <w:p w14:paraId="4199BEA4">
      <w:pPr>
        <w:spacing w:after="100" w:line="300" w:lineRule="auto"/>
      </w:pPr>
      <w:r>
        <w:rPr>
          <w:rFonts w:ascii="Calibri" w:hAnsi="Calibri" w:eastAsia="Calibri" w:cs="Calibri"/>
          <w:sz w:val="22"/>
          <w:szCs w:val="22"/>
        </w:rPr>
        <w:t>SHAP cho bức tranh toàn cục, LIME giúp soi từng ca sai; kết hợp hai phương pháp tốt hơn dùng đơn lẻ. Phân tích kết hợp nhị phân và đa lớp giúp đặt phát hiện tấn công vào ngữ cảnh chi tiết hơn.</w:t>
      </w:r>
    </w:p>
    <w:p w14:paraId="77CD9302">
      <w:pPr>
        <w:pStyle w:val="3"/>
        <w:spacing w:before="240" w:after="100"/>
      </w:pPr>
      <w:r>
        <w:rPr>
          <w:rFonts w:ascii="Calibri" w:hAnsi="Calibri" w:eastAsia="Calibri" w:cs="Calibri"/>
          <w:b/>
          <w:bCs/>
          <w:color w:val="2E5597"/>
          <w:sz w:val="26"/>
          <w:szCs w:val="26"/>
        </w:rPr>
        <w:t>5.8. Điểm yếu</w:t>
      </w:r>
    </w:p>
    <w:p w14:paraId="036BB154">
      <w:pPr>
        <w:pStyle w:val="16"/>
        <w:numPr>
          <w:ilvl w:val="0"/>
          <w:numId w:val="1"/>
        </w:numPr>
        <w:spacing w:after="60" w:line="290" w:lineRule="auto"/>
      </w:pPr>
      <w:r>
        <w:rPr>
          <w:rFonts w:ascii="Calibri" w:hAnsi="Calibri" w:eastAsia="Calibri" w:cs="Calibri"/>
          <w:sz w:val="22"/>
          <w:szCs w:val="22"/>
        </w:rPr>
        <w:t>(Nhận định) So sánh SHAP–LIME chỉ định tính, không có chỉ số fidelity, stability hay Jaccard như bài [B].</w:t>
      </w:r>
    </w:p>
    <w:p w14:paraId="051A6C96">
      <w:pPr>
        <w:pStyle w:val="16"/>
        <w:numPr>
          <w:ilvl w:val="0"/>
          <w:numId w:val="1"/>
        </w:numPr>
        <w:spacing w:after="60" w:line="290" w:lineRule="auto"/>
      </w:pPr>
      <w:r>
        <w:rPr>
          <w:rFonts w:ascii="Calibri" w:hAnsi="Calibri" w:eastAsia="Calibri" w:cs="Calibri"/>
          <w:sz w:val="22"/>
          <w:szCs w:val="22"/>
        </w:rPr>
        <w:t>(Nhận định) So sánh không công bằng về phạm vi: đặt giải thích LIME của một ca đơn lẻ cạnh SHAP toàn cục; đúng ra phải so trên cùng mẫu hoặc so SHAP cục bộ với LIME.</w:t>
      </w:r>
    </w:p>
    <w:p w14:paraId="29FE1E56">
      <w:pPr>
        <w:pStyle w:val="16"/>
        <w:numPr>
          <w:ilvl w:val="0"/>
          <w:numId w:val="1"/>
        </w:numPr>
        <w:spacing w:after="60" w:line="290" w:lineRule="auto"/>
      </w:pPr>
      <w:r>
        <w:rPr>
          <w:rFonts w:ascii="Calibri" w:hAnsi="Calibri" w:eastAsia="Calibri" w:cs="Calibri"/>
          <w:sz w:val="22"/>
          <w:szCs w:val="22"/>
        </w:rPr>
        <w:t>(Nhận định) Giải thích hiện tượng wrong_fragment bằng "đặc thù dataset" chưa được kiểm chứng; có thể do đa cộng tuyến, lỗi nhãn hoặc lệch phân phối train/test.</w:t>
      </w:r>
    </w:p>
    <w:p w14:paraId="51AE224D">
      <w:pPr>
        <w:pStyle w:val="16"/>
        <w:numPr>
          <w:ilvl w:val="0"/>
          <w:numId w:val="1"/>
        </w:numPr>
        <w:spacing w:after="60" w:line="290" w:lineRule="auto"/>
      </w:pPr>
      <w:r>
        <w:rPr>
          <w:rFonts w:ascii="Calibri" w:hAnsi="Calibri" w:eastAsia="Calibri" w:cs="Calibri"/>
          <w:sz w:val="22"/>
          <w:szCs w:val="22"/>
        </w:rPr>
        <w:t>(Nhận định) Bỏ qua mất cân bằng lớp (Worms chỉ 130 mẫu train và 44 test; U2R 52 mẫu); đa lớp chỉ xét 3 trong 10 lớp.</w:t>
      </w:r>
    </w:p>
    <w:p w14:paraId="0D81A5DC">
      <w:pPr>
        <w:pStyle w:val="16"/>
        <w:numPr>
          <w:ilvl w:val="0"/>
          <w:numId w:val="1"/>
        </w:numPr>
        <w:spacing w:after="60" w:line="290" w:lineRule="auto"/>
      </w:pPr>
      <w:r>
        <w:rPr>
          <w:rFonts w:ascii="Calibri" w:hAnsi="Calibri" w:eastAsia="Calibri" w:cs="Calibri"/>
          <w:sz w:val="22"/>
          <w:szCs w:val="22"/>
        </w:rPr>
        <w:t>(Nhận định) Dùng phần chia train/test gốc của NSL-KDD vốn có phân phối lệch (R2L tăng từ 995 lên 2.423 mẫu).</w:t>
      </w:r>
    </w:p>
    <w:p w14:paraId="129ED747">
      <w:pPr>
        <w:pStyle w:val="16"/>
        <w:numPr>
          <w:ilvl w:val="0"/>
          <w:numId w:val="1"/>
        </w:numPr>
        <w:spacing w:after="60" w:line="290" w:lineRule="auto"/>
      </w:pPr>
      <w:r>
        <w:rPr>
          <w:rFonts w:ascii="Calibri" w:hAnsi="Calibri" w:eastAsia="Calibri" w:cs="Calibri"/>
          <w:sz w:val="22"/>
          <w:szCs w:val="22"/>
        </w:rPr>
        <w:t>(Nhận định) Nền tảng "thời gian thực" không có số liệu độ trễ hay thông lượng; không báo cáo siêu tham số tối ưu và cấu hình LIME.</w:t>
      </w:r>
    </w:p>
    <w:p w14:paraId="2DB89027">
      <w:pPr>
        <w:pStyle w:val="16"/>
        <w:numPr>
          <w:ilvl w:val="0"/>
          <w:numId w:val="1"/>
        </w:numPr>
        <w:spacing w:after="60" w:line="290" w:lineRule="auto"/>
      </w:pPr>
      <w:r>
        <w:rPr>
          <w:rFonts w:ascii="Calibri" w:hAnsi="Calibri" w:eastAsia="Calibri" w:cs="Calibri"/>
          <w:sz w:val="22"/>
          <w:szCs w:val="22"/>
        </w:rPr>
        <w:t>Hiệu năng: DoS vs Normal bỏ sót 1.093 trên 7.167 mẫu DoS (khoảng 15%).</w:t>
      </w:r>
    </w:p>
    <w:p w14:paraId="506658B9">
      <w:pPr>
        <w:pStyle w:val="3"/>
        <w:spacing w:before="240" w:after="100"/>
      </w:pPr>
      <w:r>
        <w:rPr>
          <w:rFonts w:ascii="Calibri" w:hAnsi="Calibri" w:eastAsia="Calibri" w:cs="Calibri"/>
          <w:b/>
          <w:bCs/>
          <w:color w:val="2E5597"/>
          <w:sz w:val="26"/>
          <w:szCs w:val="26"/>
        </w:rPr>
        <w:t>5.9. Hướng phát triển (tác giả nêu)</w:t>
      </w:r>
    </w:p>
    <w:p w14:paraId="5DC723A8">
      <w:pPr>
        <w:pStyle w:val="16"/>
        <w:numPr>
          <w:ilvl w:val="0"/>
          <w:numId w:val="1"/>
        </w:numPr>
        <w:spacing w:after="60" w:line="290" w:lineRule="auto"/>
      </w:pPr>
      <w:r>
        <w:rPr>
          <w:rFonts w:ascii="Calibri" w:hAnsi="Calibri" w:eastAsia="Calibri" w:cs="Calibri"/>
          <w:sz w:val="22"/>
          <w:szCs w:val="22"/>
        </w:rPr>
        <w:t>Tăng độ bền trước tấn công đối kháng.</w:t>
      </w:r>
    </w:p>
    <w:p w14:paraId="1697BD6D">
      <w:pPr>
        <w:pStyle w:val="16"/>
        <w:numPr>
          <w:ilvl w:val="0"/>
          <w:numId w:val="1"/>
        </w:numPr>
        <w:spacing w:after="60" w:line="290" w:lineRule="auto"/>
      </w:pPr>
      <w:r>
        <w:rPr>
          <w:rFonts w:ascii="Calibri" w:hAnsi="Calibri" w:eastAsia="Calibri" w:cs="Calibri"/>
          <w:sz w:val="22"/>
          <w:szCs w:val="22"/>
        </w:rPr>
        <w:t>Học liên kết (federated learning) cho phát hiện phân tán trên mạng lớn.</w:t>
      </w:r>
    </w:p>
    <w:p w14:paraId="41FDE3A6">
      <w:pPr>
        <w:pStyle w:val="16"/>
        <w:numPr>
          <w:ilvl w:val="0"/>
          <w:numId w:val="1"/>
        </w:numPr>
        <w:spacing w:after="60" w:line="290" w:lineRule="auto"/>
      </w:pPr>
      <w:r>
        <w:rPr>
          <w:rFonts w:ascii="Calibri" w:hAnsi="Calibri" w:eastAsia="Calibri" w:cs="Calibri"/>
          <w:sz w:val="22"/>
          <w:szCs w:val="22"/>
        </w:rPr>
        <w:t>Khung giải thích tinh vi hơn, đáp ứng yêu cầu vận hành.</w:t>
      </w:r>
    </w:p>
    <w:p w14:paraId="5EDCE506">
      <w:pPr>
        <w:pStyle w:val="16"/>
        <w:numPr>
          <w:ilvl w:val="0"/>
          <w:numId w:val="1"/>
        </w:numPr>
        <w:spacing w:after="60" w:line="290" w:lineRule="auto"/>
      </w:pPr>
      <w:r>
        <w:rPr>
          <w:rFonts w:ascii="Calibri" w:hAnsi="Calibri" w:eastAsia="Calibri" w:cs="Calibri"/>
          <w:sz w:val="22"/>
          <w:szCs w:val="22"/>
        </w:rPr>
        <w:t>Tối ưu hiệu năng thời gian thực cho môi trường production; tích hợp tốt hơn với hạ tầng an ninh hiện có.</w:t>
      </w:r>
    </w:p>
    <w:p w14:paraId="33A0291A">
      <w:pPr>
        <w:pStyle w:val="2"/>
        <w:pageBreakBefore/>
        <w:spacing w:before="240" w:after="160"/>
      </w:pPr>
      <w:r>
        <w:rPr>
          <w:rFonts w:ascii="Calibri" w:hAnsi="Calibri" w:eastAsia="Calibri" w:cs="Calibri"/>
          <w:b/>
          <w:bCs/>
          <w:color w:val="1F3864"/>
          <w:sz w:val="32"/>
          <w:szCs w:val="32"/>
        </w:rPr>
        <w:t>6. [E] Tiểu luận NCKH 2025: Mô hình Explainable AI cho IDS (ĐH Sài Gòn)</w:t>
      </w:r>
    </w:p>
    <w:p w14:paraId="77F92BB9">
      <w:pPr>
        <w:spacing w:after="100" w:line="300" w:lineRule="auto"/>
      </w:pPr>
      <w:r>
        <w:rPr>
          <w:rFonts w:ascii="Calibri" w:hAnsi="Calibri" w:eastAsia="Calibri" w:cs="Calibri"/>
          <w:i/>
          <w:iCs/>
          <w:sz w:val="22"/>
          <w:szCs w:val="22"/>
        </w:rPr>
        <w:t>Nguồn: Studocu – tiểu luận môn Phương pháp nghiên cứu khoa học, Trường Đại học Sài Gòn. Nội dung dưới đây là kết quả trích xuất tự động từ trang Studocu và mang tính đề cương nghiên cứu; chưa thể xác nhận các con số vì phần lớn là mục tiêu kỳ vọng. Nên mở trang gốc để đối chiếu trước khi trích dẫn.</w:t>
      </w:r>
    </w:p>
    <w:p w14:paraId="3A3CCB02">
      <w:pPr>
        <w:pStyle w:val="3"/>
        <w:spacing w:before="240" w:after="100"/>
      </w:pPr>
      <w:r>
        <w:rPr>
          <w:rFonts w:ascii="Calibri" w:hAnsi="Calibri" w:eastAsia="Calibri" w:cs="Calibri"/>
          <w:b/>
          <w:bCs/>
          <w:color w:val="2E5597"/>
          <w:sz w:val="26"/>
          <w:szCs w:val="26"/>
        </w:rPr>
        <w:t>6.1. Mục tiêu</w:t>
      </w:r>
    </w:p>
    <w:p w14:paraId="4328210C">
      <w:pPr>
        <w:spacing w:after="100" w:line="300" w:lineRule="auto"/>
      </w:pPr>
      <w:r>
        <w:rPr>
          <w:rFonts w:ascii="Calibri" w:hAnsi="Calibri" w:eastAsia="Calibri" w:cs="Calibri"/>
          <w:sz w:val="22"/>
          <w:szCs w:val="22"/>
        </w:rPr>
        <w:t>Xây dựng mô hình Explainable AI cho IDS nhằm tăng tính minh bạch và độ tin cậy trong an ninh mạng bằng cách tích hợp phương pháp giải thích vào các thuật toán phát hiện.</w:t>
      </w:r>
    </w:p>
    <w:p w14:paraId="73AEFF0A">
      <w:pPr>
        <w:pStyle w:val="3"/>
        <w:spacing w:before="240" w:after="100"/>
      </w:pPr>
      <w:r>
        <w:rPr>
          <w:rFonts w:ascii="Calibri" w:hAnsi="Calibri" w:eastAsia="Calibri" w:cs="Calibri"/>
          <w:b/>
          <w:bCs/>
          <w:color w:val="2E5597"/>
          <w:sz w:val="26"/>
          <w:szCs w:val="26"/>
        </w:rPr>
        <w:t>6.2. Dữ liệu và tiền xử lý</w:t>
      </w:r>
    </w:p>
    <w:p w14:paraId="27EC16A2">
      <w:pPr>
        <w:pStyle w:val="16"/>
        <w:numPr>
          <w:ilvl w:val="0"/>
          <w:numId w:val="1"/>
        </w:numPr>
        <w:spacing w:after="60" w:line="290" w:lineRule="auto"/>
      </w:pPr>
      <w:r>
        <w:rPr>
          <w:rFonts w:ascii="Calibri" w:hAnsi="Calibri" w:eastAsia="Calibri" w:cs="Calibri"/>
          <w:sz w:val="22"/>
          <w:szCs w:val="22"/>
        </w:rPr>
        <w:t xml:space="preserve">Bộ dữ liệu: </w:t>
      </w:r>
      <w:r>
        <w:rPr>
          <w:rFonts w:ascii="Calibri" w:hAnsi="Calibri" w:eastAsia="Calibri" w:cs="Calibri"/>
          <w:b/>
          <w:bCs/>
          <w:sz w:val="22"/>
          <w:szCs w:val="22"/>
        </w:rPr>
        <w:t>NSL-KDD</w:t>
      </w:r>
      <w:r>
        <w:rPr>
          <w:rFonts w:ascii="Calibri" w:hAnsi="Calibri" w:eastAsia="Calibri" w:cs="Calibri"/>
          <w:sz w:val="22"/>
          <w:szCs w:val="22"/>
        </w:rPr>
        <w:t>.</w:t>
      </w:r>
    </w:p>
    <w:p w14:paraId="10C7F677">
      <w:pPr>
        <w:pStyle w:val="16"/>
        <w:numPr>
          <w:ilvl w:val="0"/>
          <w:numId w:val="1"/>
        </w:numPr>
        <w:spacing w:after="60" w:line="290" w:lineRule="auto"/>
      </w:pPr>
      <w:r>
        <w:rPr>
          <w:rFonts w:ascii="Calibri" w:hAnsi="Calibri" w:eastAsia="Calibri" w:cs="Calibri"/>
          <w:sz w:val="22"/>
          <w:szCs w:val="22"/>
        </w:rPr>
        <w:t xml:space="preserve">Chia dữ liệu: </w:t>
      </w:r>
      <w:r>
        <w:rPr>
          <w:rFonts w:ascii="Calibri" w:hAnsi="Calibri" w:eastAsia="Calibri" w:cs="Calibri"/>
          <w:b/>
          <w:bCs/>
          <w:sz w:val="22"/>
          <w:szCs w:val="22"/>
        </w:rPr>
        <w:t>80% huấn luyện / 20% kiểm tra</w:t>
      </w:r>
      <w:r>
        <w:rPr>
          <w:rFonts w:ascii="Calibri" w:hAnsi="Calibri" w:eastAsia="Calibri" w:cs="Calibri"/>
          <w:sz w:val="22"/>
          <w:szCs w:val="22"/>
        </w:rPr>
        <w:t>.</w:t>
      </w:r>
    </w:p>
    <w:p w14:paraId="0A991B44">
      <w:pPr>
        <w:pStyle w:val="16"/>
        <w:numPr>
          <w:ilvl w:val="0"/>
          <w:numId w:val="1"/>
        </w:numPr>
        <w:spacing w:after="60" w:line="290" w:lineRule="auto"/>
      </w:pPr>
      <w:r>
        <w:rPr>
          <w:rFonts w:ascii="Calibri" w:hAnsi="Calibri" w:eastAsia="Calibri" w:cs="Calibri"/>
          <w:sz w:val="22"/>
          <w:szCs w:val="22"/>
        </w:rPr>
        <w:t>Tiền xử lý: xử lý giá trị khuyết, mã hóa đặc trưng phân loại, chuẩn hóa đặc trưng số.</w:t>
      </w:r>
    </w:p>
    <w:p w14:paraId="55AADD1F">
      <w:pPr>
        <w:pStyle w:val="3"/>
        <w:spacing w:before="240" w:after="100"/>
      </w:pPr>
      <w:r>
        <w:rPr>
          <w:rFonts w:ascii="Calibri" w:hAnsi="Calibri" w:eastAsia="Calibri" w:cs="Calibri"/>
          <w:b/>
          <w:bCs/>
          <w:color w:val="2E5597"/>
          <w:sz w:val="26"/>
          <w:szCs w:val="26"/>
        </w:rPr>
        <w:t>6.3. Mô hình học máy và tham số</w:t>
      </w:r>
    </w:p>
    <w:p w14:paraId="32C4507E">
      <w:pPr>
        <w:pStyle w:val="16"/>
        <w:numPr>
          <w:ilvl w:val="0"/>
          <w:numId w:val="1"/>
        </w:numPr>
        <w:spacing w:after="60" w:line="290" w:lineRule="auto"/>
      </w:pPr>
      <w:r>
        <w:rPr>
          <w:rFonts w:ascii="Calibri" w:hAnsi="Calibri" w:eastAsia="Calibri" w:cs="Calibri"/>
          <w:sz w:val="22"/>
          <w:szCs w:val="22"/>
        </w:rPr>
        <w:t xml:space="preserve">Bốn mô hình cơ sở: </w:t>
      </w:r>
      <w:r>
        <w:rPr>
          <w:rFonts w:ascii="Calibri" w:hAnsi="Calibri" w:eastAsia="Calibri" w:cs="Calibri"/>
          <w:b/>
          <w:bCs/>
          <w:sz w:val="22"/>
          <w:szCs w:val="22"/>
        </w:rPr>
        <w:t>Random Forest, SVM, KNN</w:t>
      </w:r>
      <w:r>
        <w:rPr>
          <w:rFonts w:ascii="Calibri" w:hAnsi="Calibri" w:eastAsia="Calibri" w:cs="Calibri"/>
          <w:sz w:val="22"/>
          <w:szCs w:val="22"/>
        </w:rPr>
        <w:t xml:space="preserve"> (học máy truyền thống) và </w:t>
      </w:r>
      <w:r>
        <w:rPr>
          <w:rFonts w:ascii="Calibri" w:hAnsi="Calibri" w:eastAsia="Calibri" w:cs="Calibri"/>
          <w:b/>
          <w:bCs/>
          <w:sz w:val="22"/>
          <w:szCs w:val="22"/>
        </w:rPr>
        <w:t>MLP</w:t>
      </w:r>
      <w:r>
        <w:rPr>
          <w:rFonts w:ascii="Calibri" w:hAnsi="Calibri" w:eastAsia="Calibri" w:cs="Calibri"/>
          <w:sz w:val="22"/>
          <w:szCs w:val="22"/>
        </w:rPr>
        <w:t xml:space="preserve"> (học sâu).</w:t>
      </w:r>
    </w:p>
    <w:p w14:paraId="1E1943D1">
      <w:pPr>
        <w:pStyle w:val="16"/>
        <w:numPr>
          <w:ilvl w:val="0"/>
          <w:numId w:val="1"/>
        </w:numPr>
        <w:spacing w:after="60" w:line="290" w:lineRule="auto"/>
      </w:pPr>
      <w:r>
        <w:rPr>
          <w:rFonts w:ascii="Calibri" w:hAnsi="Calibri" w:eastAsia="Calibri" w:cs="Calibri"/>
          <w:sz w:val="22"/>
          <w:szCs w:val="22"/>
        </w:rPr>
        <w:t xml:space="preserve">Tối ưu siêu tham số bằng </w:t>
      </w:r>
      <w:r>
        <w:rPr>
          <w:rFonts w:ascii="Calibri" w:hAnsi="Calibri" w:eastAsia="Calibri" w:cs="Calibri"/>
          <w:b/>
          <w:bCs/>
          <w:sz w:val="22"/>
          <w:szCs w:val="22"/>
        </w:rPr>
        <w:t>Grid Search và Random Search</w:t>
      </w:r>
      <w:r>
        <w:rPr>
          <w:rFonts w:ascii="Calibri" w:hAnsi="Calibri" w:eastAsia="Calibri" w:cs="Calibri"/>
          <w:sz w:val="22"/>
          <w:szCs w:val="22"/>
        </w:rPr>
        <w:t xml:space="preserve"> để tối đa hóa hiệu năng trên tập huấn luyện.</w:t>
      </w:r>
    </w:p>
    <w:p w14:paraId="3CE39B40">
      <w:pPr>
        <w:pStyle w:val="16"/>
        <w:numPr>
          <w:ilvl w:val="0"/>
          <w:numId w:val="1"/>
        </w:numPr>
        <w:spacing w:after="60" w:line="290" w:lineRule="auto"/>
      </w:pPr>
      <w:r>
        <w:rPr>
          <w:rFonts w:ascii="Calibri" w:hAnsi="Calibri" w:eastAsia="Calibri" w:cs="Calibri"/>
          <w:sz w:val="22"/>
          <w:szCs w:val="22"/>
        </w:rPr>
        <w:t>Giá trị tham số cụ thể không được trích ra.</w:t>
      </w:r>
    </w:p>
    <w:p w14:paraId="6FF54B1E">
      <w:pPr>
        <w:pStyle w:val="3"/>
        <w:spacing w:before="240" w:after="100"/>
      </w:pPr>
      <w:r>
        <w:rPr>
          <w:rFonts w:ascii="Calibri" w:hAnsi="Calibri" w:eastAsia="Calibri" w:cs="Calibri"/>
          <w:b/>
          <w:bCs/>
          <w:color w:val="2E5597"/>
          <w:sz w:val="26"/>
          <w:szCs w:val="26"/>
        </w:rPr>
        <w:t>6.4. Cách dùng SHAP (và LIME)</w:t>
      </w:r>
    </w:p>
    <w:p w14:paraId="124E0279">
      <w:pPr>
        <w:pStyle w:val="16"/>
        <w:numPr>
          <w:ilvl w:val="0"/>
          <w:numId w:val="1"/>
        </w:numPr>
        <w:spacing w:after="60" w:line="290" w:lineRule="auto"/>
      </w:pPr>
      <w:r>
        <w:rPr>
          <w:rFonts w:ascii="Calibri" w:hAnsi="Calibri" w:eastAsia="Calibri" w:cs="Calibri"/>
          <w:sz w:val="22"/>
          <w:szCs w:val="22"/>
        </w:rPr>
        <w:t xml:space="preserve">SHAP được tích hợp vào các mô hình đã huấn luyện: giải thích </w:t>
      </w:r>
      <w:r>
        <w:rPr>
          <w:rFonts w:ascii="Calibri" w:hAnsi="Calibri" w:eastAsia="Calibri" w:cs="Calibri"/>
          <w:b/>
          <w:bCs/>
          <w:sz w:val="22"/>
          <w:szCs w:val="22"/>
        </w:rPr>
        <w:t>toàn cục</w:t>
      </w:r>
      <w:r>
        <w:rPr>
          <w:rFonts w:ascii="Calibri" w:hAnsi="Calibri" w:eastAsia="Calibri" w:cs="Calibri"/>
          <w:sz w:val="22"/>
          <w:szCs w:val="22"/>
        </w:rPr>
        <w:t xml:space="preserve"> (độ quan trọng đặc trưng trên toàn tập dữ liệu) và </w:t>
      </w:r>
      <w:r>
        <w:rPr>
          <w:rFonts w:ascii="Calibri" w:hAnsi="Calibri" w:eastAsia="Calibri" w:cs="Calibri"/>
          <w:b/>
          <w:bCs/>
          <w:sz w:val="22"/>
          <w:szCs w:val="22"/>
        </w:rPr>
        <w:t>cục bộ</w:t>
      </w:r>
      <w:r>
        <w:rPr>
          <w:rFonts w:ascii="Calibri" w:hAnsi="Calibri" w:eastAsia="Calibri" w:cs="Calibri"/>
          <w:sz w:val="22"/>
          <w:szCs w:val="22"/>
        </w:rPr>
        <w:t xml:space="preserve"> (phân tích từng mẫu tấn công qua Shapley values).</w:t>
      </w:r>
    </w:p>
    <w:p w14:paraId="111C9394">
      <w:pPr>
        <w:pStyle w:val="16"/>
        <w:numPr>
          <w:ilvl w:val="0"/>
          <w:numId w:val="1"/>
        </w:numPr>
        <w:spacing w:after="60" w:line="290" w:lineRule="auto"/>
      </w:pPr>
      <w:r>
        <w:rPr>
          <w:rFonts w:ascii="Calibri" w:hAnsi="Calibri" w:eastAsia="Calibri" w:cs="Calibri"/>
          <w:sz w:val="22"/>
          <w:szCs w:val="22"/>
        </w:rPr>
        <w:t xml:space="preserve">Với mô hình phức tạp như MLP: dùng </w:t>
      </w:r>
      <w:r>
        <w:rPr>
          <w:rFonts w:ascii="Calibri" w:hAnsi="Calibri" w:eastAsia="Calibri" w:cs="Calibri"/>
          <w:b/>
          <w:bCs/>
          <w:sz w:val="22"/>
          <w:szCs w:val="22"/>
        </w:rPr>
        <w:t>Kernel SHAP</w:t>
      </w:r>
      <w:r>
        <w:rPr>
          <w:rFonts w:ascii="Calibri" w:hAnsi="Calibri" w:eastAsia="Calibri" w:cs="Calibri"/>
          <w:sz w:val="22"/>
          <w:szCs w:val="22"/>
        </w:rPr>
        <w:t xml:space="preserve"> hoặc </w:t>
      </w:r>
      <w:r>
        <w:rPr>
          <w:rFonts w:ascii="Calibri" w:hAnsi="Calibri" w:eastAsia="Calibri" w:cs="Calibri"/>
          <w:b/>
          <w:bCs/>
          <w:sz w:val="22"/>
          <w:szCs w:val="22"/>
        </w:rPr>
        <w:t>Deep SHAP</w:t>
      </w:r>
      <w:r>
        <w:rPr>
          <w:rFonts w:ascii="Calibri" w:hAnsi="Calibri" w:eastAsia="Calibri" w:cs="Calibri"/>
          <w:sz w:val="22"/>
          <w:szCs w:val="22"/>
        </w:rPr>
        <w:t>.</w:t>
      </w:r>
    </w:p>
    <w:p w14:paraId="75B2174A">
      <w:pPr>
        <w:pStyle w:val="16"/>
        <w:numPr>
          <w:ilvl w:val="0"/>
          <w:numId w:val="1"/>
        </w:numPr>
        <w:spacing w:after="60" w:line="290" w:lineRule="auto"/>
      </w:pPr>
      <w:r>
        <w:rPr>
          <w:rFonts w:ascii="Calibri" w:hAnsi="Calibri" w:eastAsia="Calibri" w:cs="Calibri"/>
          <w:sz w:val="22"/>
          <w:szCs w:val="22"/>
        </w:rPr>
        <w:t>LIME chỉ xuất hiện ở hướng phát triển: so sánh SHAP với các phương pháp post-hoc khác như LIME.</w:t>
      </w:r>
    </w:p>
    <w:p w14:paraId="519009F9">
      <w:pPr>
        <w:pStyle w:val="3"/>
        <w:spacing w:before="240" w:after="100"/>
      </w:pPr>
      <w:r>
        <w:rPr>
          <w:rFonts w:ascii="Calibri" w:hAnsi="Calibri" w:eastAsia="Calibri" w:cs="Calibri"/>
          <w:b/>
          <w:bCs/>
          <w:color w:val="2E5597"/>
          <w:sz w:val="26"/>
          <w:szCs w:val="26"/>
        </w:rPr>
        <w:t>6.5. Chỉ tiêu đánh giá</w:t>
      </w:r>
    </w:p>
    <w:p w14:paraId="15776BBD">
      <w:pPr>
        <w:pStyle w:val="16"/>
        <w:numPr>
          <w:ilvl w:val="0"/>
          <w:numId w:val="1"/>
        </w:numPr>
        <w:spacing w:after="60" w:line="290" w:lineRule="auto"/>
      </w:pPr>
      <w:r>
        <w:rPr>
          <w:rFonts w:ascii="Calibri" w:hAnsi="Calibri" w:eastAsia="Calibri" w:cs="Calibri"/>
          <w:sz w:val="22"/>
          <w:szCs w:val="22"/>
        </w:rPr>
        <w:t xml:space="preserve">Accuracy và F1-score mục tiêu </w:t>
      </w:r>
      <w:r>
        <w:rPr>
          <w:rFonts w:ascii="Calibri" w:hAnsi="Calibri" w:eastAsia="Calibri" w:cs="Calibri"/>
          <w:b/>
          <w:bCs/>
          <w:sz w:val="22"/>
          <w:szCs w:val="22"/>
        </w:rPr>
        <w:t>≥ 85%</w:t>
      </w:r>
      <w:r>
        <w:rPr>
          <w:rFonts w:ascii="Calibri" w:hAnsi="Calibri" w:eastAsia="Calibri" w:cs="Calibri"/>
          <w:sz w:val="22"/>
          <w:szCs w:val="22"/>
        </w:rPr>
        <w:t xml:space="preserve"> trên NSL-KDD (đây là mục tiêu kỳ vọng, không phải kết quả đo).</w:t>
      </w:r>
    </w:p>
    <w:p w14:paraId="180BED99">
      <w:pPr>
        <w:pStyle w:val="16"/>
        <w:numPr>
          <w:ilvl w:val="0"/>
          <w:numId w:val="1"/>
        </w:numPr>
        <w:spacing w:after="60" w:line="290" w:lineRule="auto"/>
      </w:pPr>
      <w:r>
        <w:rPr>
          <w:rFonts w:ascii="Calibri" w:hAnsi="Calibri" w:eastAsia="Calibri" w:cs="Calibri"/>
          <w:b/>
          <w:bCs/>
          <w:sz w:val="22"/>
          <w:szCs w:val="22"/>
        </w:rPr>
        <w:t>Fidelity:</w:t>
      </w:r>
      <w:r>
        <w:rPr>
          <w:rFonts w:ascii="Calibri" w:hAnsi="Calibri" w:eastAsia="Calibri" w:cs="Calibri"/>
          <w:sz w:val="22"/>
          <w:szCs w:val="22"/>
        </w:rPr>
        <w:t xml:space="preserve"> độ phù hợp giữa giải thích và dự đoán.</w:t>
      </w:r>
    </w:p>
    <w:p w14:paraId="09C08C5E">
      <w:pPr>
        <w:pStyle w:val="16"/>
        <w:numPr>
          <w:ilvl w:val="0"/>
          <w:numId w:val="1"/>
        </w:numPr>
        <w:spacing w:after="60" w:line="290" w:lineRule="auto"/>
      </w:pPr>
      <w:r>
        <w:rPr>
          <w:rFonts w:ascii="Calibri" w:hAnsi="Calibri" w:eastAsia="Calibri" w:cs="Calibri"/>
          <w:b/>
          <w:bCs/>
          <w:sz w:val="22"/>
          <w:szCs w:val="22"/>
        </w:rPr>
        <w:t>Stability:</w:t>
      </w:r>
      <w:r>
        <w:rPr>
          <w:rFonts w:ascii="Calibri" w:hAnsi="Calibri" w:eastAsia="Calibri" w:cs="Calibri"/>
          <w:sz w:val="22"/>
          <w:szCs w:val="22"/>
        </w:rPr>
        <w:t xml:space="preserve"> độ nhất quán của giải thích khi đầu vào thay đổi nhẹ.</w:t>
      </w:r>
    </w:p>
    <w:p w14:paraId="6CDA5F39">
      <w:pPr>
        <w:pStyle w:val="3"/>
        <w:spacing w:before="240" w:after="100"/>
      </w:pPr>
      <w:r>
        <w:rPr>
          <w:rFonts w:ascii="Calibri" w:hAnsi="Calibri" w:eastAsia="Calibri" w:cs="Calibri"/>
          <w:b/>
          <w:bCs/>
          <w:color w:val="2E5597"/>
          <w:sz w:val="26"/>
          <w:szCs w:val="26"/>
        </w:rPr>
        <w:t>6.6. Điểm yếu</w:t>
      </w:r>
    </w:p>
    <w:p w14:paraId="728FF592">
      <w:pPr>
        <w:pStyle w:val="16"/>
        <w:numPr>
          <w:ilvl w:val="0"/>
          <w:numId w:val="1"/>
        </w:numPr>
        <w:spacing w:after="60" w:line="290" w:lineRule="auto"/>
      </w:pPr>
      <w:r>
        <w:rPr>
          <w:rFonts w:ascii="Calibri" w:hAnsi="Calibri" w:eastAsia="Calibri" w:cs="Calibri"/>
          <w:sz w:val="22"/>
          <w:szCs w:val="22"/>
        </w:rPr>
        <w:t>Tác giả nêu: các nghiên cứu hiện có thiếu so sánh thực nghiệm toàn diện giữa nhiều thuật toán; thường chỉ đánh giá một phương pháp XAI hoặc một mô hình; đánh giá định lượng chất lượng giải thích còn hạn chế.</w:t>
      </w:r>
    </w:p>
    <w:p w14:paraId="51F6CC50">
      <w:pPr>
        <w:pStyle w:val="16"/>
        <w:numPr>
          <w:ilvl w:val="0"/>
          <w:numId w:val="1"/>
        </w:numPr>
        <w:spacing w:after="60" w:line="290" w:lineRule="auto"/>
      </w:pPr>
      <w:r>
        <w:rPr>
          <w:rFonts w:ascii="Calibri" w:hAnsi="Calibri" w:eastAsia="Calibri" w:cs="Calibri"/>
          <w:sz w:val="22"/>
          <w:szCs w:val="22"/>
        </w:rPr>
        <w:t>(Nhận định) Bản thân tiểu luận chỉ dùng một bộ dữ liệu cũ (NSL-KDD), SHAP là phương pháp chính, chưa có kết quả thực nghiệm chi tiết, chưa xét đa cộng tuyến hay tấn công đối kháng.</w:t>
      </w:r>
    </w:p>
    <w:p w14:paraId="19E90A65">
      <w:pPr>
        <w:pStyle w:val="3"/>
        <w:spacing w:before="240" w:after="100"/>
      </w:pPr>
      <w:r>
        <w:rPr>
          <w:rFonts w:ascii="Calibri" w:hAnsi="Calibri" w:eastAsia="Calibri" w:cs="Calibri"/>
          <w:b/>
          <w:bCs/>
          <w:color w:val="2E5597"/>
          <w:sz w:val="26"/>
          <w:szCs w:val="26"/>
        </w:rPr>
        <w:t>6.7. Hướng phát triển (tác giả nêu)</w:t>
      </w:r>
      <w:bookmarkStart w:id="0" w:name="_GoBack"/>
      <w:bookmarkEnd w:id="0"/>
    </w:p>
    <w:p w14:paraId="56FC2571">
      <w:pPr>
        <w:pStyle w:val="16"/>
        <w:numPr>
          <w:ilvl w:val="0"/>
          <w:numId w:val="1"/>
        </w:numPr>
        <w:spacing w:after="60" w:line="290" w:lineRule="auto"/>
      </w:pPr>
      <w:r>
        <w:rPr>
          <w:rFonts w:ascii="Calibri" w:hAnsi="Calibri" w:eastAsia="Calibri" w:cs="Calibri"/>
          <w:sz w:val="22"/>
          <w:szCs w:val="22"/>
        </w:rPr>
        <w:t>So sánh SHAP với LIME và các phương pháp post-hoc khác.</w:t>
      </w:r>
    </w:p>
    <w:p w14:paraId="3B49E4D1">
      <w:pPr>
        <w:pStyle w:val="16"/>
        <w:numPr>
          <w:ilvl w:val="0"/>
          <w:numId w:val="1"/>
        </w:numPr>
        <w:spacing w:after="60" w:line="290" w:lineRule="auto"/>
      </w:pPr>
      <w:r>
        <w:rPr>
          <w:rFonts w:ascii="Calibri" w:hAnsi="Calibri" w:eastAsia="Calibri" w:cs="Calibri"/>
          <w:sz w:val="22"/>
          <w:szCs w:val="22"/>
        </w:rPr>
        <w:t>Mở rộng sang dữ liệu lớn và phức tạp hơn (CIC-IDS 2017/2018).</w:t>
      </w:r>
    </w:p>
    <w:p w14:paraId="4748C565">
      <w:pPr>
        <w:pStyle w:val="16"/>
        <w:numPr>
          <w:ilvl w:val="0"/>
          <w:numId w:val="1"/>
        </w:numPr>
        <w:spacing w:after="60" w:line="290" w:lineRule="auto"/>
      </w:pPr>
      <w:r>
        <w:rPr>
          <w:rFonts w:ascii="Calibri" w:hAnsi="Calibri" w:eastAsia="Calibri" w:cs="Calibri"/>
          <w:sz w:val="22"/>
          <w:szCs w:val="22"/>
        </w:rPr>
        <w:t>Triển khai XAI-IDS trong môi trường điện toán biên (edge computing).</w:t>
      </w:r>
    </w:p>
    <w:p w14:paraId="76875A3F">
      <w:pPr>
        <w:pStyle w:val="16"/>
        <w:numPr>
          <w:ilvl w:val="0"/>
          <w:numId w:val="1"/>
        </w:numPr>
        <w:spacing w:after="60" w:line="290" w:lineRule="auto"/>
      </w:pPr>
      <w:r>
        <w:rPr>
          <w:rFonts w:ascii="Calibri" w:hAnsi="Calibri" w:eastAsia="Calibri" w:cs="Calibri"/>
          <w:sz w:val="22"/>
          <w:szCs w:val="22"/>
        </w:rPr>
        <w:t>Xây dựng tiêu chí đánh giá vượt ra ngoài Fidelity và Stability.</w:t>
      </w:r>
    </w:p>
    <w:p w14:paraId="1838B48B">
      <w:pPr>
        <w:pStyle w:val="2"/>
        <w:pageBreakBefore/>
        <w:spacing w:before="240" w:after="160"/>
      </w:pPr>
      <w:r>
        <w:rPr>
          <w:rFonts w:ascii="Calibri" w:hAnsi="Calibri" w:eastAsia="Calibri" w:cs="Calibri"/>
          <w:b/>
          <w:bCs/>
          <w:color w:val="1F3864"/>
          <w:sz w:val="32"/>
          <w:szCs w:val="32"/>
        </w:rPr>
        <w:t>7. So sánh tổng hợp các tài liệu</w:t>
      </w:r>
    </w:p>
    <w:p w14:paraId="16BAEEB8">
      <w:pPr>
        <w:pStyle w:val="3"/>
        <w:spacing w:before="240" w:after="100"/>
      </w:pPr>
      <w:r>
        <w:rPr>
          <w:rFonts w:ascii="Calibri" w:hAnsi="Calibri" w:eastAsia="Calibri" w:cs="Calibri"/>
          <w:b/>
          <w:bCs/>
          <w:color w:val="2E5597"/>
          <w:sz w:val="26"/>
          <w:szCs w:val="26"/>
        </w:rPr>
        <w:t>7.1. Dữ liệu và mô hình</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50"/>
        <w:gridCol w:w="1750"/>
        <w:gridCol w:w="1500"/>
        <w:gridCol w:w="1500"/>
        <w:gridCol w:w="1900"/>
        <w:gridCol w:w="1738"/>
      </w:tblGrid>
      <w:tr w14:paraId="6786A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50" w:type="dxa"/>
            <w:tcBorders>
              <w:top w:val="single" w:color="A6A6A6" w:sz="4" w:space="0"/>
              <w:left w:val="single" w:color="A6A6A6" w:sz="4" w:space="0"/>
              <w:bottom w:val="single" w:color="A6A6A6" w:sz="4" w:space="0"/>
              <w:right w:val="single" w:color="A6A6A6" w:sz="4" w:space="0"/>
            </w:tcBorders>
            <w:shd w:val="clear" w:color="auto" w:fill="D9E2F3"/>
            <w:tcMar>
              <w:top w:w="60" w:type="dxa"/>
              <w:left w:w="90" w:type="dxa"/>
              <w:bottom w:w="60" w:type="dxa"/>
              <w:right w:w="90" w:type="dxa"/>
            </w:tcMar>
          </w:tcPr>
          <w:p w14:paraId="45D57342">
            <w:r>
              <w:rPr>
                <w:rFonts w:ascii="Calibri" w:hAnsi="Calibri" w:eastAsia="Calibri" w:cs="Calibri"/>
                <w:sz w:val="20"/>
                <w:szCs w:val="20"/>
              </w:rPr>
              <w:t>Tiêu chí</w:t>
            </w:r>
          </w:p>
        </w:tc>
        <w:tc>
          <w:tcPr>
            <w:tcW w:w="1750" w:type="dxa"/>
            <w:tcBorders>
              <w:top w:val="single" w:color="A6A6A6" w:sz="4" w:space="0"/>
              <w:left w:val="single" w:color="A6A6A6" w:sz="4" w:space="0"/>
              <w:bottom w:val="single" w:color="A6A6A6" w:sz="4" w:space="0"/>
              <w:right w:val="single" w:color="A6A6A6" w:sz="4" w:space="0"/>
            </w:tcBorders>
            <w:shd w:val="clear" w:color="auto" w:fill="D9E2F3"/>
            <w:tcMar>
              <w:top w:w="60" w:type="dxa"/>
              <w:left w:w="90" w:type="dxa"/>
              <w:bottom w:w="60" w:type="dxa"/>
              <w:right w:w="90" w:type="dxa"/>
            </w:tcMar>
          </w:tcPr>
          <w:p w14:paraId="1C97D7B6">
            <w:r>
              <w:rPr>
                <w:rFonts w:ascii="Calibri" w:hAnsi="Calibri" w:eastAsia="Calibri" w:cs="Calibri"/>
                <w:sz w:val="20"/>
                <w:szCs w:val="20"/>
              </w:rPr>
              <w:t>[A] XAI-IDS</w:t>
            </w:r>
          </w:p>
        </w:tc>
        <w:tc>
          <w:tcPr>
            <w:tcW w:w="1500" w:type="dxa"/>
            <w:tcBorders>
              <w:top w:val="single" w:color="A6A6A6" w:sz="4" w:space="0"/>
              <w:left w:val="single" w:color="A6A6A6" w:sz="4" w:space="0"/>
              <w:bottom w:val="single" w:color="A6A6A6" w:sz="4" w:space="0"/>
              <w:right w:val="single" w:color="A6A6A6" w:sz="4" w:space="0"/>
            </w:tcBorders>
            <w:shd w:val="clear" w:color="auto" w:fill="D9E2F3"/>
            <w:tcMar>
              <w:top w:w="60" w:type="dxa"/>
              <w:left w:w="90" w:type="dxa"/>
              <w:bottom w:w="60" w:type="dxa"/>
              <w:right w:w="90" w:type="dxa"/>
            </w:tcMar>
          </w:tcPr>
          <w:p w14:paraId="0DF04D05">
            <w:r>
              <w:rPr>
                <w:rFonts w:ascii="Calibri" w:hAnsi="Calibri" w:eastAsia="Calibri" w:cs="Calibri"/>
                <w:sz w:val="20"/>
                <w:szCs w:val="20"/>
              </w:rPr>
              <w:t>[B] Hermosilla</w:t>
            </w:r>
          </w:p>
        </w:tc>
        <w:tc>
          <w:tcPr>
            <w:tcW w:w="1500" w:type="dxa"/>
            <w:tcBorders>
              <w:top w:val="single" w:color="A6A6A6" w:sz="4" w:space="0"/>
              <w:left w:val="single" w:color="A6A6A6" w:sz="4" w:space="0"/>
              <w:bottom w:val="single" w:color="A6A6A6" w:sz="4" w:space="0"/>
              <w:right w:val="single" w:color="A6A6A6" w:sz="4" w:space="0"/>
            </w:tcBorders>
            <w:shd w:val="clear" w:color="auto" w:fill="D9E2F3"/>
            <w:tcMar>
              <w:top w:w="60" w:type="dxa"/>
              <w:left w:w="90" w:type="dxa"/>
              <w:bottom w:w="60" w:type="dxa"/>
              <w:right w:w="90" w:type="dxa"/>
            </w:tcMar>
          </w:tcPr>
          <w:p w14:paraId="030C9593">
            <w:r>
              <w:rPr>
                <w:rFonts w:ascii="Calibri" w:hAnsi="Calibri" w:eastAsia="Calibri" w:cs="Calibri"/>
                <w:sz w:val="20"/>
                <w:szCs w:val="20"/>
              </w:rPr>
              <w:t>[C] Salih</w:t>
            </w:r>
          </w:p>
        </w:tc>
        <w:tc>
          <w:tcPr>
            <w:tcW w:w="1900" w:type="dxa"/>
            <w:tcBorders>
              <w:top w:val="single" w:color="A6A6A6" w:sz="4" w:space="0"/>
              <w:left w:val="single" w:color="A6A6A6" w:sz="4" w:space="0"/>
              <w:bottom w:val="single" w:color="A6A6A6" w:sz="4" w:space="0"/>
              <w:right w:val="single" w:color="A6A6A6" w:sz="4" w:space="0"/>
            </w:tcBorders>
            <w:shd w:val="clear" w:color="auto" w:fill="D9E2F3"/>
            <w:tcMar>
              <w:top w:w="60" w:type="dxa"/>
              <w:left w:w="90" w:type="dxa"/>
              <w:bottom w:w="60" w:type="dxa"/>
              <w:right w:w="90" w:type="dxa"/>
            </w:tcMar>
          </w:tcPr>
          <w:p w14:paraId="28981CE9">
            <w:r>
              <w:rPr>
                <w:rFonts w:ascii="Calibri" w:hAnsi="Calibri" w:eastAsia="Calibri" w:cs="Calibri"/>
                <w:sz w:val="20"/>
                <w:szCs w:val="20"/>
              </w:rPr>
              <w:t>[D] Grabowski</w:t>
            </w:r>
          </w:p>
        </w:tc>
        <w:tc>
          <w:tcPr>
            <w:tcW w:w="1738" w:type="dxa"/>
            <w:tcBorders>
              <w:top w:val="single" w:color="A6A6A6" w:sz="4" w:space="0"/>
              <w:left w:val="single" w:color="A6A6A6" w:sz="4" w:space="0"/>
              <w:bottom w:val="single" w:color="A6A6A6" w:sz="4" w:space="0"/>
              <w:right w:val="single" w:color="A6A6A6" w:sz="4" w:space="0"/>
            </w:tcBorders>
            <w:shd w:val="clear" w:color="auto" w:fill="D9E2F3"/>
            <w:tcMar>
              <w:top w:w="60" w:type="dxa"/>
              <w:left w:w="90" w:type="dxa"/>
              <w:bottom w:w="60" w:type="dxa"/>
              <w:right w:w="90" w:type="dxa"/>
            </w:tcMar>
          </w:tcPr>
          <w:p w14:paraId="08041F94">
            <w:r>
              <w:rPr>
                <w:rFonts w:ascii="Calibri" w:hAnsi="Calibri" w:eastAsia="Calibri" w:cs="Calibri"/>
                <w:sz w:val="20"/>
                <w:szCs w:val="20"/>
              </w:rPr>
              <w:t>[E] ĐH Sài Gòn</w:t>
            </w:r>
          </w:p>
        </w:tc>
      </w:tr>
      <w:tr w14:paraId="443E9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0FC54F6A">
            <w:r>
              <w:rPr>
                <w:rFonts w:ascii="Calibri" w:hAnsi="Calibri" w:eastAsia="Calibri" w:cs="Calibri"/>
                <w:sz w:val="20"/>
                <w:szCs w:val="20"/>
              </w:rPr>
              <w:t>Lĩnh vực</w:t>
            </w:r>
          </w:p>
        </w:tc>
        <w:tc>
          <w:tcPr>
            <w:tcW w:w="1750"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4024FCC8">
            <w:r>
              <w:rPr>
                <w:rFonts w:ascii="Calibri" w:hAnsi="Calibri" w:eastAsia="Calibri" w:cs="Calibri"/>
                <w:sz w:val="20"/>
                <w:szCs w:val="20"/>
              </w:rPr>
              <w:t>IDS</w:t>
            </w:r>
          </w:p>
        </w:tc>
        <w:tc>
          <w:tcPr>
            <w:tcW w:w="1500"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50B7B761">
            <w:r>
              <w:rPr>
                <w:rFonts w:ascii="Calibri" w:hAnsi="Calibri" w:eastAsia="Calibri" w:cs="Calibri"/>
                <w:sz w:val="20"/>
                <w:szCs w:val="20"/>
              </w:rPr>
              <w:t>IDS pháp y</w:t>
            </w:r>
          </w:p>
        </w:tc>
        <w:tc>
          <w:tcPr>
            <w:tcW w:w="1500"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06C4D810">
            <w:r>
              <w:rPr>
                <w:rFonts w:ascii="Calibri" w:hAnsi="Calibri" w:eastAsia="Calibri" w:cs="Calibri"/>
                <w:sz w:val="20"/>
                <w:szCs w:val="20"/>
              </w:rPr>
              <w:t>Y sinh + hàng không</w:t>
            </w:r>
          </w:p>
        </w:tc>
        <w:tc>
          <w:tcPr>
            <w:tcW w:w="1900"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7BCDDCF1">
            <w:r>
              <w:rPr>
                <w:rFonts w:ascii="Calibri" w:hAnsi="Calibri" w:eastAsia="Calibri" w:cs="Calibri"/>
                <w:sz w:val="20"/>
                <w:szCs w:val="20"/>
              </w:rPr>
              <w:t>IDS</w:t>
            </w:r>
          </w:p>
        </w:tc>
        <w:tc>
          <w:tcPr>
            <w:tcW w:w="1738"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608E7875">
            <w:r>
              <w:rPr>
                <w:rFonts w:ascii="Calibri" w:hAnsi="Calibri" w:eastAsia="Calibri" w:cs="Calibri"/>
                <w:sz w:val="20"/>
                <w:szCs w:val="20"/>
              </w:rPr>
              <w:t>IDS</w:t>
            </w:r>
          </w:p>
        </w:tc>
      </w:tr>
      <w:tr w14:paraId="5E27C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2FDCB3C6">
            <w:r>
              <w:rPr>
                <w:rFonts w:ascii="Calibri" w:hAnsi="Calibri" w:eastAsia="Calibri" w:cs="Calibri"/>
                <w:sz w:val="20"/>
                <w:szCs w:val="20"/>
              </w:rPr>
              <w:t>Dữ liệu</w:t>
            </w:r>
          </w:p>
        </w:tc>
        <w:tc>
          <w:tcPr>
            <w:tcW w:w="1750"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71149615">
            <w:r>
              <w:rPr>
                <w:rFonts w:ascii="Calibri" w:hAnsi="Calibri" w:eastAsia="Calibri" w:cs="Calibri"/>
                <w:sz w:val="20"/>
                <w:szCs w:val="20"/>
              </w:rPr>
              <w:t>RoEduNet-SIMARGL2021, CICIDS-2017, NSL-KDD</w:t>
            </w:r>
          </w:p>
        </w:tc>
        <w:tc>
          <w:tcPr>
            <w:tcW w:w="1500"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6137BC80">
            <w:r>
              <w:rPr>
                <w:rFonts w:ascii="Calibri" w:hAnsi="Calibri" w:eastAsia="Calibri" w:cs="Calibri"/>
                <w:sz w:val="20"/>
                <w:szCs w:val="20"/>
              </w:rPr>
              <w:t>UNSW-NB15</w:t>
            </w:r>
          </w:p>
        </w:tc>
        <w:tc>
          <w:tcPr>
            <w:tcW w:w="1500"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1DC82227">
            <w:r>
              <w:rPr>
                <w:rFonts w:ascii="Calibri" w:hAnsi="Calibri" w:eastAsia="Calibri" w:cs="Calibri"/>
                <w:sz w:val="20"/>
                <w:szCs w:val="20"/>
              </w:rPr>
              <w:t>UK Biobank (1.500), Kaggle (500)</w:t>
            </w:r>
          </w:p>
        </w:tc>
        <w:tc>
          <w:tcPr>
            <w:tcW w:w="1900"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5837F74A">
            <w:r>
              <w:rPr>
                <w:rFonts w:ascii="Calibri" w:hAnsi="Calibri" w:eastAsia="Calibri" w:cs="Calibri"/>
                <w:sz w:val="20"/>
                <w:szCs w:val="20"/>
              </w:rPr>
              <w:t>NSL-KDD, UNSW-NB15</w:t>
            </w:r>
          </w:p>
        </w:tc>
        <w:tc>
          <w:tcPr>
            <w:tcW w:w="1738"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0949CD4C">
            <w:r>
              <w:rPr>
                <w:rFonts w:ascii="Calibri" w:hAnsi="Calibri" w:eastAsia="Calibri" w:cs="Calibri"/>
                <w:sz w:val="20"/>
                <w:szCs w:val="20"/>
              </w:rPr>
              <w:t>NSL-KDD</w:t>
            </w:r>
          </w:p>
        </w:tc>
      </w:tr>
      <w:tr w14:paraId="36B5D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406D0A1B">
            <w:r>
              <w:rPr>
                <w:rFonts w:ascii="Calibri" w:hAnsi="Calibri" w:eastAsia="Calibri" w:cs="Calibri"/>
                <w:sz w:val="20"/>
                <w:szCs w:val="20"/>
              </w:rPr>
              <w:t>Mô hình</w:t>
            </w:r>
          </w:p>
        </w:tc>
        <w:tc>
          <w:tcPr>
            <w:tcW w:w="1750"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68F8396F">
            <w:r>
              <w:rPr>
                <w:rFonts w:ascii="Calibri" w:hAnsi="Calibri" w:eastAsia="Calibri" w:cs="Calibri"/>
                <w:sz w:val="20"/>
                <w:szCs w:val="20"/>
              </w:rPr>
              <w:t>DNN, RF, ADA, KNN, SVM, MLP, LightGBM</w:t>
            </w:r>
          </w:p>
        </w:tc>
        <w:tc>
          <w:tcPr>
            <w:tcW w:w="1500"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5ACB0B73">
            <w:r>
              <w:rPr>
                <w:rFonts w:ascii="Calibri" w:hAnsi="Calibri" w:eastAsia="Calibri" w:cs="Calibri"/>
                <w:sz w:val="20"/>
                <w:szCs w:val="20"/>
              </w:rPr>
              <w:t>XGBoost, TabNet</w:t>
            </w:r>
          </w:p>
        </w:tc>
        <w:tc>
          <w:tcPr>
            <w:tcW w:w="1500"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775E5AEC">
            <w:r>
              <w:rPr>
                <w:rFonts w:ascii="Calibri" w:hAnsi="Calibri" w:eastAsia="Calibri" w:cs="Calibri"/>
                <w:sz w:val="20"/>
                <w:szCs w:val="20"/>
              </w:rPr>
              <w:t>DT, LR, LGBM, SVC</w:t>
            </w:r>
          </w:p>
        </w:tc>
        <w:tc>
          <w:tcPr>
            <w:tcW w:w="1900"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16671532">
            <w:r>
              <w:rPr>
                <w:rFonts w:ascii="Calibri" w:hAnsi="Calibri" w:eastAsia="Calibri" w:cs="Calibri"/>
                <w:sz w:val="20"/>
                <w:szCs w:val="20"/>
              </w:rPr>
              <w:t>RF, XGBoost</w:t>
            </w:r>
          </w:p>
        </w:tc>
        <w:tc>
          <w:tcPr>
            <w:tcW w:w="1738"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04FCB26F">
            <w:r>
              <w:rPr>
                <w:rFonts w:ascii="Calibri" w:hAnsi="Calibri" w:eastAsia="Calibri" w:cs="Calibri"/>
                <w:sz w:val="20"/>
                <w:szCs w:val="20"/>
              </w:rPr>
              <w:t>RF, SVM, KNN, MLP</w:t>
            </w:r>
          </w:p>
        </w:tc>
      </w:tr>
      <w:tr w14:paraId="3C5C3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312FEB57">
            <w:r>
              <w:rPr>
                <w:rFonts w:ascii="Calibri" w:hAnsi="Calibri" w:eastAsia="Calibri" w:cs="Calibri"/>
                <w:sz w:val="20"/>
                <w:szCs w:val="20"/>
              </w:rPr>
              <w:t>Chia dữ liệu</w:t>
            </w:r>
          </w:p>
        </w:tc>
        <w:tc>
          <w:tcPr>
            <w:tcW w:w="1750"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7B884072">
            <w:r>
              <w:rPr>
                <w:rFonts w:ascii="Calibri" w:hAnsi="Calibri" w:eastAsia="Calibri" w:cs="Calibri"/>
                <w:sz w:val="20"/>
                <w:szCs w:val="20"/>
              </w:rPr>
              <w:t>70/30</w:t>
            </w:r>
          </w:p>
        </w:tc>
        <w:tc>
          <w:tcPr>
            <w:tcW w:w="1500"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0BE0DA38">
            <w:r>
              <w:rPr>
                <w:rFonts w:ascii="Calibri" w:hAnsi="Calibri" w:eastAsia="Calibri" w:cs="Calibri"/>
                <w:sz w:val="20"/>
                <w:szCs w:val="20"/>
              </w:rPr>
              <w:t>70/20/10</w:t>
            </w:r>
          </w:p>
        </w:tc>
        <w:tc>
          <w:tcPr>
            <w:tcW w:w="1500"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4D786E1F">
            <w:r>
              <w:rPr>
                <w:rFonts w:ascii="Calibri" w:hAnsi="Calibri" w:eastAsia="Calibri" w:cs="Calibri"/>
                <w:sz w:val="20"/>
                <w:szCs w:val="20"/>
              </w:rPr>
              <w:t>80/20</w:t>
            </w:r>
          </w:p>
        </w:tc>
        <w:tc>
          <w:tcPr>
            <w:tcW w:w="1900"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69152DD7">
            <w:r>
              <w:rPr>
                <w:rFonts w:ascii="Calibri" w:hAnsi="Calibri" w:eastAsia="Calibri" w:cs="Calibri"/>
                <w:sz w:val="20"/>
                <w:szCs w:val="20"/>
              </w:rPr>
              <w:t>Chia sẵn của dataset</w:t>
            </w:r>
          </w:p>
        </w:tc>
        <w:tc>
          <w:tcPr>
            <w:tcW w:w="1738"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228CE5CB">
            <w:r>
              <w:rPr>
                <w:rFonts w:ascii="Calibri" w:hAnsi="Calibri" w:eastAsia="Calibri" w:cs="Calibri"/>
                <w:sz w:val="20"/>
                <w:szCs w:val="20"/>
              </w:rPr>
              <w:t>80/20</w:t>
            </w:r>
          </w:p>
        </w:tc>
      </w:tr>
      <w:tr w14:paraId="6E1B2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5162C1AE">
            <w:r>
              <w:rPr>
                <w:rFonts w:ascii="Calibri" w:hAnsi="Calibri" w:eastAsia="Calibri" w:cs="Calibri"/>
                <w:sz w:val="20"/>
                <w:szCs w:val="20"/>
              </w:rPr>
              <w:t>Tối ưu tham số</w:t>
            </w:r>
          </w:p>
        </w:tc>
        <w:tc>
          <w:tcPr>
            <w:tcW w:w="1750"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2B5752B5">
            <w:r>
              <w:rPr>
                <w:rFonts w:ascii="Calibri" w:hAnsi="Calibri" w:eastAsia="Calibri" w:cs="Calibri"/>
                <w:sz w:val="20"/>
                <w:szCs w:val="20"/>
              </w:rPr>
              <w:t>Phụ lục C (chưa rõ)</w:t>
            </w:r>
          </w:p>
        </w:tc>
        <w:tc>
          <w:tcPr>
            <w:tcW w:w="1500"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72B66F17">
            <w:r>
              <w:rPr>
                <w:rFonts w:ascii="Calibri" w:hAnsi="Calibri" w:eastAsia="Calibri" w:cs="Calibri"/>
                <w:sz w:val="20"/>
                <w:szCs w:val="20"/>
              </w:rPr>
              <w:t>Cố định (ví dụ XGB 100 cây, lr 0,1)</w:t>
            </w:r>
          </w:p>
        </w:tc>
        <w:tc>
          <w:tcPr>
            <w:tcW w:w="1500"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1D765CC1">
            <w:r>
              <w:rPr>
                <w:rFonts w:ascii="Calibri" w:hAnsi="Calibri" w:eastAsia="Calibri" w:cs="Calibri"/>
                <w:sz w:val="20"/>
                <w:szCs w:val="20"/>
              </w:rPr>
              <w:t>Mặc định</w:t>
            </w:r>
          </w:p>
        </w:tc>
        <w:tc>
          <w:tcPr>
            <w:tcW w:w="1900"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2A6DB570">
            <w:r>
              <w:rPr>
                <w:rFonts w:ascii="Calibri" w:hAnsi="Calibri" w:eastAsia="Calibri" w:cs="Calibri"/>
                <w:sz w:val="20"/>
                <w:szCs w:val="20"/>
              </w:rPr>
              <w:t>Bayesian Optimization</w:t>
            </w:r>
          </w:p>
        </w:tc>
        <w:tc>
          <w:tcPr>
            <w:tcW w:w="1738"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269E30B2">
            <w:r>
              <w:rPr>
                <w:rFonts w:ascii="Calibri" w:hAnsi="Calibri" w:eastAsia="Calibri" w:cs="Calibri"/>
                <w:sz w:val="20"/>
                <w:szCs w:val="20"/>
              </w:rPr>
              <w:t>Grid/Random Search</w:t>
            </w:r>
          </w:p>
        </w:tc>
      </w:tr>
    </w:tbl>
    <w:p w14:paraId="5F7CA6D5">
      <w:pPr>
        <w:spacing w:after="120"/>
      </w:pPr>
    </w:p>
    <w:p w14:paraId="5C14C823">
      <w:pPr>
        <w:pStyle w:val="3"/>
        <w:spacing w:before="240" w:after="100"/>
      </w:pPr>
      <w:r>
        <w:rPr>
          <w:rFonts w:ascii="Calibri" w:hAnsi="Calibri" w:eastAsia="Calibri" w:cs="Calibri"/>
          <w:b/>
          <w:bCs/>
          <w:color w:val="2E5597"/>
          <w:sz w:val="26"/>
          <w:szCs w:val="26"/>
        </w:rPr>
        <w:t>7.2. Cách dùng XAI và đánh giá giải thích</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50"/>
        <w:gridCol w:w="1500"/>
        <w:gridCol w:w="1750"/>
        <w:gridCol w:w="1550"/>
        <w:gridCol w:w="1850"/>
        <w:gridCol w:w="1538"/>
      </w:tblGrid>
      <w:tr w14:paraId="0C130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50" w:type="dxa"/>
            <w:tcBorders>
              <w:top w:val="single" w:color="A6A6A6" w:sz="4" w:space="0"/>
              <w:left w:val="single" w:color="A6A6A6" w:sz="4" w:space="0"/>
              <w:bottom w:val="single" w:color="A6A6A6" w:sz="4" w:space="0"/>
              <w:right w:val="single" w:color="A6A6A6" w:sz="4" w:space="0"/>
            </w:tcBorders>
            <w:shd w:val="clear" w:color="auto" w:fill="D9E2F3"/>
            <w:tcMar>
              <w:top w:w="60" w:type="dxa"/>
              <w:left w:w="90" w:type="dxa"/>
              <w:bottom w:w="60" w:type="dxa"/>
              <w:right w:w="90" w:type="dxa"/>
            </w:tcMar>
          </w:tcPr>
          <w:p w14:paraId="78EFBA3F">
            <w:r>
              <w:rPr>
                <w:rFonts w:ascii="Calibri" w:hAnsi="Calibri" w:eastAsia="Calibri" w:cs="Calibri"/>
                <w:sz w:val="20"/>
                <w:szCs w:val="20"/>
              </w:rPr>
              <w:t>Tiêu chí</w:t>
            </w:r>
          </w:p>
        </w:tc>
        <w:tc>
          <w:tcPr>
            <w:tcW w:w="1500" w:type="dxa"/>
            <w:tcBorders>
              <w:top w:val="single" w:color="A6A6A6" w:sz="4" w:space="0"/>
              <w:left w:val="single" w:color="A6A6A6" w:sz="4" w:space="0"/>
              <w:bottom w:val="single" w:color="A6A6A6" w:sz="4" w:space="0"/>
              <w:right w:val="single" w:color="A6A6A6" w:sz="4" w:space="0"/>
            </w:tcBorders>
            <w:shd w:val="clear" w:color="auto" w:fill="D9E2F3"/>
            <w:tcMar>
              <w:top w:w="60" w:type="dxa"/>
              <w:left w:w="90" w:type="dxa"/>
              <w:bottom w:w="60" w:type="dxa"/>
              <w:right w:w="90" w:type="dxa"/>
            </w:tcMar>
          </w:tcPr>
          <w:p w14:paraId="1E75D36B">
            <w:r>
              <w:rPr>
                <w:rFonts w:ascii="Calibri" w:hAnsi="Calibri" w:eastAsia="Calibri" w:cs="Calibri"/>
                <w:sz w:val="20"/>
                <w:szCs w:val="20"/>
              </w:rPr>
              <w:t>[A]</w:t>
            </w:r>
          </w:p>
        </w:tc>
        <w:tc>
          <w:tcPr>
            <w:tcW w:w="1750" w:type="dxa"/>
            <w:tcBorders>
              <w:top w:val="single" w:color="A6A6A6" w:sz="4" w:space="0"/>
              <w:left w:val="single" w:color="A6A6A6" w:sz="4" w:space="0"/>
              <w:bottom w:val="single" w:color="A6A6A6" w:sz="4" w:space="0"/>
              <w:right w:val="single" w:color="A6A6A6" w:sz="4" w:space="0"/>
            </w:tcBorders>
            <w:shd w:val="clear" w:color="auto" w:fill="D9E2F3"/>
            <w:tcMar>
              <w:top w:w="60" w:type="dxa"/>
              <w:left w:w="90" w:type="dxa"/>
              <w:bottom w:w="60" w:type="dxa"/>
              <w:right w:w="90" w:type="dxa"/>
            </w:tcMar>
          </w:tcPr>
          <w:p w14:paraId="796153F4">
            <w:r>
              <w:rPr>
                <w:rFonts w:ascii="Calibri" w:hAnsi="Calibri" w:eastAsia="Calibri" w:cs="Calibri"/>
                <w:sz w:val="20"/>
                <w:szCs w:val="20"/>
              </w:rPr>
              <w:t>[B]</w:t>
            </w:r>
          </w:p>
        </w:tc>
        <w:tc>
          <w:tcPr>
            <w:tcW w:w="1550" w:type="dxa"/>
            <w:tcBorders>
              <w:top w:val="single" w:color="A6A6A6" w:sz="4" w:space="0"/>
              <w:left w:val="single" w:color="A6A6A6" w:sz="4" w:space="0"/>
              <w:bottom w:val="single" w:color="A6A6A6" w:sz="4" w:space="0"/>
              <w:right w:val="single" w:color="A6A6A6" w:sz="4" w:space="0"/>
            </w:tcBorders>
            <w:shd w:val="clear" w:color="auto" w:fill="D9E2F3"/>
            <w:tcMar>
              <w:top w:w="60" w:type="dxa"/>
              <w:left w:w="90" w:type="dxa"/>
              <w:bottom w:w="60" w:type="dxa"/>
              <w:right w:w="90" w:type="dxa"/>
            </w:tcMar>
          </w:tcPr>
          <w:p w14:paraId="6D5F7E49">
            <w:r>
              <w:rPr>
                <w:rFonts w:ascii="Calibri" w:hAnsi="Calibri" w:eastAsia="Calibri" w:cs="Calibri"/>
                <w:sz w:val="20"/>
                <w:szCs w:val="20"/>
              </w:rPr>
              <w:t>[C]</w:t>
            </w:r>
          </w:p>
        </w:tc>
        <w:tc>
          <w:tcPr>
            <w:tcW w:w="1850" w:type="dxa"/>
            <w:tcBorders>
              <w:top w:val="single" w:color="A6A6A6" w:sz="4" w:space="0"/>
              <w:left w:val="single" w:color="A6A6A6" w:sz="4" w:space="0"/>
              <w:bottom w:val="single" w:color="A6A6A6" w:sz="4" w:space="0"/>
              <w:right w:val="single" w:color="A6A6A6" w:sz="4" w:space="0"/>
            </w:tcBorders>
            <w:shd w:val="clear" w:color="auto" w:fill="D9E2F3"/>
            <w:tcMar>
              <w:top w:w="60" w:type="dxa"/>
              <w:left w:w="90" w:type="dxa"/>
              <w:bottom w:w="60" w:type="dxa"/>
              <w:right w:w="90" w:type="dxa"/>
            </w:tcMar>
          </w:tcPr>
          <w:p w14:paraId="46C9A911">
            <w:r>
              <w:rPr>
                <w:rFonts w:ascii="Calibri" w:hAnsi="Calibri" w:eastAsia="Calibri" w:cs="Calibri"/>
                <w:sz w:val="20"/>
                <w:szCs w:val="20"/>
              </w:rPr>
              <w:t>[D]</w:t>
            </w:r>
          </w:p>
        </w:tc>
        <w:tc>
          <w:tcPr>
            <w:tcW w:w="1538" w:type="dxa"/>
            <w:tcBorders>
              <w:top w:val="single" w:color="A6A6A6" w:sz="4" w:space="0"/>
              <w:left w:val="single" w:color="A6A6A6" w:sz="4" w:space="0"/>
              <w:bottom w:val="single" w:color="A6A6A6" w:sz="4" w:space="0"/>
              <w:right w:val="single" w:color="A6A6A6" w:sz="4" w:space="0"/>
            </w:tcBorders>
            <w:shd w:val="clear" w:color="auto" w:fill="D9E2F3"/>
            <w:tcMar>
              <w:top w:w="60" w:type="dxa"/>
              <w:left w:w="90" w:type="dxa"/>
              <w:bottom w:w="60" w:type="dxa"/>
              <w:right w:w="90" w:type="dxa"/>
            </w:tcMar>
          </w:tcPr>
          <w:p w14:paraId="38C777CE">
            <w:r>
              <w:rPr>
                <w:rFonts w:ascii="Calibri" w:hAnsi="Calibri" w:eastAsia="Calibri" w:cs="Calibri"/>
                <w:sz w:val="20"/>
                <w:szCs w:val="20"/>
              </w:rPr>
              <w:t>[E]</w:t>
            </w:r>
          </w:p>
        </w:tc>
      </w:tr>
      <w:tr w14:paraId="438C5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50"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62124C08">
            <w:r>
              <w:rPr>
                <w:rFonts w:ascii="Calibri" w:hAnsi="Calibri" w:eastAsia="Calibri" w:cs="Calibri"/>
                <w:sz w:val="20"/>
                <w:szCs w:val="20"/>
              </w:rPr>
              <w:t>SHAP</w:t>
            </w:r>
          </w:p>
        </w:tc>
        <w:tc>
          <w:tcPr>
            <w:tcW w:w="1500"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30BB7AE9">
            <w:r>
              <w:rPr>
                <w:rFonts w:ascii="Calibri" w:hAnsi="Calibri" w:eastAsia="Calibri" w:cs="Calibri"/>
                <w:sz w:val="20"/>
                <w:szCs w:val="20"/>
              </w:rPr>
              <w:t>Summary + waterfall</w:t>
            </w:r>
          </w:p>
        </w:tc>
        <w:tc>
          <w:tcPr>
            <w:tcW w:w="1750"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2F19B5D7">
            <w:r>
              <w:rPr>
                <w:rFonts w:ascii="Calibri" w:hAnsi="Calibri" w:eastAsia="Calibri" w:cs="Calibri"/>
                <w:sz w:val="20"/>
                <w:szCs w:val="20"/>
              </w:rPr>
              <w:t>KernelExplainer</w:t>
            </w:r>
          </w:p>
        </w:tc>
        <w:tc>
          <w:tcPr>
            <w:tcW w:w="1550"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360A8C5C">
            <w:r>
              <w:rPr>
                <w:rFonts w:ascii="Calibri" w:hAnsi="Calibri" w:eastAsia="Calibri" w:cs="Calibri"/>
                <w:sz w:val="20"/>
                <w:szCs w:val="20"/>
              </w:rPr>
              <w:t>Kernel SHAP</w:t>
            </w:r>
          </w:p>
        </w:tc>
        <w:tc>
          <w:tcPr>
            <w:tcW w:w="1850"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45729175">
            <w:r>
              <w:rPr>
                <w:rFonts w:ascii="Calibri" w:hAnsi="Calibri" w:eastAsia="Calibri" w:cs="Calibri"/>
                <w:sz w:val="20"/>
                <w:szCs w:val="20"/>
              </w:rPr>
              <w:t>TreeSHAP + interaction (1.000 mẫu)</w:t>
            </w:r>
          </w:p>
        </w:tc>
        <w:tc>
          <w:tcPr>
            <w:tcW w:w="1538"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3C5EA842">
            <w:r>
              <w:rPr>
                <w:rFonts w:ascii="Calibri" w:hAnsi="Calibri" w:eastAsia="Calibri" w:cs="Calibri"/>
                <w:sz w:val="20"/>
                <w:szCs w:val="20"/>
              </w:rPr>
              <w:t>Kernel/Deep SHAP (MLP)</w:t>
            </w:r>
          </w:p>
        </w:tc>
      </w:tr>
      <w:tr w14:paraId="67214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50"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6360C920">
            <w:r>
              <w:rPr>
                <w:rFonts w:ascii="Calibri" w:hAnsi="Calibri" w:eastAsia="Calibri" w:cs="Calibri"/>
                <w:sz w:val="20"/>
                <w:szCs w:val="20"/>
              </w:rPr>
              <w:t>LIME</w:t>
            </w:r>
          </w:p>
        </w:tc>
        <w:tc>
          <w:tcPr>
            <w:tcW w:w="1500"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2E689959">
            <w:r>
              <w:rPr>
                <w:rFonts w:ascii="Calibri" w:hAnsi="Calibri" w:eastAsia="Calibri" w:cs="Calibri"/>
                <w:sz w:val="20"/>
                <w:szCs w:val="20"/>
              </w:rPr>
              <w:t>Top 5 đặc trưng</w:t>
            </w:r>
          </w:p>
        </w:tc>
        <w:tc>
          <w:tcPr>
            <w:tcW w:w="1750"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618F7989">
            <w:r>
              <w:rPr>
                <w:rFonts w:ascii="Calibri" w:hAnsi="Calibri" w:eastAsia="Calibri" w:cs="Calibri"/>
                <w:sz w:val="20"/>
                <w:szCs w:val="20"/>
              </w:rPr>
              <w:t>5.000 mẫu nhiễu; kernel_width 0,25; 10 đặc trưng</w:t>
            </w:r>
          </w:p>
        </w:tc>
        <w:tc>
          <w:tcPr>
            <w:tcW w:w="1550"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198EF25F">
            <w:r>
              <w:rPr>
                <w:rFonts w:ascii="Calibri" w:hAnsi="Calibri" w:eastAsia="Calibri" w:cs="Calibri"/>
                <w:sz w:val="20"/>
                <w:szCs w:val="20"/>
              </w:rPr>
              <w:t>Tuyến tính cục bộ</w:t>
            </w:r>
          </w:p>
        </w:tc>
        <w:tc>
          <w:tcPr>
            <w:tcW w:w="1850"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69B65929">
            <w:r>
              <w:rPr>
                <w:rFonts w:ascii="Calibri" w:hAnsi="Calibri" w:eastAsia="Calibri" w:cs="Calibri"/>
                <w:sz w:val="20"/>
                <w:szCs w:val="20"/>
              </w:rPr>
              <w:t>Giải thích ca đúng và ca sai</w:t>
            </w:r>
          </w:p>
        </w:tc>
        <w:tc>
          <w:tcPr>
            <w:tcW w:w="1538"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4816D2A2">
            <w:r>
              <w:rPr>
                <w:rFonts w:ascii="Calibri" w:hAnsi="Calibri" w:eastAsia="Calibri" w:cs="Calibri"/>
                <w:sz w:val="20"/>
                <w:szCs w:val="20"/>
              </w:rPr>
              <w:t>Chỉ ở hướng phát triển</w:t>
            </w:r>
          </w:p>
        </w:tc>
      </w:tr>
      <w:tr w14:paraId="0654C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50"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1BD46A6F">
            <w:r>
              <w:rPr>
                <w:rFonts w:ascii="Calibri" w:hAnsi="Calibri" w:eastAsia="Calibri" w:cs="Calibri"/>
                <w:sz w:val="20"/>
                <w:szCs w:val="20"/>
              </w:rPr>
              <w:t>Đo chất lượng giải thích</w:t>
            </w:r>
          </w:p>
        </w:tc>
        <w:tc>
          <w:tcPr>
            <w:tcW w:w="1500"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2EF4FB52">
            <w:r>
              <w:rPr>
                <w:rFonts w:ascii="Calibri" w:hAnsi="Calibri" w:eastAsia="Calibri" w:cs="Calibri"/>
                <w:sz w:val="20"/>
                <w:szCs w:val="20"/>
              </w:rPr>
              <w:t>Không (chủ yếu chi phí tính toán)</w:t>
            </w:r>
          </w:p>
        </w:tc>
        <w:tc>
          <w:tcPr>
            <w:tcW w:w="1750"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2DAAB31C">
            <w:r>
              <w:rPr>
                <w:rFonts w:ascii="Calibri" w:hAnsi="Calibri" w:eastAsia="Calibri" w:cs="Calibri"/>
                <w:sz w:val="20"/>
                <w:szCs w:val="20"/>
              </w:rPr>
              <w:t>Fidelity, Stability, Jaccard</w:t>
            </w:r>
          </w:p>
        </w:tc>
        <w:tc>
          <w:tcPr>
            <w:tcW w:w="1550"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2256B707">
            <w:r>
              <w:rPr>
                <w:rFonts w:ascii="Calibri" w:hAnsi="Calibri" w:eastAsia="Calibri" w:cs="Calibri"/>
                <w:sz w:val="20"/>
                <w:szCs w:val="20"/>
              </w:rPr>
              <w:t>NMR, MIP</w:t>
            </w:r>
          </w:p>
        </w:tc>
        <w:tc>
          <w:tcPr>
            <w:tcW w:w="1850"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434BCF31">
            <w:r>
              <w:rPr>
                <w:rFonts w:ascii="Calibri" w:hAnsi="Calibri" w:eastAsia="Calibri" w:cs="Calibri"/>
                <w:sz w:val="20"/>
                <w:szCs w:val="20"/>
              </w:rPr>
              <w:t>Không (định tính)</w:t>
            </w:r>
          </w:p>
        </w:tc>
        <w:tc>
          <w:tcPr>
            <w:tcW w:w="1538"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2517DF8B">
            <w:r>
              <w:rPr>
                <w:rFonts w:ascii="Calibri" w:hAnsi="Calibri" w:eastAsia="Calibri" w:cs="Calibri"/>
                <w:sz w:val="20"/>
                <w:szCs w:val="20"/>
              </w:rPr>
              <w:t>Fidelity, Stability (dự kiến)</w:t>
            </w:r>
          </w:p>
        </w:tc>
      </w:tr>
      <w:tr w14:paraId="2F9C3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50"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479F22CA">
            <w:r>
              <w:rPr>
                <w:rFonts w:ascii="Calibri" w:hAnsi="Calibri" w:eastAsia="Calibri" w:cs="Calibri"/>
                <w:sz w:val="20"/>
                <w:szCs w:val="20"/>
              </w:rPr>
              <w:t>Điểm nhấn</w:t>
            </w:r>
          </w:p>
        </w:tc>
        <w:tc>
          <w:tcPr>
            <w:tcW w:w="1500"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60C72D55">
            <w:r>
              <w:rPr>
                <w:rFonts w:ascii="Calibri" w:hAnsi="Calibri" w:eastAsia="Calibri" w:cs="Calibri"/>
                <w:sz w:val="20"/>
                <w:szCs w:val="20"/>
              </w:rPr>
              <w:t>Benchmark rộng</w:t>
            </w:r>
          </w:p>
        </w:tc>
        <w:tc>
          <w:tcPr>
            <w:tcW w:w="1750"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2B885AC0">
            <w:r>
              <w:rPr>
                <w:rFonts w:ascii="Calibri" w:hAnsi="Calibri" w:eastAsia="Calibri" w:cs="Calibri"/>
                <w:sz w:val="20"/>
                <w:szCs w:val="20"/>
              </w:rPr>
              <w:t>Pháp y, độ đo định lượng</w:t>
            </w:r>
          </w:p>
        </w:tc>
        <w:tc>
          <w:tcPr>
            <w:tcW w:w="1550"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05EBECEC">
            <w:r>
              <w:rPr>
                <w:rFonts w:ascii="Calibri" w:hAnsi="Calibri" w:eastAsia="Calibri" w:cs="Calibri"/>
                <w:sz w:val="20"/>
                <w:szCs w:val="20"/>
              </w:rPr>
              <w:t>Phụ thuộc mô hình và collinearity</w:t>
            </w:r>
          </w:p>
        </w:tc>
        <w:tc>
          <w:tcPr>
            <w:tcW w:w="1850"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042F5D1A">
            <w:r>
              <w:rPr>
                <w:rFonts w:ascii="Calibri" w:hAnsi="Calibri" w:eastAsia="Calibri" w:cs="Calibri"/>
                <w:sz w:val="20"/>
                <w:szCs w:val="20"/>
              </w:rPr>
              <w:t>Nền tảng demo, SHAP interaction</w:t>
            </w:r>
          </w:p>
        </w:tc>
        <w:tc>
          <w:tcPr>
            <w:tcW w:w="1538"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0AAB8E99">
            <w:r>
              <w:rPr>
                <w:rFonts w:ascii="Calibri" w:hAnsi="Calibri" w:eastAsia="Calibri" w:cs="Calibri"/>
                <w:sz w:val="20"/>
                <w:szCs w:val="20"/>
              </w:rPr>
              <w:t>Đề cương cơ bản</w:t>
            </w:r>
          </w:p>
        </w:tc>
      </w:tr>
    </w:tbl>
    <w:p w14:paraId="6F5FE3D5">
      <w:pPr>
        <w:spacing w:after="120"/>
      </w:pPr>
    </w:p>
    <w:p w14:paraId="410E7DDA">
      <w:pPr>
        <w:pStyle w:val="2"/>
        <w:pageBreakBefore/>
        <w:spacing w:before="240" w:after="160"/>
      </w:pPr>
      <w:r>
        <w:rPr>
          <w:rFonts w:ascii="Calibri" w:hAnsi="Calibri" w:eastAsia="Calibri" w:cs="Calibri"/>
          <w:b/>
          <w:bCs/>
          <w:color w:val="1F3864"/>
          <w:sz w:val="32"/>
          <w:szCs w:val="32"/>
        </w:rPr>
        <w:t>8. Điểm yếu chung và khoảng trống nghiên cứu</w:t>
      </w:r>
    </w:p>
    <w:p w14:paraId="65BA8A38">
      <w:pPr>
        <w:pStyle w:val="16"/>
        <w:numPr>
          <w:ilvl w:val="0"/>
          <w:numId w:val="1"/>
        </w:numPr>
        <w:spacing w:after="60" w:line="290" w:lineRule="auto"/>
      </w:pPr>
      <w:r>
        <w:rPr>
          <w:rFonts w:ascii="Calibri" w:hAnsi="Calibri" w:eastAsia="Calibri" w:cs="Calibri"/>
          <w:b/>
          <w:bCs/>
          <w:sz w:val="22"/>
          <w:szCs w:val="22"/>
        </w:rPr>
        <w:t>Chất lượng giải thích hiếm khi được đo định lượng.</w:t>
      </w:r>
      <w:r>
        <w:rPr>
          <w:rFonts w:ascii="Calibri" w:hAnsi="Calibri" w:eastAsia="Calibri" w:cs="Calibri"/>
          <w:sz w:val="22"/>
          <w:szCs w:val="22"/>
        </w:rPr>
        <w:t xml:space="preserve"> Chỉ [B] (và dự kiến [E]) dùng fidelity/stability/Jaccard; [A] và [D] chủ yếu trình bày biểu đồ.</w:t>
      </w:r>
    </w:p>
    <w:p w14:paraId="72398743">
      <w:pPr>
        <w:pStyle w:val="16"/>
        <w:numPr>
          <w:ilvl w:val="0"/>
          <w:numId w:val="1"/>
        </w:numPr>
        <w:spacing w:after="60" w:line="290" w:lineRule="auto"/>
      </w:pPr>
      <w:r>
        <w:rPr>
          <w:rFonts w:ascii="Calibri" w:hAnsi="Calibri" w:eastAsia="Calibri" w:cs="Calibri"/>
          <w:b/>
          <w:bCs/>
          <w:sz w:val="22"/>
          <w:szCs w:val="22"/>
        </w:rPr>
        <w:t>Đa cộng tuyến bị bỏ qua trong IDS.</w:t>
      </w:r>
      <w:r>
        <w:rPr>
          <w:rFonts w:ascii="Calibri" w:hAnsi="Calibri" w:eastAsia="Calibri" w:cs="Calibri"/>
          <w:sz w:val="22"/>
          <w:szCs w:val="22"/>
        </w:rPr>
        <w:t xml:space="preserve"> [C] chứng minh SHAP/LIME nhạy cảm với collinearity và mô hình, nhưng không bài IDS nào ([A], [B], [D], [E]) kiểm tra điều này dù các đặc trưng như src_bytes/dst_bytes, count/srv_count hay dst_host_* tương quan mạnh. Hiện tượng wrong_fragment trong [D] là ví dụ cần kiểm chứng.</w:t>
      </w:r>
    </w:p>
    <w:p w14:paraId="28662A16">
      <w:pPr>
        <w:pStyle w:val="16"/>
        <w:numPr>
          <w:ilvl w:val="0"/>
          <w:numId w:val="1"/>
        </w:numPr>
        <w:spacing w:after="60" w:line="290" w:lineRule="auto"/>
      </w:pPr>
      <w:r>
        <w:rPr>
          <w:rFonts w:ascii="Calibri" w:hAnsi="Calibri" w:eastAsia="Calibri" w:cs="Calibri"/>
          <w:b/>
          <w:bCs/>
          <w:sz w:val="22"/>
          <w:szCs w:val="22"/>
        </w:rPr>
        <w:t>Mất cân bằng lớp và lớp hiếm.</w:t>
      </w:r>
      <w:r>
        <w:rPr>
          <w:rFonts w:ascii="Calibri" w:hAnsi="Calibri" w:eastAsia="Calibri" w:cs="Calibri"/>
          <w:sz w:val="22"/>
          <w:szCs w:val="22"/>
        </w:rPr>
        <w:t xml:space="preserve"> Worms, Backdoor, U2R, R2L bị bỏ sót hoặc không được xét ([B], [D]); [D] cố ý không dùng class weighting.</w:t>
      </w:r>
    </w:p>
    <w:p w14:paraId="1AD195F5">
      <w:pPr>
        <w:pStyle w:val="16"/>
        <w:numPr>
          <w:ilvl w:val="0"/>
          <w:numId w:val="1"/>
        </w:numPr>
        <w:spacing w:after="60" w:line="290" w:lineRule="auto"/>
      </w:pPr>
      <w:r>
        <w:rPr>
          <w:rFonts w:ascii="Calibri" w:hAnsi="Calibri" w:eastAsia="Calibri" w:cs="Calibri"/>
          <w:b/>
          <w:bCs/>
          <w:sz w:val="22"/>
          <w:szCs w:val="22"/>
        </w:rPr>
        <w:t>Quá khớp và lệch phân phối train/test.</w:t>
      </w:r>
      <w:r>
        <w:rPr>
          <w:rFonts w:ascii="Calibri" w:hAnsi="Calibri" w:eastAsia="Calibri" w:cs="Calibri"/>
          <w:sz w:val="22"/>
          <w:szCs w:val="22"/>
        </w:rPr>
        <w:t xml:space="preserve"> [B] cho 97,8% xác thực nhưng 85,91% kiểm tra; NSL-KDD có phân phối lệch giữa train và test.</w:t>
      </w:r>
    </w:p>
    <w:p w14:paraId="14CF5A19">
      <w:pPr>
        <w:pStyle w:val="16"/>
        <w:numPr>
          <w:ilvl w:val="0"/>
          <w:numId w:val="1"/>
        </w:numPr>
        <w:spacing w:after="60" w:line="290" w:lineRule="auto"/>
      </w:pPr>
      <w:r>
        <w:rPr>
          <w:rFonts w:ascii="Calibri" w:hAnsi="Calibri" w:eastAsia="Calibri" w:cs="Calibri"/>
          <w:b/>
          <w:bCs/>
          <w:sz w:val="22"/>
          <w:szCs w:val="22"/>
        </w:rPr>
        <w:t>Dữ liệu cũ.</w:t>
      </w:r>
      <w:r>
        <w:rPr>
          <w:rFonts w:ascii="Calibri" w:hAnsi="Calibri" w:eastAsia="Calibri" w:cs="Calibri"/>
          <w:sz w:val="22"/>
          <w:szCs w:val="22"/>
        </w:rPr>
        <w:t xml:space="preserve"> NSL-KDD (2009) và CICIDS-2017 có hạn chế đã biết; hầu hết chưa kiểm tra cross-dataset.</w:t>
      </w:r>
    </w:p>
    <w:p w14:paraId="296D2705">
      <w:pPr>
        <w:pStyle w:val="16"/>
        <w:numPr>
          <w:ilvl w:val="0"/>
          <w:numId w:val="1"/>
        </w:numPr>
        <w:spacing w:after="60" w:line="290" w:lineRule="auto"/>
      </w:pPr>
      <w:r>
        <w:rPr>
          <w:rFonts w:ascii="Calibri" w:hAnsi="Calibri" w:eastAsia="Calibri" w:cs="Calibri"/>
          <w:b/>
          <w:bCs/>
          <w:sz w:val="22"/>
          <w:szCs w:val="22"/>
        </w:rPr>
        <w:t>Chi phí tính toán.</w:t>
      </w:r>
      <w:r>
        <w:rPr>
          <w:rFonts w:ascii="Calibri" w:hAnsi="Calibri" w:eastAsia="Calibri" w:cs="Calibri"/>
          <w:sz w:val="22"/>
          <w:szCs w:val="22"/>
        </w:rPr>
        <w:t xml:space="preserve"> KernelSHAP &gt; 8,3 giây mỗi mẫu ([B]); [D] có nền tảng thời gian thực nhưng không đo độ trễ.</w:t>
      </w:r>
    </w:p>
    <w:p w14:paraId="6CDFA5EC">
      <w:pPr>
        <w:pStyle w:val="16"/>
        <w:numPr>
          <w:ilvl w:val="0"/>
          <w:numId w:val="1"/>
        </w:numPr>
        <w:spacing w:after="60" w:line="290" w:lineRule="auto"/>
      </w:pPr>
      <w:r>
        <w:rPr>
          <w:rFonts w:ascii="Calibri" w:hAnsi="Calibri" w:eastAsia="Calibri" w:cs="Calibri"/>
          <w:b/>
          <w:bCs/>
          <w:sz w:val="22"/>
          <w:szCs w:val="22"/>
        </w:rPr>
        <w:t>Không xét độ bền trước tấn công đối kháng vào giải thích.</w:t>
      </w:r>
      <w:r>
        <w:rPr>
          <w:rFonts w:ascii="Calibri" w:hAnsi="Calibri" w:eastAsia="Calibri" w:cs="Calibri"/>
          <w:sz w:val="22"/>
          <w:szCs w:val="22"/>
        </w:rPr>
        <w:t xml:space="preserve"> Cả [D] và [E] nhắc đến như hướng tương lai.</w:t>
      </w:r>
    </w:p>
    <w:p w14:paraId="7601584C">
      <w:pPr>
        <w:pStyle w:val="16"/>
        <w:numPr>
          <w:ilvl w:val="0"/>
          <w:numId w:val="1"/>
        </w:numPr>
        <w:spacing w:after="60" w:line="290" w:lineRule="auto"/>
      </w:pPr>
      <w:r>
        <w:rPr>
          <w:rFonts w:ascii="Calibri" w:hAnsi="Calibri" w:eastAsia="Calibri" w:cs="Calibri"/>
          <w:b/>
          <w:bCs/>
          <w:sz w:val="22"/>
          <w:szCs w:val="22"/>
        </w:rPr>
        <w:t>Không đánh giá với con người.</w:t>
      </w:r>
      <w:r>
        <w:rPr>
          <w:rFonts w:ascii="Calibri" w:hAnsi="Calibri" w:eastAsia="Calibri" w:cs="Calibri"/>
          <w:sz w:val="22"/>
          <w:szCs w:val="22"/>
        </w:rPr>
        <w:t xml:space="preserve"> Chưa có khảo sát analyst SOC về mức độ hữu ích của giải thích.</w:t>
      </w:r>
    </w:p>
    <w:p w14:paraId="0D12E52E">
      <w:pPr>
        <w:pStyle w:val="16"/>
        <w:numPr>
          <w:ilvl w:val="0"/>
          <w:numId w:val="1"/>
        </w:numPr>
        <w:spacing w:after="60" w:line="290" w:lineRule="auto"/>
      </w:pPr>
      <w:r>
        <w:rPr>
          <w:rFonts w:ascii="Calibri" w:hAnsi="Calibri" w:eastAsia="Calibri" w:cs="Calibri"/>
          <w:b/>
          <w:bCs/>
          <w:sz w:val="22"/>
          <w:szCs w:val="22"/>
        </w:rPr>
        <w:t>Chưa nhất quán trong tiêu chuẩn so sánh SHAP–LIME.</w:t>
      </w:r>
      <w:r>
        <w:rPr>
          <w:rFonts w:ascii="Calibri" w:hAnsi="Calibri" w:eastAsia="Calibri" w:cs="Calibri"/>
          <w:sz w:val="22"/>
          <w:szCs w:val="22"/>
        </w:rPr>
        <w:t xml:space="preserve"> [D] so ca đơn lẻ với toàn cục; [B] dùng KernelSHAP cho cả hai mô hình, không tận dụng TreeSHAP cho XGBoost.</w:t>
      </w:r>
    </w:p>
    <w:p w14:paraId="0E458183">
      <w:pPr>
        <w:pStyle w:val="2"/>
        <w:pageBreakBefore/>
        <w:spacing w:before="240" w:after="160"/>
      </w:pPr>
      <w:r>
        <w:rPr>
          <w:rFonts w:ascii="Calibri" w:hAnsi="Calibri" w:eastAsia="Calibri" w:cs="Calibri"/>
          <w:b/>
          <w:bCs/>
          <w:color w:val="1F3864"/>
          <w:sz w:val="32"/>
          <w:szCs w:val="32"/>
        </w:rPr>
        <w:t>9. Hướng phát triển chung và đề xuất đề tài</w:t>
      </w:r>
    </w:p>
    <w:p w14:paraId="61FF49F1">
      <w:pPr>
        <w:pStyle w:val="3"/>
        <w:spacing w:before="240" w:after="100"/>
      </w:pPr>
      <w:r>
        <w:rPr>
          <w:rFonts w:ascii="Calibri" w:hAnsi="Calibri" w:eastAsia="Calibri" w:cs="Calibri"/>
          <w:b/>
          <w:bCs/>
          <w:color w:val="2E5597"/>
          <w:sz w:val="26"/>
          <w:szCs w:val="26"/>
        </w:rPr>
        <w:t>9.1. Các hướng phát triển (xếp từ dễ đến khó)</w:t>
      </w:r>
    </w:p>
    <w:p w14:paraId="2B06F7C6">
      <w:pPr>
        <w:pStyle w:val="16"/>
        <w:numPr>
          <w:ilvl w:val="0"/>
          <w:numId w:val="1"/>
        </w:numPr>
        <w:spacing w:after="60" w:line="290" w:lineRule="auto"/>
      </w:pPr>
      <w:r>
        <w:rPr>
          <w:rFonts w:ascii="Calibri" w:hAnsi="Calibri" w:eastAsia="Calibri" w:cs="Calibri"/>
          <w:b/>
          <w:bCs/>
          <w:sz w:val="22"/>
          <w:szCs w:val="22"/>
        </w:rPr>
        <w:t>Mở rộng dữ liệu:</w:t>
      </w:r>
      <w:r>
        <w:rPr>
          <w:rFonts w:ascii="Calibri" w:hAnsi="Calibri" w:eastAsia="Calibri" w:cs="Calibri"/>
          <w:sz w:val="22"/>
          <w:szCs w:val="22"/>
        </w:rPr>
        <w:t xml:space="preserve"> thêm CIC-IDS2018, UNSW-NB15 đủ 10 lớp, CIC-DDoS2019, TON_IoT, Edge-IIoTset; kiểm tra giải thích cross-dataset.</w:t>
      </w:r>
    </w:p>
    <w:p w14:paraId="445EB2D8">
      <w:pPr>
        <w:pStyle w:val="16"/>
        <w:numPr>
          <w:ilvl w:val="0"/>
          <w:numId w:val="1"/>
        </w:numPr>
        <w:spacing w:after="60" w:line="290" w:lineRule="auto"/>
      </w:pPr>
      <w:r>
        <w:rPr>
          <w:rFonts w:ascii="Calibri" w:hAnsi="Calibri" w:eastAsia="Calibri" w:cs="Calibri"/>
          <w:b/>
          <w:bCs/>
          <w:sz w:val="22"/>
          <w:szCs w:val="22"/>
        </w:rPr>
        <w:t>Mở rộng mô hình và XAI:</w:t>
      </w:r>
      <w:r>
        <w:rPr>
          <w:rFonts w:ascii="Calibri" w:hAnsi="Calibri" w:eastAsia="Calibri" w:cs="Calibri"/>
          <w:sz w:val="22"/>
          <w:szCs w:val="22"/>
        </w:rPr>
        <w:t xml:space="preserve"> thêm XGBoost, CatBoost, CNN/LSTM, Transformer; thêm Anchors, Integrated Gradients, DeepLIFT, counterfactual (DiCE); dùng TreeSHAP thay KernelSHAP cho mô hình cây.</w:t>
      </w:r>
    </w:p>
    <w:p w14:paraId="776482D8">
      <w:pPr>
        <w:pStyle w:val="16"/>
        <w:numPr>
          <w:ilvl w:val="0"/>
          <w:numId w:val="1"/>
        </w:numPr>
        <w:spacing w:after="60" w:line="290" w:lineRule="auto"/>
      </w:pPr>
      <w:r>
        <w:rPr>
          <w:rFonts w:ascii="Calibri" w:hAnsi="Calibri" w:eastAsia="Calibri" w:cs="Calibri"/>
          <w:b/>
          <w:bCs/>
          <w:sz w:val="22"/>
          <w:szCs w:val="22"/>
        </w:rPr>
        <w:t>Đánh giá định lượng giải thích:</w:t>
      </w:r>
      <w:r>
        <w:rPr>
          <w:rFonts w:ascii="Calibri" w:hAnsi="Calibri" w:eastAsia="Calibri" w:cs="Calibri"/>
          <w:sz w:val="22"/>
          <w:szCs w:val="22"/>
        </w:rPr>
        <w:t xml:space="preserve"> fidelity, stability (nhiễu nhỏ), nhất quán SHAP–LIME (Jaccard, Spearman trên top-k), độ thưa; đánh giá SHAP cục bộ so với LIME trên cùng mẫu.</w:t>
      </w:r>
    </w:p>
    <w:p w14:paraId="3D0E031D">
      <w:pPr>
        <w:pStyle w:val="16"/>
        <w:numPr>
          <w:ilvl w:val="0"/>
          <w:numId w:val="1"/>
        </w:numPr>
        <w:spacing w:after="60" w:line="290" w:lineRule="auto"/>
      </w:pPr>
      <w:r>
        <w:rPr>
          <w:rFonts w:ascii="Calibri" w:hAnsi="Calibri" w:eastAsia="Calibri" w:cs="Calibri"/>
          <w:b/>
          <w:bCs/>
          <w:sz w:val="22"/>
          <w:szCs w:val="22"/>
        </w:rPr>
        <w:t>Đa cộng tuyến:</w:t>
      </w:r>
      <w:r>
        <w:rPr>
          <w:rFonts w:ascii="Calibri" w:hAnsi="Calibri" w:eastAsia="Calibri" w:cs="Calibri"/>
          <w:sz w:val="22"/>
          <w:szCs w:val="22"/>
        </w:rPr>
        <w:t xml:space="preserve"> thí nghiệm kiểm soát loại bỏ đặc trưng tương quan theo ngưỡng, PCA hoặc gom nhóm; dùng NMR/MIP của [C]; thử grouped SHAP và conditional SHAP; thêm cảnh báo "giải thích kém tin cậy" khi collinearity cao.</w:t>
      </w:r>
    </w:p>
    <w:p w14:paraId="2E563EB4">
      <w:pPr>
        <w:pStyle w:val="16"/>
        <w:numPr>
          <w:ilvl w:val="0"/>
          <w:numId w:val="1"/>
        </w:numPr>
        <w:spacing w:after="60" w:line="290" w:lineRule="auto"/>
      </w:pPr>
      <w:r>
        <w:rPr>
          <w:rFonts w:ascii="Calibri" w:hAnsi="Calibri" w:eastAsia="Calibri" w:cs="Calibri"/>
          <w:b/>
          <w:bCs/>
          <w:sz w:val="22"/>
          <w:szCs w:val="22"/>
        </w:rPr>
        <w:t>Mất cân bằng lớp:</w:t>
      </w:r>
      <w:r>
        <w:rPr>
          <w:rFonts w:ascii="Calibri" w:hAnsi="Calibri" w:eastAsia="Calibri" w:cs="Calibri"/>
          <w:sz w:val="22"/>
          <w:szCs w:val="22"/>
        </w:rPr>
        <w:t xml:space="preserve"> SMOTE, class weighting, focal loss; xét độ tin cậy giải thích riêng cho lớp hiếm.</w:t>
      </w:r>
    </w:p>
    <w:p w14:paraId="11C414CD">
      <w:pPr>
        <w:pStyle w:val="16"/>
        <w:numPr>
          <w:ilvl w:val="0"/>
          <w:numId w:val="1"/>
        </w:numPr>
        <w:spacing w:after="60" w:line="290" w:lineRule="auto"/>
      </w:pPr>
      <w:r>
        <w:rPr>
          <w:rFonts w:ascii="Calibri" w:hAnsi="Calibri" w:eastAsia="Calibri" w:cs="Calibri"/>
          <w:b/>
          <w:bCs/>
          <w:sz w:val="22"/>
          <w:szCs w:val="22"/>
        </w:rPr>
        <w:t>Tấn công đối kháng vào XAI:</w:t>
      </w:r>
      <w:r>
        <w:rPr>
          <w:rFonts w:ascii="Calibri" w:hAnsi="Calibri" w:eastAsia="Calibri" w:cs="Calibri"/>
          <w:sz w:val="22"/>
          <w:szCs w:val="22"/>
        </w:rPr>
        <w:t xml:space="preserve"> làm lệch SHAP/LIME mà dự đoán không đổi; phòng thủ.</w:t>
      </w:r>
    </w:p>
    <w:p w14:paraId="48286F5B">
      <w:pPr>
        <w:pStyle w:val="16"/>
        <w:numPr>
          <w:ilvl w:val="0"/>
          <w:numId w:val="1"/>
        </w:numPr>
        <w:spacing w:after="60" w:line="290" w:lineRule="auto"/>
      </w:pPr>
      <w:r>
        <w:rPr>
          <w:rFonts w:ascii="Calibri" w:hAnsi="Calibri" w:eastAsia="Calibri" w:cs="Calibri"/>
          <w:b/>
          <w:bCs/>
          <w:sz w:val="22"/>
          <w:szCs w:val="22"/>
        </w:rPr>
        <w:t>Giải thích hướng người dùng:</w:t>
      </w:r>
      <w:r>
        <w:rPr>
          <w:rFonts w:ascii="Calibri" w:hAnsi="Calibri" w:eastAsia="Calibri" w:cs="Calibri"/>
          <w:sz w:val="22"/>
          <w:szCs w:val="22"/>
        </w:rPr>
        <w:t xml:space="preserve"> dùng LLM chuyển giải thích thành mô tả cảnh báo, ánh xạ MITRE ATT&amp;CK; khảo sát analyst.</w:t>
      </w:r>
    </w:p>
    <w:p w14:paraId="296C4D3C">
      <w:pPr>
        <w:pStyle w:val="16"/>
        <w:numPr>
          <w:ilvl w:val="0"/>
          <w:numId w:val="1"/>
        </w:numPr>
        <w:spacing w:after="60" w:line="290" w:lineRule="auto"/>
      </w:pPr>
      <w:r>
        <w:rPr>
          <w:rFonts w:ascii="Calibri" w:hAnsi="Calibri" w:eastAsia="Calibri" w:cs="Calibri"/>
          <w:b/>
          <w:bCs/>
          <w:sz w:val="22"/>
          <w:szCs w:val="22"/>
        </w:rPr>
        <w:t>Triển khai thực tế:</w:t>
      </w:r>
      <w:r>
        <w:rPr>
          <w:rFonts w:ascii="Calibri" w:hAnsi="Calibri" w:eastAsia="Calibri" w:cs="Calibri"/>
          <w:sz w:val="22"/>
          <w:szCs w:val="22"/>
        </w:rPr>
        <w:t xml:space="preserve"> bắt gói (CICFlowMeter/Zeek) → mô hình → dashboard giải thích; đo độ trễ và thông lượng.</w:t>
      </w:r>
    </w:p>
    <w:p w14:paraId="0F492465">
      <w:pPr>
        <w:pStyle w:val="16"/>
        <w:numPr>
          <w:ilvl w:val="0"/>
          <w:numId w:val="1"/>
        </w:numPr>
        <w:spacing w:after="60" w:line="290" w:lineRule="auto"/>
      </w:pPr>
      <w:r>
        <w:rPr>
          <w:rFonts w:ascii="Calibri" w:hAnsi="Calibri" w:eastAsia="Calibri" w:cs="Calibri"/>
          <w:b/>
          <w:bCs/>
          <w:sz w:val="22"/>
          <w:szCs w:val="22"/>
        </w:rPr>
        <w:t>Học liên tục:</w:t>
      </w:r>
      <w:r>
        <w:rPr>
          <w:rFonts w:ascii="Calibri" w:hAnsi="Calibri" w:eastAsia="Calibri" w:cs="Calibri"/>
          <w:sz w:val="22"/>
          <w:szCs w:val="22"/>
        </w:rPr>
        <w:t xml:space="preserve"> xử lý concept drift và tấn công mới; học liên kết (federated learning).</w:t>
      </w:r>
    </w:p>
    <w:p w14:paraId="75DEC494">
      <w:pPr>
        <w:pStyle w:val="3"/>
        <w:spacing w:before="240" w:after="100"/>
      </w:pPr>
      <w:r>
        <w:rPr>
          <w:rFonts w:ascii="Calibri" w:hAnsi="Calibri" w:eastAsia="Calibri" w:cs="Calibri"/>
          <w:b/>
          <w:bCs/>
          <w:color w:val="2E5597"/>
          <w:sz w:val="26"/>
          <w:szCs w:val="26"/>
        </w:rPr>
        <w:t>9.2. Đề tài khóa luận đề xuất</w:t>
      </w:r>
    </w:p>
    <w:p w14:paraId="02607FD7">
      <w:pPr>
        <w:spacing w:after="100" w:line="300" w:lineRule="auto"/>
      </w:pPr>
      <w:r>
        <w:rPr>
          <w:rFonts w:ascii="Calibri" w:hAnsi="Calibri" w:eastAsia="Calibri" w:cs="Calibri"/>
          <w:b/>
          <w:bCs/>
          <w:sz w:val="22"/>
          <w:szCs w:val="22"/>
        </w:rPr>
        <w:t>Tên gợi ý:</w:t>
      </w:r>
      <w:r>
        <w:rPr>
          <w:rFonts w:ascii="Calibri" w:hAnsi="Calibri" w:eastAsia="Calibri" w:cs="Calibri"/>
          <w:sz w:val="22"/>
          <w:szCs w:val="22"/>
        </w:rPr>
        <w:t xml:space="preserve"> "Đánh giá độ tin cậy của giải thích SHAP và LIME trong hệ thống phát hiện xâm nhập mạng dưới ảnh hưởng của mô hình học máy và đa cộng tuyến đặc trưng".</w:t>
      </w:r>
    </w:p>
    <w:p w14:paraId="30A6FE7B">
      <w:pPr>
        <w:spacing w:after="100" w:line="300" w:lineRule="auto"/>
      </w:pPr>
      <w:r>
        <w:rPr>
          <w:rFonts w:ascii="Calibri" w:hAnsi="Calibri" w:eastAsia="Calibri" w:cs="Calibri"/>
          <w:b/>
          <w:bCs/>
          <w:sz w:val="22"/>
          <w:szCs w:val="22"/>
        </w:rPr>
        <w:t>Lý do chọn:</w:t>
      </w:r>
      <w:r>
        <w:rPr>
          <w:rFonts w:ascii="Calibri" w:hAnsi="Calibri" w:eastAsia="Calibri" w:cs="Calibri"/>
          <w:sz w:val="22"/>
          <w:szCs w:val="22"/>
        </w:rPr>
        <w:t xml:space="preserve"> hợp nhất đóng góp của các bài: benchmark nhiều mô hình/dataset ([A]), bộ độ đo fidelity–stability–Jaccard ([B]), nguyên lý phụ thuộc mô hình và collinearity cùng NMR/MIP ([C]), pipeline TreeSHAP/LIME và nền tảng demo ([D]), mở rộng sang hướng đánh giá nâng cao ([E]). Đóng góp mới nằm ở việc đưa phân tích collinearity vào IDS, vốn chưa có trong các bài đã khảo sát.</w:t>
      </w:r>
    </w:p>
    <w:p w14:paraId="2FB8E595">
      <w:pPr>
        <w:pStyle w:val="4"/>
        <w:spacing w:before="160" w:after="80"/>
      </w:pPr>
      <w:r>
        <w:rPr>
          <w:rFonts w:ascii="Calibri" w:hAnsi="Calibri" w:eastAsia="Calibri" w:cs="Calibri"/>
          <w:b/>
          <w:bCs/>
          <w:color w:val="404040"/>
          <w:sz w:val="23"/>
          <w:szCs w:val="23"/>
        </w:rPr>
        <w:t>Câu hỏi nghiên cứu</w:t>
      </w:r>
    </w:p>
    <w:p w14:paraId="09D4FDDE">
      <w:pPr>
        <w:pStyle w:val="16"/>
        <w:numPr>
          <w:ilvl w:val="0"/>
          <w:numId w:val="1"/>
        </w:numPr>
        <w:spacing w:after="60" w:line="290" w:lineRule="auto"/>
      </w:pPr>
      <w:r>
        <w:rPr>
          <w:rFonts w:ascii="Calibri" w:hAnsi="Calibri" w:eastAsia="Calibri" w:cs="Calibri"/>
          <w:sz w:val="22"/>
          <w:szCs w:val="22"/>
        </w:rPr>
        <w:t>RQ1: Top đặc trưng của SHAP/LIME trên dữ liệu IDS thay đổi ra sao khi đổi mô hình?</w:t>
      </w:r>
    </w:p>
    <w:p w14:paraId="24220AEB">
      <w:pPr>
        <w:pStyle w:val="16"/>
        <w:numPr>
          <w:ilvl w:val="0"/>
          <w:numId w:val="1"/>
        </w:numPr>
        <w:spacing w:after="60" w:line="290" w:lineRule="auto"/>
      </w:pPr>
      <w:r>
        <w:rPr>
          <w:rFonts w:ascii="Calibri" w:hAnsi="Calibri" w:eastAsia="Calibri" w:cs="Calibri"/>
          <w:sz w:val="22"/>
          <w:szCs w:val="22"/>
        </w:rPr>
        <w:t>RQ2: Mức tương quan giữa các đặc trưng ảnh hưởng thế nào đến độ ổn định và tính nhất quán SHAP–LIME?</w:t>
      </w:r>
    </w:p>
    <w:p w14:paraId="58A28B71">
      <w:pPr>
        <w:pStyle w:val="16"/>
        <w:numPr>
          <w:ilvl w:val="0"/>
          <w:numId w:val="1"/>
        </w:numPr>
        <w:spacing w:after="60" w:line="290" w:lineRule="auto"/>
      </w:pPr>
      <w:r>
        <w:rPr>
          <w:rFonts w:ascii="Calibri" w:hAnsi="Calibri" w:eastAsia="Calibri" w:cs="Calibri"/>
          <w:sz w:val="22"/>
          <w:szCs w:val="22"/>
        </w:rPr>
        <w:t>RQ3: Các biện pháp giảm collinearity (loại theo ngưỡng, PCA, grouped SHAP) cải thiện độ tin cậy giải thích đến đâu?</w:t>
      </w:r>
    </w:p>
    <w:p w14:paraId="325C8AED">
      <w:pPr>
        <w:pStyle w:val="16"/>
        <w:numPr>
          <w:ilvl w:val="0"/>
          <w:numId w:val="1"/>
        </w:numPr>
        <w:spacing w:after="60" w:line="290" w:lineRule="auto"/>
      </w:pPr>
      <w:r>
        <w:rPr>
          <w:rFonts w:ascii="Calibri" w:hAnsi="Calibri" w:eastAsia="Calibri" w:cs="Calibri"/>
          <w:sz w:val="22"/>
          <w:szCs w:val="22"/>
        </w:rPr>
        <w:t>RQ4: Chi phí tính toán – chất lượng giải thích đánh đổi ra sao (TreeSHAP, KernelSHAP, LIME)?</w:t>
      </w:r>
    </w:p>
    <w:p w14:paraId="4822C36B">
      <w:pPr>
        <w:pStyle w:val="3"/>
        <w:spacing w:before="240" w:after="100"/>
      </w:pPr>
      <w:r>
        <w:rPr>
          <w:rFonts w:ascii="Calibri" w:hAnsi="Calibri" w:eastAsia="Calibri" w:cs="Calibri"/>
          <w:b/>
          <w:bCs/>
          <w:color w:val="2E5597"/>
          <w:sz w:val="26"/>
          <w:szCs w:val="26"/>
        </w:rPr>
        <w:t>9.3. Thiết kế thực nghiệm gợi ý</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7238"/>
      </w:tblGrid>
      <w:tr w14:paraId="2AF58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A6A6A6" w:sz="4" w:space="0"/>
              <w:left w:val="single" w:color="A6A6A6" w:sz="4" w:space="0"/>
              <w:bottom w:val="single" w:color="A6A6A6" w:sz="4" w:space="0"/>
              <w:right w:val="single" w:color="A6A6A6" w:sz="4" w:space="0"/>
            </w:tcBorders>
            <w:shd w:val="clear" w:color="auto" w:fill="D9E2F3"/>
            <w:tcMar>
              <w:top w:w="60" w:type="dxa"/>
              <w:left w:w="90" w:type="dxa"/>
              <w:bottom w:w="60" w:type="dxa"/>
              <w:right w:w="90" w:type="dxa"/>
            </w:tcMar>
          </w:tcPr>
          <w:p w14:paraId="19BAAC97">
            <w:r>
              <w:rPr>
                <w:rFonts w:ascii="Calibri" w:hAnsi="Calibri" w:eastAsia="Calibri" w:cs="Calibri"/>
                <w:sz w:val="20"/>
                <w:szCs w:val="20"/>
              </w:rPr>
              <w:t>Thành phần</w:t>
            </w:r>
          </w:p>
        </w:tc>
        <w:tc>
          <w:tcPr>
            <w:tcW w:w="7238" w:type="dxa"/>
            <w:tcBorders>
              <w:top w:val="single" w:color="A6A6A6" w:sz="4" w:space="0"/>
              <w:left w:val="single" w:color="A6A6A6" w:sz="4" w:space="0"/>
              <w:bottom w:val="single" w:color="A6A6A6" w:sz="4" w:space="0"/>
              <w:right w:val="single" w:color="A6A6A6" w:sz="4" w:space="0"/>
            </w:tcBorders>
            <w:shd w:val="clear" w:color="auto" w:fill="D9E2F3"/>
            <w:tcMar>
              <w:top w:w="60" w:type="dxa"/>
              <w:left w:w="90" w:type="dxa"/>
              <w:bottom w:w="60" w:type="dxa"/>
              <w:right w:w="90" w:type="dxa"/>
            </w:tcMar>
          </w:tcPr>
          <w:p w14:paraId="331E1B3C">
            <w:r>
              <w:rPr>
                <w:rFonts w:ascii="Calibri" w:hAnsi="Calibri" w:eastAsia="Calibri" w:cs="Calibri"/>
                <w:sz w:val="20"/>
                <w:szCs w:val="20"/>
              </w:rPr>
              <w:t>Đề xuất</w:t>
            </w:r>
          </w:p>
        </w:tc>
      </w:tr>
      <w:tr w14:paraId="46A77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6C1D475F">
            <w:r>
              <w:rPr>
                <w:rFonts w:ascii="Calibri" w:hAnsi="Calibri" w:eastAsia="Calibri" w:cs="Calibri"/>
                <w:sz w:val="20"/>
                <w:szCs w:val="20"/>
              </w:rPr>
              <w:t>Dữ liệu</w:t>
            </w:r>
          </w:p>
        </w:tc>
        <w:tc>
          <w:tcPr>
            <w:tcW w:w="7238"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0C629D33">
            <w:r>
              <w:rPr>
                <w:rFonts w:ascii="Calibri" w:hAnsi="Calibri" w:eastAsia="Calibri" w:cs="Calibri"/>
                <w:sz w:val="20"/>
                <w:szCs w:val="20"/>
              </w:rPr>
              <w:t>NSL-KDD (baseline so sánh với [D], [E]), UNSW-NB15 (so sánh với [B], [D]), CICIDS-2017 (so sánh với [A]); tùy chọn thêm 1 bộ mới (CIC-IDS2018 hoặc TON_IoT).</w:t>
            </w:r>
          </w:p>
        </w:tc>
      </w:tr>
      <w:tr w14:paraId="7C609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2C163733">
            <w:r>
              <w:rPr>
                <w:rFonts w:ascii="Calibri" w:hAnsi="Calibri" w:eastAsia="Calibri" w:cs="Calibri"/>
                <w:sz w:val="20"/>
                <w:szCs w:val="20"/>
              </w:rPr>
              <w:t>Mô hình</w:t>
            </w:r>
          </w:p>
        </w:tc>
        <w:tc>
          <w:tcPr>
            <w:tcW w:w="7238"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1574A5F5">
            <w:r>
              <w:rPr>
                <w:rFonts w:ascii="Calibri" w:hAnsi="Calibri" w:eastAsia="Calibri" w:cs="Calibri"/>
                <w:sz w:val="20"/>
                <w:szCs w:val="20"/>
              </w:rPr>
              <w:t>RF, XGBoost, LightGBM, MLP (và tùy chọn TabNet); tối ưu Bayesian như [D]; có biến thể dùng class weight.</w:t>
            </w:r>
          </w:p>
        </w:tc>
      </w:tr>
      <w:tr w14:paraId="366C6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47A30A12">
            <w:r>
              <w:rPr>
                <w:rFonts w:ascii="Calibri" w:hAnsi="Calibri" w:eastAsia="Calibri" w:cs="Calibri"/>
                <w:sz w:val="20"/>
                <w:szCs w:val="20"/>
              </w:rPr>
              <w:t>XAI</w:t>
            </w:r>
          </w:p>
        </w:tc>
        <w:tc>
          <w:tcPr>
            <w:tcW w:w="7238"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35A0B42F">
            <w:r>
              <w:rPr>
                <w:rFonts w:ascii="Calibri" w:hAnsi="Calibri" w:eastAsia="Calibri" w:cs="Calibri"/>
                <w:sz w:val="20"/>
                <w:szCs w:val="20"/>
              </w:rPr>
              <w:t>TreeSHAP cho mô hình cây, KernelSHAP/DeepSHAP cho MLP; LIME với num_samples = 5.000, kernel_width và num_features tương đương [B] để đối chứng.</w:t>
            </w:r>
          </w:p>
        </w:tc>
      </w:tr>
      <w:tr w14:paraId="5D94F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32A4DD75">
            <w:r>
              <w:rPr>
                <w:rFonts w:ascii="Calibri" w:hAnsi="Calibri" w:eastAsia="Calibri" w:cs="Calibri"/>
                <w:sz w:val="20"/>
                <w:szCs w:val="20"/>
              </w:rPr>
              <w:t>Độ đo</w:t>
            </w:r>
          </w:p>
        </w:tc>
        <w:tc>
          <w:tcPr>
            <w:tcW w:w="7238"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143BCDB1">
            <w:r>
              <w:rPr>
                <w:rFonts w:ascii="Calibri" w:hAnsi="Calibri" w:eastAsia="Calibri" w:cs="Calibri"/>
                <w:sz w:val="20"/>
                <w:szCs w:val="20"/>
              </w:rPr>
              <w:t>Accuracy, Precision, Recall, F1, PR-AUC, ROC-AUC theo từng lớp; fidelity, stability, Jaccard, Spearman top-k, NMR; thời gian sinh giải thích.</w:t>
            </w:r>
          </w:p>
        </w:tc>
      </w:tr>
      <w:tr w14:paraId="6C1D9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387129E5">
            <w:r>
              <w:rPr>
                <w:rFonts w:ascii="Calibri" w:hAnsi="Calibri" w:eastAsia="Calibri" w:cs="Calibri"/>
                <w:sz w:val="20"/>
                <w:szCs w:val="20"/>
              </w:rPr>
              <w:t>Thí nghiệm collinearity</w:t>
            </w:r>
          </w:p>
        </w:tc>
        <w:tc>
          <w:tcPr>
            <w:tcW w:w="7238"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69463B1A">
            <w:r>
              <w:rPr>
                <w:rFonts w:ascii="Calibri" w:hAnsi="Calibri" w:eastAsia="Calibri" w:cs="Calibri"/>
                <w:sz w:val="20"/>
                <w:szCs w:val="20"/>
              </w:rPr>
              <w:t>Tính ma trận tương quan; loại đặc trưng theo ngưỡng (ví dụ |r| &gt; 0,9); PCA; grouped SHAP; so sánh trước/sau.</w:t>
            </w:r>
          </w:p>
        </w:tc>
      </w:tr>
      <w:tr w14:paraId="4D9C1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1DE913E7">
            <w:r>
              <w:rPr>
                <w:rFonts w:ascii="Calibri" w:hAnsi="Calibri" w:eastAsia="Calibri" w:cs="Calibri"/>
                <w:sz w:val="20"/>
                <w:szCs w:val="20"/>
              </w:rPr>
              <w:t>Đối chứng</w:t>
            </w:r>
          </w:p>
        </w:tc>
        <w:tc>
          <w:tcPr>
            <w:tcW w:w="7238"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793A98C1">
            <w:r>
              <w:rPr>
                <w:rFonts w:ascii="Calibri" w:hAnsi="Calibri" w:eastAsia="Calibri" w:cs="Calibri"/>
                <w:sz w:val="20"/>
                <w:szCs w:val="20"/>
              </w:rPr>
              <w:t>Tái hiện [B] (fidelity/stability/Jaccard) và [D] (hiện tượng wrong_fragment) làm baseline.</w:t>
            </w:r>
          </w:p>
        </w:tc>
      </w:tr>
    </w:tbl>
    <w:p w14:paraId="44755430">
      <w:pPr>
        <w:spacing w:after="120"/>
      </w:pPr>
    </w:p>
    <w:p w14:paraId="36E6EA96">
      <w:pPr>
        <w:pStyle w:val="3"/>
        <w:spacing w:before="240" w:after="100"/>
      </w:pPr>
      <w:r>
        <w:rPr>
          <w:rFonts w:ascii="Calibri" w:hAnsi="Calibri" w:eastAsia="Calibri" w:cs="Calibri"/>
          <w:b/>
          <w:bCs/>
          <w:color w:val="2E5597"/>
          <w:sz w:val="26"/>
          <w:szCs w:val="26"/>
        </w:rPr>
        <w:t>9.4. Lộ trình gợi ý</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5238"/>
        <w:gridCol w:w="2700"/>
      </w:tblGrid>
      <w:tr w14:paraId="2EF90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tcBorders>
              <w:top w:val="single" w:color="A6A6A6" w:sz="4" w:space="0"/>
              <w:left w:val="single" w:color="A6A6A6" w:sz="4" w:space="0"/>
              <w:bottom w:val="single" w:color="A6A6A6" w:sz="4" w:space="0"/>
              <w:right w:val="single" w:color="A6A6A6" w:sz="4" w:space="0"/>
            </w:tcBorders>
            <w:shd w:val="clear" w:color="auto" w:fill="D9E2F3"/>
            <w:tcMar>
              <w:top w:w="60" w:type="dxa"/>
              <w:left w:w="90" w:type="dxa"/>
              <w:bottom w:w="60" w:type="dxa"/>
              <w:right w:w="90" w:type="dxa"/>
            </w:tcMar>
          </w:tcPr>
          <w:p w14:paraId="182FC00B">
            <w:r>
              <w:rPr>
                <w:rFonts w:ascii="Calibri" w:hAnsi="Calibri" w:eastAsia="Calibri" w:cs="Calibri"/>
                <w:sz w:val="20"/>
                <w:szCs w:val="20"/>
              </w:rPr>
              <w:t>Giai đoạn</w:t>
            </w:r>
          </w:p>
        </w:tc>
        <w:tc>
          <w:tcPr>
            <w:tcW w:w="5238" w:type="dxa"/>
            <w:tcBorders>
              <w:top w:val="single" w:color="A6A6A6" w:sz="4" w:space="0"/>
              <w:left w:val="single" w:color="A6A6A6" w:sz="4" w:space="0"/>
              <w:bottom w:val="single" w:color="A6A6A6" w:sz="4" w:space="0"/>
              <w:right w:val="single" w:color="A6A6A6" w:sz="4" w:space="0"/>
            </w:tcBorders>
            <w:shd w:val="clear" w:color="auto" w:fill="D9E2F3"/>
            <w:tcMar>
              <w:top w:w="60" w:type="dxa"/>
              <w:left w:w="90" w:type="dxa"/>
              <w:bottom w:w="60" w:type="dxa"/>
              <w:right w:w="90" w:type="dxa"/>
            </w:tcMar>
          </w:tcPr>
          <w:p w14:paraId="313EC95D">
            <w:r>
              <w:rPr>
                <w:rFonts w:ascii="Calibri" w:hAnsi="Calibri" w:eastAsia="Calibri" w:cs="Calibri"/>
                <w:sz w:val="20"/>
                <w:szCs w:val="20"/>
              </w:rPr>
              <w:t>Nội dung</w:t>
            </w:r>
          </w:p>
        </w:tc>
        <w:tc>
          <w:tcPr>
            <w:tcW w:w="2700" w:type="dxa"/>
            <w:tcBorders>
              <w:top w:val="single" w:color="A6A6A6" w:sz="4" w:space="0"/>
              <w:left w:val="single" w:color="A6A6A6" w:sz="4" w:space="0"/>
              <w:bottom w:val="single" w:color="A6A6A6" w:sz="4" w:space="0"/>
              <w:right w:val="single" w:color="A6A6A6" w:sz="4" w:space="0"/>
            </w:tcBorders>
            <w:shd w:val="clear" w:color="auto" w:fill="D9E2F3"/>
            <w:tcMar>
              <w:top w:w="60" w:type="dxa"/>
              <w:left w:w="90" w:type="dxa"/>
              <w:bottom w:w="60" w:type="dxa"/>
              <w:right w:w="90" w:type="dxa"/>
            </w:tcMar>
          </w:tcPr>
          <w:p w14:paraId="2AE719CC">
            <w:r>
              <w:rPr>
                <w:rFonts w:ascii="Calibri" w:hAnsi="Calibri" w:eastAsia="Calibri" w:cs="Calibri"/>
                <w:sz w:val="20"/>
                <w:szCs w:val="20"/>
              </w:rPr>
              <w:t>Kết quả</w:t>
            </w:r>
          </w:p>
        </w:tc>
      </w:tr>
      <w:tr w14:paraId="0F495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21F18A36">
            <w:r>
              <w:rPr>
                <w:rFonts w:ascii="Calibri" w:hAnsi="Calibri" w:eastAsia="Calibri" w:cs="Calibri"/>
                <w:sz w:val="20"/>
                <w:szCs w:val="20"/>
              </w:rPr>
              <w:t>Tuần 1–2</w:t>
            </w:r>
          </w:p>
        </w:tc>
        <w:tc>
          <w:tcPr>
            <w:tcW w:w="5238"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28A2EC7F">
            <w:r>
              <w:rPr>
                <w:rFonts w:ascii="Calibri" w:hAnsi="Calibri" w:eastAsia="Calibri" w:cs="Calibri"/>
                <w:sz w:val="20"/>
                <w:szCs w:val="20"/>
              </w:rPr>
              <w:t>Đọc sâu, chốt câu hỏi nghiên cứu, chuẩn bị dữ liệu</w:t>
            </w:r>
          </w:p>
        </w:tc>
        <w:tc>
          <w:tcPr>
            <w:tcW w:w="2700"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78203292">
            <w:r>
              <w:rPr>
                <w:rFonts w:ascii="Calibri" w:hAnsi="Calibri" w:eastAsia="Calibri" w:cs="Calibri"/>
                <w:sz w:val="20"/>
                <w:szCs w:val="20"/>
              </w:rPr>
              <w:t>Đề cương, pipeline tiền xử lý</w:t>
            </w:r>
          </w:p>
        </w:tc>
      </w:tr>
      <w:tr w14:paraId="56DA2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423F8B66">
            <w:r>
              <w:rPr>
                <w:rFonts w:ascii="Calibri" w:hAnsi="Calibri" w:eastAsia="Calibri" w:cs="Calibri"/>
                <w:sz w:val="20"/>
                <w:szCs w:val="20"/>
              </w:rPr>
              <w:t>Tuần 3–4</w:t>
            </w:r>
          </w:p>
        </w:tc>
        <w:tc>
          <w:tcPr>
            <w:tcW w:w="5238"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435EF9B9">
            <w:r>
              <w:rPr>
                <w:rFonts w:ascii="Calibri" w:hAnsi="Calibri" w:eastAsia="Calibri" w:cs="Calibri"/>
                <w:sz w:val="20"/>
                <w:szCs w:val="20"/>
              </w:rPr>
              <w:t>Huấn luyện mô hình baseline, tái hiện kết quả [B], [D]</w:t>
            </w:r>
          </w:p>
        </w:tc>
        <w:tc>
          <w:tcPr>
            <w:tcW w:w="2700"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5B191ED4">
            <w:r>
              <w:rPr>
                <w:rFonts w:ascii="Calibri" w:hAnsi="Calibri" w:eastAsia="Calibri" w:cs="Calibri"/>
                <w:sz w:val="20"/>
                <w:szCs w:val="20"/>
              </w:rPr>
              <w:t>Bảng hiệu năng baseline</w:t>
            </w:r>
          </w:p>
        </w:tc>
      </w:tr>
      <w:tr w14:paraId="45F9C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7E6022DF">
            <w:r>
              <w:rPr>
                <w:rFonts w:ascii="Calibri" w:hAnsi="Calibri" w:eastAsia="Calibri" w:cs="Calibri"/>
                <w:sz w:val="20"/>
                <w:szCs w:val="20"/>
              </w:rPr>
              <w:t>Tuần 5–7</w:t>
            </w:r>
          </w:p>
        </w:tc>
        <w:tc>
          <w:tcPr>
            <w:tcW w:w="5238"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17EDB2EE">
            <w:r>
              <w:rPr>
                <w:rFonts w:ascii="Calibri" w:hAnsi="Calibri" w:eastAsia="Calibri" w:cs="Calibri"/>
                <w:sz w:val="20"/>
                <w:szCs w:val="20"/>
              </w:rPr>
              <w:t>Sinh SHAP/LIME, tính fidelity, stability, Jaccard</w:t>
            </w:r>
          </w:p>
        </w:tc>
        <w:tc>
          <w:tcPr>
            <w:tcW w:w="2700"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7CC6D8A2">
            <w:r>
              <w:rPr>
                <w:rFonts w:ascii="Calibri" w:hAnsi="Calibri" w:eastAsia="Calibri" w:cs="Calibri"/>
                <w:sz w:val="20"/>
                <w:szCs w:val="20"/>
              </w:rPr>
              <w:t>Bảng đánh giá giải thích</w:t>
            </w:r>
          </w:p>
        </w:tc>
      </w:tr>
      <w:tr w14:paraId="0C8A3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7BD15310">
            <w:r>
              <w:rPr>
                <w:rFonts w:ascii="Calibri" w:hAnsi="Calibri" w:eastAsia="Calibri" w:cs="Calibri"/>
                <w:sz w:val="20"/>
                <w:szCs w:val="20"/>
              </w:rPr>
              <w:t>Tuần 8–9</w:t>
            </w:r>
          </w:p>
        </w:tc>
        <w:tc>
          <w:tcPr>
            <w:tcW w:w="5238"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1F02E5FC">
            <w:r>
              <w:rPr>
                <w:rFonts w:ascii="Calibri" w:hAnsi="Calibri" w:eastAsia="Calibri" w:cs="Calibri"/>
                <w:sz w:val="20"/>
                <w:szCs w:val="20"/>
              </w:rPr>
              <w:t>Thí nghiệm collinearity (loại bỏ, PCA, grouped SHAP, NMR/MIP)</w:t>
            </w:r>
          </w:p>
        </w:tc>
        <w:tc>
          <w:tcPr>
            <w:tcW w:w="2700"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74A0BA0C">
            <w:r>
              <w:rPr>
                <w:rFonts w:ascii="Calibri" w:hAnsi="Calibri" w:eastAsia="Calibri" w:cs="Calibri"/>
                <w:sz w:val="20"/>
                <w:szCs w:val="20"/>
              </w:rPr>
              <w:t>Phân tích tác động</w:t>
            </w:r>
          </w:p>
        </w:tc>
      </w:tr>
      <w:tr w14:paraId="348D4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2505E7F9">
            <w:r>
              <w:rPr>
                <w:rFonts w:ascii="Calibri" w:hAnsi="Calibri" w:eastAsia="Calibri" w:cs="Calibri"/>
                <w:sz w:val="20"/>
                <w:szCs w:val="20"/>
              </w:rPr>
              <w:t>Tuần 10–11</w:t>
            </w:r>
          </w:p>
        </w:tc>
        <w:tc>
          <w:tcPr>
            <w:tcW w:w="5238"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424A57BE">
            <w:r>
              <w:rPr>
                <w:rFonts w:ascii="Calibri" w:hAnsi="Calibri" w:eastAsia="Calibri" w:cs="Calibri"/>
                <w:sz w:val="20"/>
                <w:szCs w:val="20"/>
              </w:rPr>
              <w:t>Demo dashboard (tùy chọn), đo độ trễ</w:t>
            </w:r>
          </w:p>
        </w:tc>
        <w:tc>
          <w:tcPr>
            <w:tcW w:w="2700"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3CE0594B">
            <w:r>
              <w:rPr>
                <w:rFonts w:ascii="Calibri" w:hAnsi="Calibri" w:eastAsia="Calibri" w:cs="Calibri"/>
                <w:sz w:val="20"/>
                <w:szCs w:val="20"/>
              </w:rPr>
              <w:t>Nền tảng minh họa</w:t>
            </w:r>
          </w:p>
        </w:tc>
      </w:tr>
      <w:tr w14:paraId="442FC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1714F5F1">
            <w:r>
              <w:rPr>
                <w:rFonts w:ascii="Calibri" w:hAnsi="Calibri" w:eastAsia="Calibri" w:cs="Calibri"/>
                <w:sz w:val="20"/>
                <w:szCs w:val="20"/>
              </w:rPr>
              <w:t>Tuần 12</w:t>
            </w:r>
          </w:p>
        </w:tc>
        <w:tc>
          <w:tcPr>
            <w:tcW w:w="5238"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137FE411">
            <w:r>
              <w:rPr>
                <w:rFonts w:ascii="Calibri" w:hAnsi="Calibri" w:eastAsia="Calibri" w:cs="Calibri"/>
                <w:sz w:val="20"/>
                <w:szCs w:val="20"/>
              </w:rPr>
              <w:t>Viết báo cáo, thảo luận hạn chế</w:t>
            </w:r>
          </w:p>
        </w:tc>
        <w:tc>
          <w:tcPr>
            <w:tcW w:w="2700" w:type="dxa"/>
            <w:tcBorders>
              <w:top w:val="single" w:color="A6A6A6" w:sz="4" w:space="0"/>
              <w:left w:val="single" w:color="A6A6A6" w:sz="4" w:space="0"/>
              <w:bottom w:val="single" w:color="A6A6A6" w:sz="4" w:space="0"/>
              <w:right w:val="single" w:color="A6A6A6" w:sz="4" w:space="0"/>
            </w:tcBorders>
            <w:tcMar>
              <w:top w:w="60" w:type="dxa"/>
              <w:left w:w="90" w:type="dxa"/>
              <w:bottom w:w="60" w:type="dxa"/>
              <w:right w:w="90" w:type="dxa"/>
            </w:tcMar>
          </w:tcPr>
          <w:p w14:paraId="67D57D0F">
            <w:r>
              <w:rPr>
                <w:rFonts w:ascii="Calibri" w:hAnsi="Calibri" w:eastAsia="Calibri" w:cs="Calibri"/>
                <w:sz w:val="20"/>
                <w:szCs w:val="20"/>
              </w:rPr>
              <w:t>Bản khóa luận hoàn chỉnh</w:t>
            </w:r>
          </w:p>
        </w:tc>
      </w:tr>
    </w:tbl>
    <w:p w14:paraId="04FB99FF">
      <w:pPr>
        <w:spacing w:after="120"/>
      </w:pPr>
    </w:p>
    <w:p w14:paraId="643B2CC7">
      <w:pPr>
        <w:pStyle w:val="2"/>
        <w:spacing w:before="240" w:after="160"/>
      </w:pPr>
      <w:r>
        <w:rPr>
          <w:rFonts w:ascii="Calibri" w:hAnsi="Calibri" w:eastAsia="Calibri" w:cs="Calibri"/>
          <w:b/>
          <w:bCs/>
          <w:color w:val="1F3864"/>
          <w:sz w:val="32"/>
          <w:szCs w:val="32"/>
        </w:rPr>
        <w:t>10. Tài liệu tham khảo</w:t>
      </w:r>
    </w:p>
    <w:p w14:paraId="664FBA20">
      <w:pPr>
        <w:pStyle w:val="16"/>
        <w:numPr>
          <w:ilvl w:val="0"/>
          <w:numId w:val="1"/>
        </w:numPr>
        <w:spacing w:after="60" w:line="290" w:lineRule="auto"/>
      </w:pPr>
      <w:r>
        <w:rPr>
          <w:rFonts w:ascii="Calibri" w:hAnsi="Calibri" w:eastAsia="Calibri" w:cs="Calibri"/>
          <w:sz w:val="22"/>
          <w:szCs w:val="22"/>
        </w:rPr>
        <w:t>[A] Arreche, O.; Guntur, T.; Abdallah, M. XAI-IDS: Toward Proposing an Explainable Artificial Intelligence Framework for Enhancing Network Intrusion Detection Systems. Applied Sciences 2024, 14(10), 4170. https://www.mdpi.com/2076-3417/14/10/4170</w:t>
      </w:r>
    </w:p>
    <w:p w14:paraId="39C85F36">
      <w:pPr>
        <w:pStyle w:val="16"/>
        <w:numPr>
          <w:ilvl w:val="0"/>
          <w:numId w:val="1"/>
        </w:numPr>
        <w:spacing w:after="60" w:line="290" w:lineRule="auto"/>
      </w:pPr>
      <w:r>
        <w:rPr>
          <w:rFonts w:ascii="Calibri" w:hAnsi="Calibri" w:eastAsia="Calibri" w:cs="Calibri"/>
          <w:sz w:val="22"/>
          <w:szCs w:val="22"/>
        </w:rPr>
        <w:t>[B] Hermosilla, P.; Berríos, S.; Allende-Cid, H. Explainable AI for Forensic Analysis: A Comparative Study of SHAP and LIME in Intrusion Detection Models. Applied Sciences 2025, 15(13), 7329. https://www.mdpi.com/2076-3417/15/13/7329</w:t>
      </w:r>
    </w:p>
    <w:p w14:paraId="08448278">
      <w:pPr>
        <w:pStyle w:val="16"/>
        <w:numPr>
          <w:ilvl w:val="0"/>
          <w:numId w:val="1"/>
        </w:numPr>
        <w:spacing w:after="60" w:line="290" w:lineRule="auto"/>
      </w:pPr>
      <w:r>
        <w:rPr>
          <w:rFonts w:ascii="Calibri" w:hAnsi="Calibri" w:eastAsia="Calibri" w:cs="Calibri"/>
          <w:sz w:val="22"/>
          <w:szCs w:val="22"/>
        </w:rPr>
        <w:t>[C] Salih, A. M.; Raisi-Estabragh, Z.; Boscolo Galazzo, I.; Radeva, P.; Petersen, S. E.; Menegaz, G.; Lekadir, K. A Perspective on Explainable Artificial Intelligence Methods: SHAP and LIME. Advanced Intelligent Systems 2025. https://doi.org/10.1002/aisy.202400304 ; arXiv:2305.02012</w:t>
      </w:r>
    </w:p>
    <w:p w14:paraId="2D724ED9">
      <w:pPr>
        <w:pStyle w:val="16"/>
        <w:numPr>
          <w:ilvl w:val="0"/>
          <w:numId w:val="1"/>
        </w:numPr>
        <w:spacing w:after="60" w:line="290" w:lineRule="auto"/>
      </w:pPr>
      <w:r>
        <w:rPr>
          <w:rFonts w:ascii="Calibri" w:hAnsi="Calibri" w:eastAsia="Calibri" w:cs="Calibri"/>
          <w:sz w:val="22"/>
          <w:szCs w:val="22"/>
        </w:rPr>
        <w:t>[D] Grabowski, A.; Xu, S. Advancing Cybersecurity Practice: Explainable Machine Learning for Network Intrusion Detection. Journal of Cybersecurity Education, Research and Practice 2025(1), Article 25. https://doi.org/10.62915/2472-2707.1247</w:t>
      </w:r>
    </w:p>
    <w:p w14:paraId="7135FFD2">
      <w:pPr>
        <w:pStyle w:val="16"/>
        <w:numPr>
          <w:ilvl w:val="0"/>
          <w:numId w:val="1"/>
        </w:numPr>
        <w:spacing w:after="60" w:line="290" w:lineRule="auto"/>
      </w:pPr>
      <w:r>
        <w:rPr>
          <w:rFonts w:ascii="Calibri" w:hAnsi="Calibri" w:eastAsia="Calibri" w:cs="Calibri"/>
          <w:sz w:val="22"/>
          <w:szCs w:val="22"/>
        </w:rPr>
        <w:t>[E] Tiểu luận NCKH 2025: Mô hình Explainable AI cho IDS. Trường Đại học Sài Gòn, môn Phương pháp nghiên cứu khoa học. Studocu: https://www.studocu.vn/vn/document/truong-dai-hoc-sai-gon/phuong-phap-nghien-cuu-khoa-hoc/tieu-luan-nckh-2025-mo-hinh-explainable-ai-cho-ids/164426613</w:t>
      </w:r>
    </w:p>
    <w:sectPr>
      <w:footerReference r:id="rId3" w:type="default"/>
      <w:pgSz w:w="11906" w:h="16838"/>
      <w:pgMar w:top="1134" w:right="1134" w:bottom="1134"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402FB4">
    <w:pPr>
      <w:jc w:val="center"/>
    </w:pPr>
    <w:r>
      <w:rPr>
        <w:rFonts w:ascii="Calibri" w:hAnsi="Calibri" w:eastAsia="Calibri" w:cs="Calibri"/>
        <w:sz w:val="18"/>
        <w:szCs w:val="18"/>
      </w:rPr>
      <w:t xml:space="preserve">Trang </w:t>
    </w:r>
    <w:r>
      <w:rPr>
        <w:rFonts w:ascii="Calibri" w:hAnsi="Calibri" w:eastAsia="Calibri" w:cs="Calibri"/>
        <w:sz w:val="18"/>
        <w:szCs w:val="18"/>
      </w:rPr>
      <w:fldChar w:fldCharType="begin"/>
    </w:r>
    <w:r>
      <w:rPr>
        <w:rFonts w:ascii="Calibri" w:hAnsi="Calibri" w:eastAsia="Calibri" w:cs="Calibri"/>
        <w:sz w:val="18"/>
        <w:szCs w:val="18"/>
      </w:rPr>
      <w:instrText xml:space="preserve">PAGE</w:instrText>
    </w:r>
    <w:r>
      <w:rPr>
        <w:rFonts w:ascii="Calibri" w:hAnsi="Calibri" w:eastAsia="Calibri" w:cs="Calibri"/>
        <w:sz w:val="18"/>
        <w:szCs w:val="18"/>
      </w:rPr>
      <w:fldChar w:fldCharType="separate"/>
    </w:r>
    <w:r>
      <w:rPr>
        <w:rFonts w:ascii="Calibri" w:hAnsi="Calibri" w:eastAsia="Calibri" w:cs="Calibri"/>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D7AF68"/>
    <w:multiLevelType w:val="singleLevel"/>
    <w:tmpl w:val="1CD7AF68"/>
    <w:lvl w:ilvl="0" w:tentative="0">
      <w:start w:val="1"/>
      <w:numFmt w:val="bullet"/>
      <w:lvlText w:val="•"/>
      <w:lvlJc w:val="left"/>
      <w:pPr>
        <w:ind w:left="540" w:hanging="27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ompat>
    <w:compatSetting w:name="compatibilityMode" w:uri="http://schemas.microsoft.com/office/word" w:val="15"/>
  </w:compat>
  <w:rsids>
    <w:rsidRoot w:val="00000000"/>
    <w:rsid w:val="1067031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sz w:val="20"/>
      <w:szCs w:val="20"/>
    </w:rPr>
  </w:style>
  <w:style w:type="character" w:styleId="14">
    <w:name w:val="Hyperlink"/>
    <w:unhideWhenUsed/>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18</Pages>
  <Words>5566</Words>
  <Characters>23644</Characters>
  <TotalTime>5</TotalTime>
  <ScaleCrop>false</ScaleCrop>
  <LinksUpToDate>false</LinksUpToDate>
  <CharactersWithSpaces>28759</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2026-10-02T04:08:00Z</dcterms:created>
  <dc:creator>Un-named</dc:creator>
  <cp:lastModifiedBy>Thanh nguyen</cp:lastModifiedBy>
  <dcterms:modified xsi:type="dcterms:W3CDTF">2026-10-02T04:16:41Z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eyJoZGlkIjoiMTRhMWEzN2Y2ZGQ2ZTk3ZGQwMWNlY2VkZGE4OGE1MGIiLCJ1c2VySWQiOiIxMzkyMjY3NzEyNTExIn0=</vt:lpwstr>
  </property>
  <property fmtid="{D5CDD505-2E9C-101B-9397-08002B2CF9AE}" pid="3" name="KSOProductBuildVer">
    <vt:lpwstr>1033-12.1.0.28485</vt:lpwstr>
  </property>
  <property fmtid="{D5CDD505-2E9C-101B-9397-08002B2CF9AE}" pid="4" name="ICV">
    <vt:lpwstr>BE23B4A841B346B8B7DD44404731F7B2_12</vt:lpwstr>
  </property>
</Properties>
</file>