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24921">
      <w:pPr>
        <w:keepNext w:val="0"/>
        <w:keepLines w:val="0"/>
        <w:widowControl/>
        <w:suppressLineNumbers w:val="0"/>
        <w:spacing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87320" cy="1348740"/>
            <wp:effectExtent l="0" t="0" r="1016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2687320" cy="1348740"/>
                    </a:xfrm>
                    <a:prstGeom prst="rect">
                      <a:avLst/>
                    </a:prstGeom>
                    <a:noFill/>
                    <a:ln>
                      <a:noFill/>
                    </a:ln>
                  </pic:spPr>
                </pic:pic>
              </a:graphicData>
            </a:graphic>
          </wp:inline>
        </w:drawing>
      </w:r>
    </w:p>
    <w:p w14:paraId="4A4295FA">
      <w:pPr>
        <w:keepNext w:val="0"/>
        <w:keepLines w:val="0"/>
        <w:widowControl/>
        <w:suppressLineNumbers w:val="0"/>
        <w:spacing w:line="240" w:lineRule="auto"/>
        <w:jc w:val="center"/>
        <w:rPr>
          <w:rFonts w:hint="default" w:ascii="Times New Roman" w:hAnsi="Times New Roman" w:cs="Times New Roman"/>
        </w:rPr>
      </w:pPr>
    </w:p>
    <w:p w14:paraId="570A7F8D">
      <w:pPr>
        <w:keepNext w:val="0"/>
        <w:keepLines w:val="0"/>
        <w:widowControl/>
        <w:suppressLineNumbers w:val="0"/>
        <w:spacing w:line="240" w:lineRule="auto"/>
        <w:jc w:val="center"/>
        <w:rPr>
          <w:rFonts w:hint="default" w:ascii="Times New Roman" w:hAnsi="Times New Roman" w:cs="Times New Roman"/>
          <w:b/>
          <w:bCs/>
          <w:sz w:val="38"/>
          <w:szCs w:val="38"/>
          <w:lang w:val="en-US"/>
        </w:rPr>
      </w:pPr>
      <w:r>
        <w:rPr>
          <w:rFonts w:hint="default" w:ascii="Times New Roman" w:hAnsi="Times New Roman" w:cs="Times New Roman"/>
          <w:b/>
          <w:bCs/>
          <w:sz w:val="38"/>
          <w:szCs w:val="38"/>
          <w:lang w:val="en-US"/>
        </w:rPr>
        <w:t>MINISTRY OF EDUCATION AND TRAINING</w:t>
      </w:r>
    </w:p>
    <w:p w14:paraId="13F857AC">
      <w:pPr>
        <w:keepNext w:val="0"/>
        <w:keepLines w:val="0"/>
        <w:widowControl/>
        <w:suppressLineNumbers w:val="0"/>
        <w:spacing w:line="240" w:lineRule="auto"/>
        <w:jc w:val="center"/>
        <w:rPr>
          <w:rFonts w:hint="default" w:ascii="Times New Roman" w:hAnsi="Times New Roman" w:cs="Times New Roman"/>
          <w:b/>
          <w:bCs/>
          <w:sz w:val="38"/>
          <w:szCs w:val="38"/>
          <w:lang w:val="en-US"/>
        </w:rPr>
      </w:pPr>
    </w:p>
    <w:p w14:paraId="5F64BEAB">
      <w:pPr>
        <w:keepNext w:val="0"/>
        <w:keepLines w:val="0"/>
        <w:widowControl/>
        <w:suppressLineNumbers w:val="0"/>
        <w:spacing w:line="240" w:lineRule="auto"/>
        <w:jc w:val="center"/>
        <w:rPr>
          <w:rFonts w:hint="default" w:ascii="Times New Roman" w:hAnsi="Times New Roman" w:eastAsia="Segoe UI" w:cs="Times New Roman"/>
          <w:b/>
          <w:bCs/>
          <w:i w:val="0"/>
          <w:iCs w:val="0"/>
          <w:caps w:val="0"/>
          <w:color w:val="auto"/>
          <w:spacing w:val="0"/>
          <w:sz w:val="38"/>
          <w:szCs w:val="38"/>
        </w:rPr>
      </w:pPr>
      <w:r>
        <w:rPr>
          <w:rFonts w:hint="default" w:ascii="Times New Roman" w:hAnsi="Times New Roman" w:eastAsia="Segoe UI" w:cs="Times New Roman"/>
          <w:b/>
          <w:bCs/>
          <w:i w:val="0"/>
          <w:iCs w:val="0"/>
          <w:caps w:val="0"/>
          <w:color w:val="auto"/>
          <w:spacing w:val="0"/>
          <w:sz w:val="38"/>
          <w:szCs w:val="38"/>
        </w:rPr>
        <w:t>CAPSTONE PROJECT REPORT</w:t>
      </w:r>
    </w:p>
    <w:p w14:paraId="5BB13901">
      <w:pPr>
        <w:keepNext w:val="0"/>
        <w:keepLines w:val="0"/>
        <w:widowControl/>
        <w:suppressLineNumbers w:val="0"/>
        <w:spacing w:line="240" w:lineRule="auto"/>
        <w:jc w:val="center"/>
        <w:rPr>
          <w:rFonts w:hint="default" w:ascii="Times New Roman" w:hAnsi="Times New Roman" w:eastAsia="Segoe UI" w:cs="Times New Roman"/>
          <w:b/>
          <w:bCs/>
          <w:i w:val="0"/>
          <w:iCs w:val="0"/>
          <w:caps w:val="0"/>
          <w:color w:val="auto"/>
          <w:spacing w:val="0"/>
          <w:sz w:val="38"/>
          <w:szCs w:val="38"/>
        </w:rPr>
      </w:pPr>
    </w:p>
    <w:p w14:paraId="414B8980">
      <w:pPr>
        <w:pStyle w:val="3"/>
        <w:keepNext w:val="0"/>
        <w:keepLines w:val="0"/>
        <w:widowControl/>
        <w:suppressLineNumbers w:val="0"/>
        <w:pBdr>
          <w:top w:val="single" w:color="auto" w:sz="4" w:space="0"/>
          <w:bottom w:val="single" w:color="auto" w:sz="4" w:space="0"/>
        </w:pBdr>
        <w:spacing w:before="288" w:beforeAutospacing="0" w:after="192" w:afterAutospacing="0" w:line="240" w:lineRule="auto"/>
        <w:ind w:left="0" w:firstLine="0"/>
        <w:jc w:val="center"/>
        <w:rPr>
          <w:rFonts w:hint="default" w:ascii="Times New Roman" w:hAnsi="Times New Roman" w:eastAsia="Segoe UI" w:cs="Times New Roman"/>
          <w:b/>
          <w:bCs/>
          <w:i w:val="0"/>
          <w:iCs w:val="0"/>
          <w:caps w:val="0"/>
          <w:color w:val="auto"/>
          <w:spacing w:val="0"/>
          <w:sz w:val="22"/>
          <w:szCs w:val="22"/>
          <w:lang w:val="en-US"/>
        </w:rPr>
      </w:pPr>
      <w:r>
        <w:rPr>
          <w:rFonts w:hint="default" w:ascii="Times New Roman" w:hAnsi="Times New Roman" w:eastAsia="Segoe UI" w:cs="Times New Roman"/>
          <w:b/>
          <w:bCs/>
          <w:i w:val="0"/>
          <w:iCs w:val="0"/>
          <w:caps w:val="0"/>
          <w:color w:val="auto"/>
          <w:spacing w:val="0"/>
          <w:sz w:val="40"/>
          <w:szCs w:val="40"/>
        </w:rPr>
        <w:t>DEEP LEARNING FOR ANOMALY DETECTION IN INDUSTRIAL IMAGES</w:t>
      </w:r>
    </w:p>
    <w:p w14:paraId="012E2261">
      <w:pPr>
        <w:spacing w:line="240" w:lineRule="auto"/>
        <w:jc w:val="center"/>
        <w:rPr>
          <w:rFonts w:hint="default" w:ascii="Times New Roman" w:hAnsi="Times New Roman" w:eastAsia="Segoe UI" w:cs="Times New Roman"/>
          <w:b/>
          <w:bCs/>
          <w:i w:val="0"/>
          <w:iCs w:val="0"/>
          <w:caps w:val="0"/>
          <w:color w:val="auto"/>
          <w:spacing w:val="0"/>
          <w:sz w:val="24"/>
          <w:szCs w:val="24"/>
          <w:lang w:val="en-US"/>
        </w:rPr>
      </w:pPr>
    </w:p>
    <w:p w14:paraId="5DF12439">
      <w:pPr>
        <w:spacing w:line="240" w:lineRule="auto"/>
        <w:jc w:val="center"/>
        <w:rPr>
          <w:rFonts w:hint="default" w:ascii="Times New Roman" w:hAnsi="Times New Roman" w:eastAsia="Segoe UI" w:cs="Times New Roman"/>
          <w:b w:val="0"/>
          <w:bCs w:val="0"/>
          <w:i w:val="0"/>
          <w:iCs w:val="0"/>
          <w:caps w:val="0"/>
          <w:color w:val="auto"/>
          <w:spacing w:val="0"/>
          <w:sz w:val="24"/>
          <w:szCs w:val="24"/>
          <w:lang w:val="en-US"/>
        </w:rPr>
      </w:pPr>
      <w:r>
        <w:rPr>
          <w:rFonts w:hint="default" w:ascii="Times New Roman" w:hAnsi="Times New Roman" w:eastAsia="Segoe UI" w:cs="Times New Roman"/>
          <w:b/>
          <w:bCs/>
          <w:i w:val="0"/>
          <w:iCs w:val="0"/>
          <w:caps w:val="0"/>
          <w:color w:val="auto"/>
          <w:spacing w:val="0"/>
          <w:sz w:val="24"/>
          <w:szCs w:val="24"/>
          <w:lang w:val="en-US"/>
        </w:rPr>
        <w:t xml:space="preserve">Group code: </w:t>
      </w:r>
      <w:r>
        <w:rPr>
          <w:rFonts w:hint="default" w:ascii="Times New Roman" w:hAnsi="Times New Roman" w:eastAsia="Segoe UI" w:cs="Times New Roman"/>
          <w:b w:val="0"/>
          <w:bCs w:val="0"/>
          <w:i w:val="0"/>
          <w:iCs w:val="0"/>
          <w:caps w:val="0"/>
          <w:color w:val="auto"/>
          <w:spacing w:val="0"/>
          <w:sz w:val="24"/>
          <w:szCs w:val="24"/>
          <w:lang w:val="en-US"/>
        </w:rPr>
        <w:t>GSP26AI27</w:t>
      </w:r>
    </w:p>
    <w:p w14:paraId="755775EF">
      <w:pPr>
        <w:spacing w:line="240" w:lineRule="auto"/>
        <w:jc w:val="center"/>
        <w:rPr>
          <w:rFonts w:hint="default" w:ascii="Times New Roman" w:hAnsi="Times New Roman" w:eastAsia="Segoe UI" w:cs="Times New Roman"/>
          <w:b w:val="0"/>
          <w:bCs w:val="0"/>
          <w:i w:val="0"/>
          <w:iCs w:val="0"/>
          <w:caps w:val="0"/>
          <w:color w:val="auto"/>
          <w:spacing w:val="0"/>
          <w:sz w:val="24"/>
          <w:szCs w:val="24"/>
          <w:lang w:val="en-US"/>
        </w:rPr>
      </w:pPr>
      <w:r>
        <w:rPr>
          <w:rFonts w:hint="default" w:ascii="Times New Roman" w:hAnsi="Times New Roman" w:eastAsia="Segoe UI" w:cs="Times New Roman"/>
          <w:b/>
          <w:bCs/>
          <w:i w:val="0"/>
          <w:iCs w:val="0"/>
          <w:caps w:val="0"/>
          <w:color w:val="auto"/>
          <w:spacing w:val="0"/>
          <w:sz w:val="24"/>
          <w:szCs w:val="24"/>
          <w:lang w:val="en-US"/>
        </w:rPr>
        <w:t xml:space="preserve">Project code: </w:t>
      </w:r>
      <w:r>
        <w:rPr>
          <w:rFonts w:hint="default" w:ascii="Times New Roman" w:hAnsi="Times New Roman" w:eastAsia="Segoe UI" w:cs="Times New Roman"/>
          <w:b w:val="0"/>
          <w:bCs w:val="0"/>
          <w:i w:val="0"/>
          <w:iCs w:val="0"/>
          <w:caps w:val="0"/>
          <w:color w:val="auto"/>
          <w:spacing w:val="0"/>
          <w:sz w:val="24"/>
          <w:szCs w:val="24"/>
          <w:lang w:val="en-US"/>
        </w:rPr>
        <w:t>SP26AI55</w:t>
      </w:r>
    </w:p>
    <w:p w14:paraId="798B3DAB">
      <w:pPr>
        <w:spacing w:line="240" w:lineRule="auto"/>
        <w:jc w:val="both"/>
        <w:rPr>
          <w:rFonts w:hint="default" w:ascii="Times New Roman" w:hAnsi="Times New Roman" w:eastAsia="Segoe UI" w:cs="Times New Roman"/>
          <w:b w:val="0"/>
          <w:bCs w:val="0"/>
          <w:i w:val="0"/>
          <w:iCs w:val="0"/>
          <w:caps w:val="0"/>
          <w:color w:val="auto"/>
          <w:spacing w:val="0"/>
          <w:sz w:val="22"/>
          <w:szCs w:val="22"/>
          <w:lang w:val="en-US"/>
        </w:rPr>
      </w:pPr>
    </w:p>
    <w:p w14:paraId="1374918F">
      <w:pPr>
        <w:spacing w:line="240" w:lineRule="auto"/>
        <w:jc w:val="center"/>
        <w:rPr>
          <w:rFonts w:hint="default" w:ascii="Times New Roman" w:hAnsi="Times New Roman" w:eastAsia="Segoe UI" w:cs="Times New Roman"/>
          <w:b/>
          <w:bCs/>
          <w:i w:val="0"/>
          <w:iCs w:val="0"/>
          <w:caps w:val="0"/>
          <w:color w:val="auto"/>
          <w:spacing w:val="0"/>
          <w:sz w:val="24"/>
          <w:szCs w:val="24"/>
          <w:lang w:val="en-US"/>
        </w:rPr>
      </w:pPr>
      <w:r>
        <w:rPr>
          <w:rFonts w:hint="default" w:ascii="Times New Roman" w:hAnsi="Times New Roman" w:eastAsia="Segoe UI" w:cs="Times New Roman"/>
          <w:b/>
          <w:bCs/>
          <w:i w:val="0"/>
          <w:iCs w:val="0"/>
          <w:caps w:val="0"/>
          <w:color w:val="auto"/>
          <w:spacing w:val="0"/>
          <w:sz w:val="24"/>
          <w:szCs w:val="24"/>
          <w:lang w:val="en-US"/>
        </w:rPr>
        <w:t>Team:</w:t>
      </w:r>
    </w:p>
    <w:p w14:paraId="1A7CE644">
      <w:pPr>
        <w:spacing w:line="240" w:lineRule="auto"/>
        <w:jc w:val="center"/>
        <w:rPr>
          <w:rFonts w:hint="default" w:ascii="Times New Roman" w:hAnsi="Times New Roman" w:eastAsia="Segoe UI" w:cs="Times New Roman"/>
          <w:b/>
          <w:bCs/>
          <w:i w:val="0"/>
          <w:iCs w:val="0"/>
          <w:caps w:val="0"/>
          <w:color w:val="auto"/>
          <w:spacing w:val="0"/>
          <w:sz w:val="24"/>
          <w:szCs w:val="24"/>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95"/>
        <w:gridCol w:w="5527"/>
      </w:tblGrid>
      <w:tr w14:paraId="44D5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5" w:type="dxa"/>
          </w:tcPr>
          <w:p w14:paraId="3A7F87E2">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b/>
                <w:bCs/>
                <w:i w:val="0"/>
                <w:iCs w:val="0"/>
                <w:caps w:val="0"/>
                <w:color w:val="auto"/>
                <w:spacing w:val="0"/>
                <w:sz w:val="24"/>
                <w:szCs w:val="24"/>
                <w:vertAlign w:val="baseline"/>
                <w:lang w:val="en-US"/>
              </w:rPr>
              <w:t>Student ID</w:t>
            </w:r>
          </w:p>
        </w:tc>
        <w:tc>
          <w:tcPr>
            <w:tcW w:w="5527" w:type="dxa"/>
          </w:tcPr>
          <w:p w14:paraId="62F5762A">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b/>
                <w:bCs/>
                <w:i w:val="0"/>
                <w:iCs w:val="0"/>
                <w:caps w:val="0"/>
                <w:color w:val="auto"/>
                <w:spacing w:val="0"/>
                <w:sz w:val="24"/>
                <w:szCs w:val="24"/>
                <w:vertAlign w:val="baseline"/>
                <w:lang w:val="en-US"/>
              </w:rPr>
              <w:t>Full Name</w:t>
            </w:r>
          </w:p>
        </w:tc>
      </w:tr>
      <w:tr w14:paraId="09B6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5" w:type="dxa"/>
          </w:tcPr>
          <w:p w14:paraId="5C439BC0">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i w:val="0"/>
                <w:iCs w:val="0"/>
                <w:caps w:val="0"/>
                <w:color w:val="auto"/>
                <w:spacing w:val="0"/>
                <w:sz w:val="24"/>
                <w:szCs w:val="24"/>
              </w:rPr>
              <w:t>SE151025</w:t>
            </w:r>
          </w:p>
        </w:tc>
        <w:tc>
          <w:tcPr>
            <w:tcW w:w="5527" w:type="dxa"/>
          </w:tcPr>
          <w:p w14:paraId="34A8ACDC">
            <w:pPr>
              <w:spacing w:line="240" w:lineRule="auto"/>
              <w:jc w:val="center"/>
              <w:rPr>
                <w:rFonts w:hint="default" w:ascii="Times New Roman" w:hAnsi="Times New Roman" w:eastAsia="Segoe UI" w:cs="Times New Roman"/>
                <w:b w:val="0"/>
                <w:bCs w:val="0"/>
                <w:i w:val="0"/>
                <w:iCs w:val="0"/>
                <w:caps w:val="0"/>
                <w:color w:val="auto"/>
                <w:spacing w:val="0"/>
                <w:sz w:val="24"/>
                <w:szCs w:val="24"/>
                <w:vertAlign w:val="baseline"/>
                <w:lang w:val="en-US"/>
              </w:rPr>
            </w:pPr>
            <w:r>
              <w:rPr>
                <w:rFonts w:hint="default" w:ascii="Times New Roman" w:hAnsi="Times New Roman" w:eastAsia="Segoe UI" w:cs="Times New Roman"/>
                <w:b w:val="0"/>
                <w:bCs w:val="0"/>
                <w:i w:val="0"/>
                <w:iCs w:val="0"/>
                <w:caps w:val="0"/>
                <w:color w:val="auto"/>
                <w:spacing w:val="0"/>
                <w:sz w:val="24"/>
                <w:szCs w:val="24"/>
                <w:vertAlign w:val="baseline"/>
                <w:lang w:val="en-US"/>
              </w:rPr>
              <w:t>NGUYEN HOANG MINH SON</w:t>
            </w:r>
          </w:p>
        </w:tc>
      </w:tr>
      <w:tr w14:paraId="0826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5" w:type="dxa"/>
          </w:tcPr>
          <w:p w14:paraId="23B25B02">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i w:val="0"/>
                <w:iCs w:val="0"/>
                <w:caps w:val="0"/>
                <w:color w:val="auto"/>
                <w:spacing w:val="0"/>
                <w:sz w:val="24"/>
                <w:szCs w:val="24"/>
              </w:rPr>
              <w:t>SE183718</w:t>
            </w:r>
          </w:p>
        </w:tc>
        <w:tc>
          <w:tcPr>
            <w:tcW w:w="5527" w:type="dxa"/>
          </w:tcPr>
          <w:p w14:paraId="405CC172">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i w:val="0"/>
                <w:iCs w:val="0"/>
                <w:caps w:val="0"/>
                <w:color w:val="auto"/>
                <w:spacing w:val="0"/>
                <w:sz w:val="24"/>
                <w:szCs w:val="24"/>
              </w:rPr>
              <w:t>NGUYEN DANG THAI BINH</w:t>
            </w:r>
          </w:p>
        </w:tc>
      </w:tr>
      <w:tr w14:paraId="5AB1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5" w:type="dxa"/>
          </w:tcPr>
          <w:p w14:paraId="0A09B7C9">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i w:val="0"/>
                <w:iCs w:val="0"/>
                <w:caps w:val="0"/>
                <w:color w:val="auto"/>
                <w:spacing w:val="0"/>
                <w:sz w:val="24"/>
                <w:szCs w:val="24"/>
              </w:rPr>
              <w:t>SE172759</w:t>
            </w:r>
          </w:p>
        </w:tc>
        <w:tc>
          <w:tcPr>
            <w:tcW w:w="5527" w:type="dxa"/>
          </w:tcPr>
          <w:p w14:paraId="4BD83528">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i w:val="0"/>
                <w:iCs w:val="0"/>
                <w:caps w:val="0"/>
                <w:color w:val="auto"/>
                <w:spacing w:val="0"/>
                <w:sz w:val="24"/>
                <w:szCs w:val="24"/>
              </w:rPr>
              <w:t>LE THANH THAO NHI</w:t>
            </w:r>
          </w:p>
        </w:tc>
      </w:tr>
      <w:tr w14:paraId="3BD3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5" w:type="dxa"/>
          </w:tcPr>
          <w:p w14:paraId="7C2EEB3A">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i w:val="0"/>
                <w:iCs w:val="0"/>
                <w:caps w:val="0"/>
                <w:color w:val="auto"/>
                <w:spacing w:val="0"/>
                <w:sz w:val="24"/>
                <w:szCs w:val="24"/>
              </w:rPr>
              <w:t>SE172629</w:t>
            </w:r>
          </w:p>
        </w:tc>
        <w:tc>
          <w:tcPr>
            <w:tcW w:w="5527" w:type="dxa"/>
          </w:tcPr>
          <w:p w14:paraId="39F9AABC">
            <w:pPr>
              <w:spacing w:line="240" w:lineRule="auto"/>
              <w:jc w:val="center"/>
              <w:rPr>
                <w:rFonts w:hint="default" w:ascii="Times New Roman" w:hAnsi="Times New Roman" w:eastAsia="Segoe UI" w:cs="Times New Roman"/>
                <w:b/>
                <w:bCs/>
                <w:i w:val="0"/>
                <w:iCs w:val="0"/>
                <w:caps w:val="0"/>
                <w:color w:val="auto"/>
                <w:spacing w:val="0"/>
                <w:sz w:val="24"/>
                <w:szCs w:val="24"/>
                <w:vertAlign w:val="baseline"/>
                <w:lang w:val="en-US"/>
              </w:rPr>
            </w:pPr>
            <w:r>
              <w:rPr>
                <w:rFonts w:hint="default" w:ascii="Times New Roman" w:hAnsi="Times New Roman" w:eastAsia="Segoe UI" w:cs="Times New Roman"/>
                <w:i w:val="0"/>
                <w:iCs w:val="0"/>
                <w:caps w:val="0"/>
                <w:color w:val="auto"/>
                <w:spacing w:val="0"/>
                <w:sz w:val="24"/>
                <w:szCs w:val="24"/>
              </w:rPr>
              <w:t>ON NGUYEN THIEN PHUC</w:t>
            </w:r>
          </w:p>
        </w:tc>
      </w:tr>
    </w:tbl>
    <w:p w14:paraId="161AE8C1">
      <w:pPr>
        <w:spacing w:line="240" w:lineRule="auto"/>
        <w:jc w:val="center"/>
        <w:rPr>
          <w:rStyle w:val="12"/>
          <w:rFonts w:hint="default" w:ascii="Times New Roman" w:hAnsi="Times New Roman" w:eastAsia="Segoe UI" w:cs="Times New Roman"/>
          <w:i w:val="0"/>
          <w:iCs w:val="0"/>
          <w:caps w:val="0"/>
          <w:color w:val="auto"/>
          <w:spacing w:val="0"/>
          <w:sz w:val="24"/>
          <w:szCs w:val="24"/>
        </w:rPr>
      </w:pPr>
    </w:p>
    <w:p w14:paraId="3BB1F98D">
      <w:pPr>
        <w:spacing w:line="240" w:lineRule="auto"/>
        <w:jc w:val="center"/>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sz w:val="24"/>
          <w:szCs w:val="24"/>
        </w:rPr>
        <w:t>Supervisor:</w:t>
      </w:r>
      <w:r>
        <w:rPr>
          <w:rFonts w:hint="default" w:ascii="Times New Roman" w:hAnsi="Times New Roman" w:eastAsia="Segoe UI" w:cs="Times New Roman"/>
          <w:i w:val="0"/>
          <w:iCs w:val="0"/>
          <w:caps w:val="0"/>
          <w:color w:val="auto"/>
          <w:spacing w:val="0"/>
          <w:sz w:val="24"/>
          <w:szCs w:val="24"/>
        </w:rPr>
        <w:t> DAO DUY PHUONG &amp; NGUYEN QUOC TIEN</w:t>
      </w:r>
    </w:p>
    <w:p w14:paraId="39748BC6">
      <w:pPr>
        <w:spacing w:line="240" w:lineRule="auto"/>
        <w:jc w:val="center"/>
        <w:rPr>
          <w:rFonts w:hint="default" w:ascii="Times New Roman" w:hAnsi="Times New Roman" w:eastAsia="Segoe UI" w:cs="Times New Roman"/>
          <w:i w:val="0"/>
          <w:iCs w:val="0"/>
          <w:caps w:val="0"/>
          <w:color w:val="auto"/>
          <w:spacing w:val="0"/>
          <w:sz w:val="24"/>
          <w:szCs w:val="24"/>
        </w:rPr>
      </w:pPr>
    </w:p>
    <w:p w14:paraId="4200A152">
      <w:pPr>
        <w:spacing w:line="240" w:lineRule="auto"/>
        <w:jc w:val="both"/>
        <w:rPr>
          <w:rFonts w:hint="default" w:ascii="Times New Roman" w:hAnsi="Times New Roman" w:eastAsia="Segoe UI" w:cs="Times New Roman"/>
          <w:i w:val="0"/>
          <w:iCs w:val="0"/>
          <w:caps w:val="0"/>
          <w:color w:val="auto"/>
          <w:spacing w:val="0"/>
          <w:sz w:val="24"/>
          <w:szCs w:val="24"/>
        </w:rPr>
      </w:pPr>
    </w:p>
    <w:p w14:paraId="629F6D46">
      <w:pPr>
        <w:spacing w:line="240" w:lineRule="auto"/>
        <w:jc w:val="center"/>
        <w:rPr>
          <w:rFonts w:hint="default" w:ascii="Times New Roman" w:hAnsi="Times New Roman" w:eastAsia="Segoe UI" w:cs="Times New Roman"/>
          <w:i/>
          <w:iCs/>
          <w:caps w:val="0"/>
          <w:color w:val="auto"/>
          <w:spacing w:val="0"/>
          <w:sz w:val="24"/>
          <w:szCs w:val="24"/>
          <w:lang w:val="en-US"/>
        </w:rPr>
      </w:pPr>
      <w:r>
        <w:rPr>
          <w:rFonts w:hint="default" w:ascii="Times New Roman" w:hAnsi="Times New Roman" w:eastAsia="Segoe UI" w:cs="Times New Roman"/>
          <w:i/>
          <w:iCs/>
          <w:caps w:val="0"/>
          <w:color w:val="auto"/>
          <w:spacing w:val="0"/>
          <w:sz w:val="24"/>
          <w:szCs w:val="24"/>
          <w:lang w:val="en-US"/>
        </w:rPr>
        <w:t>Ho Chi Minh City, 2026</w:t>
      </w:r>
    </w:p>
    <w:p w14:paraId="0DB0BC7C">
      <w:pPr>
        <w:pStyle w:val="3"/>
        <w:keepNext w:val="0"/>
        <w:keepLines w:val="0"/>
        <w:widowControl/>
        <w:suppressLineNumbers w:val="0"/>
        <w:pBdr>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Acknowledgements</w:t>
      </w:r>
    </w:p>
    <w:p w14:paraId="3195AE7F">
      <w:pPr>
        <w:spacing w:line="240" w:lineRule="auto"/>
        <w:rPr>
          <w:rFonts w:hint="default" w:ascii="Times New Roman" w:hAnsi="Times New Roman" w:eastAsia="Segoe UI" w:cs="Times New Roman"/>
          <w:i w:val="0"/>
          <w:iCs w:val="0"/>
          <w:caps w:val="0"/>
          <w:color w:val="auto"/>
          <w:spacing w:val="0"/>
          <w:sz w:val="24"/>
          <w:szCs w:val="24"/>
          <w:lang w:val="en-US"/>
        </w:rPr>
      </w:pPr>
      <w:r>
        <w:rPr>
          <w:rFonts w:hint="default" w:ascii="Times New Roman" w:hAnsi="Times New Roman" w:eastAsia="Segoe UI" w:cs="Times New Roman"/>
          <w:i w:val="0"/>
          <w:iCs w:val="0"/>
          <w:caps w:val="0"/>
          <w:color w:val="auto"/>
          <w:spacing w:val="0"/>
          <w:sz w:val="24"/>
          <w:szCs w:val="24"/>
        </w:rPr>
        <w:t>We would like to express our sincere gratitude to our academic advisor Mr. DAO DUY PHUONG and Mr. NGUYEN QUOC TIEN for their dedicated guidance and for providing a solid foundation of knowledge throughout the execution of this Graduation Project. Their expertise, constructive feedback, and dedication have been essential in shaping the direction and quality of our work. We are sincerely thankful for the time and effort they devoted to mentoring us, helping us overcome challenges, and motivating us to push beyond our limits. Without their continued assistance, this project would not have been possible. We would like to thank our friends and families for their patience, understanding, and encouragement throughout this journey. Finally, we would like to thank our university providing the academic environment, resources, and opportunities necessary for us to complete this researc</w:t>
      </w:r>
      <w:r>
        <w:rPr>
          <w:rFonts w:hint="default" w:ascii="Times New Roman" w:hAnsi="Times New Roman" w:eastAsia="Segoe UI" w:cs="Times New Roman"/>
          <w:i w:val="0"/>
          <w:iCs w:val="0"/>
          <w:caps w:val="0"/>
          <w:color w:val="auto"/>
          <w:spacing w:val="0"/>
          <w:sz w:val="24"/>
          <w:szCs w:val="24"/>
          <w:lang w:val="en-US"/>
        </w:rPr>
        <w:t>h.</w:t>
      </w:r>
    </w:p>
    <w:p w14:paraId="7B10558B">
      <w:pPr>
        <w:spacing w:line="240" w:lineRule="auto"/>
        <w:rPr>
          <w:rFonts w:hint="default" w:ascii="Times New Roman" w:hAnsi="Times New Roman" w:eastAsia="Segoe UI" w:cs="Times New Roman"/>
          <w:i w:val="0"/>
          <w:iCs w:val="0"/>
          <w:caps w:val="0"/>
          <w:color w:val="auto"/>
          <w:spacing w:val="0"/>
          <w:sz w:val="24"/>
          <w:szCs w:val="24"/>
          <w:lang w:val="en-US"/>
        </w:rPr>
      </w:pPr>
      <w:r>
        <w:rPr>
          <w:rFonts w:hint="default" w:ascii="Times New Roman" w:hAnsi="Times New Roman" w:eastAsia="Segoe UI" w:cs="Times New Roman"/>
          <w:i w:val="0"/>
          <w:iCs w:val="0"/>
          <w:caps w:val="0"/>
          <w:color w:val="auto"/>
          <w:spacing w:val="0"/>
          <w:sz w:val="24"/>
          <w:szCs w:val="24"/>
          <w:lang w:val="en-US"/>
        </w:rPr>
        <w:br w:type="page"/>
      </w:r>
    </w:p>
    <w:p w14:paraId="6673EAD1">
      <w:pPr>
        <w:pStyle w:val="3"/>
        <w:keepNext w:val="0"/>
        <w:keepLines w:val="0"/>
        <w:widowControl/>
        <w:suppressLineNumbers w:val="0"/>
        <w:pBdr>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Abstract</w:t>
      </w:r>
    </w:p>
    <w:p w14:paraId="4BE2CE57">
      <w:pPr>
        <w:pStyle w:val="3"/>
        <w:keepNext w:val="0"/>
        <w:keepLines w:val="0"/>
        <w:widowControl/>
        <w:suppressLineNumbers w:val="0"/>
        <w:pBdr>
          <w:bottom w:val="none" w:color="auto" w:sz="0" w:space="0"/>
        </w:pBdr>
        <w:spacing w:before="288" w:beforeAutospacing="0" w:after="192" w:afterAutospacing="0" w:line="240" w:lineRule="auto"/>
        <w:ind w:lef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Artificial Intelligence optical inspection is rapidly becoming a mandatory standard in industrial manufacturing, completely replacing the inconsistent and error-prone manual measurement methods. This thesis proposes and develops a comparative multi-model, Unsupervised Anomaly Detection (UAD) system executed concurrently that operates entirely on Nominal Manifolds. The system deploys a comparative triad of models: fundamental machine learning (OC-SVM), structural approximations via generative autoencoders, and its apex architecture, the memory-based Enhanced PatchCore. By thoroughly exploiting a</w:t>
      </w:r>
      <w:r>
        <w:rPr>
          <w:rFonts w:hint="default" w:ascii="Segoe UI" w:hAnsi="Segoe UI" w:eastAsia="Segoe UI" w:cs="Segoe UI"/>
          <w:i w:val="0"/>
          <w:iCs w:val="0"/>
          <w:caps w:val="0"/>
          <w:color w:val="839496"/>
          <w:spacing w:val="0"/>
          <w:sz w:val="16"/>
          <w:szCs w:val="16"/>
        </w:rPr>
        <w:t> </w:t>
      </w:r>
      <w:r>
        <w:rPr>
          <w:rStyle w:val="10"/>
          <w:rFonts w:ascii="Consolas" w:hAnsi="Consolas" w:eastAsia="Consolas" w:cs="Consolas"/>
          <w:i w:val="0"/>
          <w:iCs w:val="0"/>
          <w:caps w:val="0"/>
          <w:color w:val="D7BA7D"/>
          <w:spacing w:val="0"/>
          <w:sz w:val="24"/>
          <w:szCs w:val="24"/>
          <w:bdr w:val="none" w:color="auto" w:sz="0" w:space="0"/>
        </w:rPr>
        <w:t>CustomResNet18</w:t>
      </w:r>
      <w:r>
        <w:rPr>
          <w:rFonts w:hint="default" w:ascii="Segoe UI" w:hAnsi="Segoe UI" w:eastAsia="Segoe UI" w:cs="Segoe UI"/>
          <w:i w:val="0"/>
          <w:iCs w:val="0"/>
          <w:caps w:val="0"/>
          <w:color w:val="839496"/>
          <w:spacing w:val="0"/>
          <w:sz w:val="16"/>
          <w:szCs w:val="16"/>
        </w:rPr>
        <w:t> </w:t>
      </w:r>
      <w:r>
        <w:rPr>
          <w:rFonts w:hint="default" w:ascii="Times New Roman" w:hAnsi="Times New Roman" w:eastAsia="Segoe UI" w:cs="Times New Roman"/>
          <w:i w:val="0"/>
          <w:iCs w:val="0"/>
          <w:caps w:val="0"/>
          <w:color w:val="auto"/>
          <w:spacing w:val="0"/>
          <w:sz w:val="24"/>
          <w:szCs w:val="24"/>
        </w:rPr>
        <w:t>backbone fortified with Knowledge Distillation, along with a deterministic</w:t>
      </w:r>
      <w:r>
        <w:rPr>
          <w:rFonts w:hint="default" w:ascii="Segoe UI" w:hAnsi="Segoe UI" w:eastAsia="Segoe UI" w:cs="Segoe UI"/>
          <w:i w:val="0"/>
          <w:iCs w:val="0"/>
          <w:caps w:val="0"/>
          <w:color w:val="839496"/>
          <w:spacing w:val="0"/>
          <w:sz w:val="16"/>
          <w:szCs w:val="16"/>
        </w:rPr>
        <w:t> </w:t>
      </w:r>
      <w:r>
        <w:rPr>
          <w:rStyle w:val="10"/>
          <w:rFonts w:hint="default" w:ascii="Consolas" w:hAnsi="Consolas" w:eastAsia="Consolas" w:cs="Consolas"/>
          <w:i w:val="0"/>
          <w:iCs w:val="0"/>
          <w:caps w:val="0"/>
          <w:color w:val="D7BA7D"/>
          <w:spacing w:val="0"/>
          <w:sz w:val="24"/>
          <w:szCs w:val="24"/>
          <w:bdr w:val="none" w:color="auto" w:sz="0" w:space="0"/>
        </w:rPr>
        <w:t>k-Center Greedy Coreset</w:t>
      </w:r>
      <w:r>
        <w:rPr>
          <w:rFonts w:hint="default" w:ascii="Times New Roman" w:hAnsi="Times New Roman" w:eastAsia="Segoe UI" w:cs="Times New Roman"/>
          <w:i w:val="0"/>
          <w:iCs w:val="0"/>
          <w:caps w:val="0"/>
          <w:color w:val="839496"/>
          <w:spacing w:val="0"/>
          <w:sz w:val="24"/>
          <w:szCs w:val="24"/>
        </w:rPr>
        <w:t> </w:t>
      </w:r>
      <w:r>
        <w:rPr>
          <w:rFonts w:hint="default" w:ascii="Times New Roman" w:hAnsi="Times New Roman" w:eastAsia="Segoe UI" w:cs="Times New Roman"/>
          <w:i w:val="0"/>
          <w:iCs w:val="0"/>
          <w:caps w:val="0"/>
          <w:color w:val="auto"/>
          <w:spacing w:val="0"/>
          <w:sz w:val="24"/>
          <w:szCs w:val="24"/>
        </w:rPr>
        <w:t>subsampling strategy combined with Locality-Sensitive Hashing (LSH), the system unlocks unprecedented real-time processing capabilities. This research rigorously evaluates latency, VRAM optimization, and quantitative efficacy through an exhaustive Ablation Study on the MVTec AD dataset (15 categories). Furthermore, we establish mathematical boundaries for error rates and numerical stability. The finalized results firmly establish the industrial superiority and on-premise viability of our optimized framework for next-generation smart manufacturing lines.</w:t>
      </w:r>
    </w:p>
    <w:p w14:paraId="7356C1FB">
      <w:pPr>
        <w:spacing w:line="240" w:lineRule="auto"/>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br w:type="page"/>
      </w:r>
    </w:p>
    <w:p w14:paraId="4148FFDF">
      <w:pPr>
        <w:pStyle w:val="3"/>
        <w:keepNext w:val="0"/>
        <w:keepLines w:val="0"/>
        <w:widowControl/>
        <w:suppressLineNumbers w:val="0"/>
        <w:pBdr>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Table of Contents</w:t>
      </w:r>
    </w:p>
    <w:p w14:paraId="4620F0CB">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1: INTRODUCTION</w:t>
      </w:r>
    </w:p>
    <w:p w14:paraId="11C2A182">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2: RELATED WORK</w:t>
      </w:r>
    </w:p>
    <w:p w14:paraId="67CB89D0">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3: FEATURE BACKBONE</w:t>
      </w:r>
    </w:p>
    <w:p w14:paraId="1A879F17">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4: THE PATCHCORE ENGINE</w:t>
      </w:r>
    </w:p>
    <w:p w14:paraId="63F6203A">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5: OPTIMIZATION INTERNALS</w:t>
      </w:r>
    </w:p>
    <w:p w14:paraId="62B7ACE7">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6: SYSTEM PIPELINE &amp; CALIBRATION</w:t>
      </w:r>
    </w:p>
    <w:p w14:paraId="39188C50">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7: AGENTIC ML &amp; EXPLAINABLE AI</w:t>
      </w:r>
    </w:p>
    <w:p w14:paraId="72DDC31C">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8: EXPERIMENTS &amp; EVALUATION</w:t>
      </w:r>
    </w:p>
    <w:p w14:paraId="2B1D4A0D">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9: SYSTEM DEMONSTRATION</w:t>
      </w:r>
    </w:p>
    <w:p w14:paraId="43CC3E12">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10: PROJECT MANAGEMENT PLAN</w:t>
      </w:r>
    </w:p>
    <w:p w14:paraId="5F2EF561">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11: CONCLUSION &amp; FUTURE WORK</w:t>
      </w:r>
    </w:p>
    <w:p w14:paraId="11DF1EC6">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REFERENCES</w:t>
      </w:r>
    </w:p>
    <w:p w14:paraId="2736B858">
      <w:pPr>
        <w:keepNext w:val="0"/>
        <w:keepLines w:val="0"/>
        <w:widowControl/>
        <w:numPr>
          <w:ilvl w:val="0"/>
          <w:numId w:val="1"/>
        </w:numPr>
        <w:suppressLineNumbers w:val="0"/>
        <w:spacing w:before="0" w:beforeAutospacing="1" w:after="0" w:afterAutospacing="1" w:line="240" w:lineRule="auto"/>
        <w:ind w:left="720" w:hanging="360"/>
        <w:rPr>
          <w:rFonts w:hint="default" w:ascii="Times New Roman" w:hAnsi="Times New Roman" w:eastAsia="Segoe UI" w:cs="Times New Roman"/>
          <w:b/>
          <w:bCs/>
          <w:i w:val="0"/>
          <w:iCs w:val="0"/>
          <w:caps w:val="0"/>
          <w:color w:val="auto"/>
          <w:spacing w:val="0"/>
          <w:sz w:val="24"/>
          <w:szCs w:val="24"/>
          <w:lang w:val="en-US"/>
        </w:rPr>
      </w:pPr>
      <w:r>
        <w:rPr>
          <w:rStyle w:val="12"/>
          <w:rFonts w:hint="default" w:ascii="Times New Roman" w:hAnsi="Times New Roman" w:eastAsia="Segoe UI" w:cs="Times New Roman"/>
          <w:i w:val="0"/>
          <w:iCs w:val="0"/>
          <w:caps w:val="0"/>
          <w:color w:val="auto"/>
          <w:spacing w:val="0"/>
          <w:sz w:val="24"/>
          <w:szCs w:val="24"/>
        </w:rPr>
        <w:t>APPENDICES</w:t>
      </w:r>
    </w:p>
    <w:p w14:paraId="1F4BFD39">
      <w:pPr>
        <w:spacing w:line="240" w:lineRule="auto"/>
        <w:rPr>
          <w:rFonts w:hint="default" w:ascii="Times New Roman" w:hAnsi="Times New Roman" w:eastAsia="Segoe UI" w:cs="Times New Roman"/>
          <w:b/>
          <w:bCs/>
          <w:i w:val="0"/>
          <w:iCs w:val="0"/>
          <w:caps w:val="0"/>
          <w:color w:val="auto"/>
          <w:spacing w:val="0"/>
          <w:sz w:val="24"/>
          <w:szCs w:val="24"/>
          <w:lang w:val="en-US"/>
        </w:rPr>
      </w:pPr>
      <w:r>
        <w:rPr>
          <w:rStyle w:val="12"/>
          <w:rFonts w:hint="default" w:ascii="Times New Roman" w:hAnsi="Times New Roman" w:eastAsia="Segoe UI" w:cs="Times New Roman"/>
          <w:i w:val="0"/>
          <w:iCs w:val="0"/>
          <w:caps w:val="0"/>
          <w:color w:val="auto"/>
          <w:spacing w:val="0"/>
          <w:sz w:val="24"/>
          <w:szCs w:val="24"/>
        </w:rPr>
        <w:br w:type="page"/>
      </w:r>
    </w:p>
    <w:p w14:paraId="454DCA1F">
      <w:pPr>
        <w:pStyle w:val="3"/>
        <w:keepNext w:val="0"/>
        <w:keepLines w:val="0"/>
        <w:widowControl/>
        <w:suppressLineNumbers w:val="0"/>
        <w:pBdr>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LIST OF FIGURES</w:t>
      </w:r>
    </w:p>
    <w:p w14:paraId="55F761A2">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3.1: Tensor-level feature extraction and Knowledge Distillation pipeline for the CustomResNet-18 backbone</w:t>
      </w:r>
    </w:p>
    <w:p w14:paraId="313E6CAF">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4.1: The PatchCore memory engine: from multi-scale feature extraction to coreset construction and anomaly scoring</w:t>
      </w:r>
    </w:p>
    <w:p w14:paraId="098626B7">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6.1: End-to-end industrial inference pipeline featuring CLAHE preprocessing, YOLOv8 routing, parallel execution, and Anomaly Index calibration</w:t>
      </w:r>
    </w:p>
    <w:p w14:paraId="03FE5EF3">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8.1: Examples from the MVTec AD dataset comparing nominal samples with defective variants across Texture and Object categories</w:t>
      </w:r>
    </w:p>
    <w:p w14:paraId="7ECEFEED">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8.2: Receiver Operating Characteristic (ROC) curve comparison across models and selected MVTec AD categories</w:t>
      </w:r>
    </w:p>
    <w:p w14:paraId="550E7CDC">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8.3: Anomaly Localization Capability — Image-Level vs Pixel-Level AUROC comparison</w:t>
      </w:r>
    </w:p>
    <w:p w14:paraId="121F734D">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8.4: Accuracy-Latency-Memory Pareto frontier for Industrial Anomaly Detection systems</w:t>
      </w:r>
    </w:p>
    <w:p w14:paraId="4361ACD9">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9.1: Main dashboard of the Industrial Anomaly Detection web application</w:t>
      </w:r>
    </w:p>
    <w:p w14:paraId="7FD3F2DA">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Figure 9.2: The system detecting a micro-defect with PatchCore/Grad-CAM heatmap overlay</w:t>
      </w:r>
    </w:p>
    <w:p w14:paraId="7A43EC9F">
      <w:pPr>
        <w:keepNext w:val="0"/>
        <w:keepLines w:val="0"/>
        <w:widowControl/>
        <w:numPr>
          <w:ilvl w:val="0"/>
          <w:numId w:val="2"/>
        </w:numPr>
        <w:suppressLineNumbers w:val="0"/>
        <w:spacing w:before="0" w:beforeAutospacing="1" w:after="0" w:afterAutospacing="1" w:line="240" w:lineRule="auto"/>
        <w:ind w:left="720" w:hanging="360"/>
        <w:rPr>
          <w:rFonts w:hint="default" w:ascii="Times New Roman" w:hAnsi="Times New Roman" w:eastAsia="Segoe UI" w:cs="Times New Roman"/>
          <w:b/>
          <w:bCs/>
          <w:i w:val="0"/>
          <w:iCs w:val="0"/>
          <w:caps w:val="0"/>
          <w:color w:val="auto"/>
          <w:spacing w:val="0"/>
          <w:sz w:val="24"/>
          <w:szCs w:val="24"/>
          <w:lang w:val="en-US"/>
        </w:rPr>
      </w:pPr>
      <w:r>
        <w:rPr>
          <w:rFonts w:hint="default" w:ascii="Times New Roman" w:hAnsi="Times New Roman" w:eastAsia="Segoe UI" w:cs="Times New Roman"/>
          <w:i w:val="0"/>
          <w:iCs w:val="0"/>
          <w:caps w:val="0"/>
          <w:color w:val="auto"/>
          <w:spacing w:val="0"/>
          <w:sz w:val="24"/>
          <w:szCs w:val="24"/>
        </w:rPr>
        <w:t>Figure 9.3: The IAD Assistant Chatbot interpreting results and advising the user</w:t>
      </w:r>
    </w:p>
    <w:p w14:paraId="13CE7E64">
      <w:pPr>
        <w:spacing w:line="240" w:lineRule="auto"/>
        <w:rPr>
          <w:rFonts w:hint="default" w:ascii="Times New Roman" w:hAnsi="Times New Roman" w:eastAsia="Segoe UI" w:cs="Times New Roman"/>
          <w:b/>
          <w:bCs/>
          <w:i w:val="0"/>
          <w:iCs w:val="0"/>
          <w:caps w:val="0"/>
          <w:color w:val="auto"/>
          <w:spacing w:val="0"/>
          <w:sz w:val="24"/>
          <w:szCs w:val="24"/>
          <w:lang w:val="en-US"/>
        </w:rPr>
      </w:pPr>
      <w:r>
        <w:rPr>
          <w:rFonts w:hint="default" w:ascii="Times New Roman" w:hAnsi="Times New Roman" w:eastAsia="Segoe UI" w:cs="Times New Roman"/>
          <w:i w:val="0"/>
          <w:iCs w:val="0"/>
          <w:caps w:val="0"/>
          <w:color w:val="auto"/>
          <w:spacing w:val="0"/>
          <w:sz w:val="24"/>
          <w:szCs w:val="24"/>
        </w:rPr>
        <w:br w:type="page"/>
      </w:r>
    </w:p>
    <w:p w14:paraId="14BBBBF7">
      <w:pPr>
        <w:pStyle w:val="3"/>
        <w:keepNext w:val="0"/>
        <w:keepLines w:val="0"/>
        <w:widowControl/>
        <w:suppressLineNumbers w:val="0"/>
        <w:pBdr>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LIST OF TABLES</w:t>
      </w:r>
    </w:p>
    <w:p w14:paraId="0472FC5A">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2.1: Paradigm comparison and positioning of contributions</w:t>
      </w:r>
    </w:p>
    <w:p w14:paraId="7F14E8C9">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3.1: ImageNet normalization constants per channel</w:t>
      </w:r>
    </w:p>
    <w:p w14:paraId="217EA6FA">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3.2: Layer selection trade-off for PatchCore</w:t>
      </w:r>
    </w:p>
    <w:p w14:paraId="34285210">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3.3: Computational cost analysis by backbone stage</w:t>
      </w:r>
    </w:p>
    <w:p w14:paraId="192B6A7B">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4.1: Coreset ratio vs accuracy-efficiency trade-off</w:t>
      </w:r>
    </w:p>
    <w:p w14:paraId="326A56BD">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5.1: Decomposed squared Euclidean distance computation strategy</w:t>
      </w:r>
    </w:p>
    <w:p w14:paraId="11008394">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5.2: Combined speedup analysis of LSH + XOR-Probe vs exact search</w:t>
      </w:r>
    </w:p>
    <w:p w14:paraId="736BBE7A">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6.1: Score distribution heterogeneity across models</w:t>
      </w:r>
    </w:p>
    <w:p w14:paraId="03F98CE3">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6.2: Risk severity mapping for industrial deployment</w:t>
      </w:r>
    </w:p>
    <w:p w14:paraId="3D7AEB26">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6.3: VRAM memory budget breakdown</w:t>
      </w:r>
    </w:p>
    <w:p w14:paraId="5A517B47">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7.1: Category-specific hyperparameter sensitivity</w:t>
      </w:r>
    </w:p>
    <w:p w14:paraId="37387252">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7.2: Cross-module interaction analysis</w:t>
      </w:r>
    </w:p>
    <w:p w14:paraId="4DCA8A7E">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8.1: MVTec AD dataset statistics</w:t>
      </w:r>
    </w:p>
    <w:p w14:paraId="64071AC9">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8.2: Hardware configuration</w:t>
      </w:r>
    </w:p>
    <w:p w14:paraId="3861E137">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8.3: Evaluation metrics summary</w:t>
      </w:r>
    </w:p>
    <w:p w14:paraId="10D775FA">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8.4: Implementation details per model</w:t>
      </w:r>
    </w:p>
    <w:p w14:paraId="0370B9E8">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8.5: Pipeline evolution from V1 to V5</w:t>
      </w:r>
    </w:p>
    <w:p w14:paraId="07CCDABB">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8.6: Image-level AUROC by category</w:t>
      </w:r>
    </w:p>
    <w:p w14:paraId="7540AAFA">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8.7: SOTA benchmarking comparison</w:t>
      </w:r>
    </w:p>
    <w:p w14:paraId="766D1ECE">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8.8: Ablation study results (coreset ratio, LSH, KD, dimensionality, agentic)</w:t>
      </w:r>
    </w:p>
    <w:p w14:paraId="4AB0F6EB">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8.9: Latency profiling breakdown</w:t>
      </w:r>
    </w:p>
    <w:p w14:paraId="0251BB74">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10.1: Research team structure and responsibilities</w:t>
      </w:r>
    </w:p>
    <w:p w14:paraId="4F473ACC">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10.2: Project schedule and milestone orchestration</w:t>
      </w:r>
    </w:p>
    <w:p w14:paraId="1263E6C1">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Table A.1: Complete system configuration parameters</w:t>
      </w:r>
    </w:p>
    <w:p w14:paraId="30FD3D90">
      <w:pPr>
        <w:keepNext w:val="0"/>
        <w:keepLines w:val="0"/>
        <w:widowControl/>
        <w:numPr>
          <w:ilvl w:val="0"/>
          <w:numId w:val="3"/>
        </w:numPr>
        <w:suppressLineNumbers w:val="0"/>
        <w:spacing w:before="0" w:beforeAutospacing="1" w:after="0" w:afterAutospacing="1" w:line="240" w:lineRule="auto"/>
        <w:ind w:left="720" w:hanging="360"/>
        <w:rPr>
          <w:rFonts w:hint="default" w:ascii="Times New Roman" w:hAnsi="Times New Roman" w:eastAsia="Segoe UI" w:cs="Times New Roman"/>
          <w:b/>
          <w:bCs/>
          <w:i w:val="0"/>
          <w:iCs w:val="0"/>
          <w:caps w:val="0"/>
          <w:color w:val="auto"/>
          <w:spacing w:val="0"/>
          <w:sz w:val="24"/>
          <w:szCs w:val="24"/>
          <w:lang w:val="en-US"/>
        </w:rPr>
      </w:pPr>
      <w:r>
        <w:rPr>
          <w:rFonts w:hint="default" w:ascii="Times New Roman" w:hAnsi="Times New Roman" w:eastAsia="Segoe UI" w:cs="Times New Roman"/>
          <w:i w:val="0"/>
          <w:iCs w:val="0"/>
          <w:caps w:val="0"/>
          <w:color w:val="auto"/>
          <w:spacing w:val="0"/>
          <w:sz w:val="24"/>
          <w:szCs w:val="24"/>
        </w:rPr>
        <w:t>Table A.2: Extended glossary of technical terms</w:t>
      </w:r>
    </w:p>
    <w:p w14:paraId="4D075B60">
      <w:pPr>
        <w:spacing w:line="240" w:lineRule="auto"/>
        <w:rPr>
          <w:rFonts w:hint="default" w:ascii="Times New Roman" w:hAnsi="Times New Roman" w:eastAsia="Segoe UI" w:cs="Times New Roman"/>
          <w:b/>
          <w:bCs/>
          <w:i w:val="0"/>
          <w:iCs w:val="0"/>
          <w:caps w:val="0"/>
          <w:color w:val="auto"/>
          <w:spacing w:val="0"/>
          <w:sz w:val="24"/>
          <w:szCs w:val="24"/>
          <w:lang w:val="en-US"/>
        </w:rPr>
      </w:pPr>
      <w:r>
        <w:rPr>
          <w:rFonts w:hint="default" w:ascii="Times New Roman" w:hAnsi="Times New Roman" w:eastAsia="Segoe UI" w:cs="Times New Roman"/>
          <w:b/>
          <w:bCs/>
          <w:i w:val="0"/>
          <w:iCs w:val="0"/>
          <w:caps w:val="0"/>
          <w:color w:val="auto"/>
          <w:spacing w:val="0"/>
          <w:sz w:val="24"/>
          <w:szCs w:val="24"/>
          <w:lang w:val="en-US"/>
        </w:rPr>
        <w:br w:type="page"/>
      </w:r>
    </w:p>
    <w:p w14:paraId="62428FE0">
      <w:pPr>
        <w:pStyle w:val="3"/>
        <w:keepNext w:val="0"/>
        <w:keepLines w:val="0"/>
        <w:widowControl/>
        <w:suppressLineNumbers w:val="0"/>
        <w:pBdr>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DEFINITIONS AND ACRONYMS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14"/>
        <w:gridCol w:w="5691"/>
      </w:tblGrid>
      <w:tr w14:paraId="28D4B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72E97A14">
            <w:pPr>
              <w:keepNext w:val="0"/>
              <w:keepLines w:val="0"/>
              <w:widowControl/>
              <w:suppressLineNumbers w:val="0"/>
              <w:spacing w:line="240" w:lineRule="auto"/>
              <w:jc w:val="left"/>
              <w:rPr>
                <w:rFonts w:hint="default" w:ascii="Times New Roman" w:hAnsi="Times New Roman" w:eastAsia="Segoe UI" w:cs="Times New Roman"/>
                <w:b/>
                <w:bCs/>
                <w:i w:val="0"/>
                <w:iCs w:val="0"/>
                <w:caps w:val="0"/>
                <w:color w:val="auto"/>
                <w:spacing w:val="0"/>
                <w:sz w:val="24"/>
                <w:szCs w:val="24"/>
              </w:rPr>
            </w:pPr>
            <w:r>
              <w:rPr>
                <w:rFonts w:hint="default" w:ascii="Times New Roman" w:hAnsi="Times New Roman" w:eastAsia="Segoe UI" w:cs="Times New Roman"/>
                <w:b/>
                <w:bCs/>
                <w:i w:val="0"/>
                <w:iCs w:val="0"/>
                <w:caps w:val="0"/>
                <w:color w:val="auto"/>
                <w:spacing w:val="0"/>
                <w:kern w:val="0"/>
                <w:sz w:val="24"/>
                <w:szCs w:val="24"/>
                <w:bdr w:val="none" w:color="auto" w:sz="0" w:space="0"/>
                <w:lang w:val="en-US" w:eastAsia="zh-CN" w:bidi="ar"/>
              </w:rPr>
              <w:t>Term</w:t>
            </w:r>
          </w:p>
        </w:tc>
        <w:tc>
          <w:tcPr>
            <w:tcW w:w="0" w:type="auto"/>
            <w:shd w:val="clear"/>
            <w:tcMar>
              <w:top w:w="60" w:type="dxa"/>
              <w:left w:w="120" w:type="dxa"/>
              <w:bottom w:w="60" w:type="dxa"/>
              <w:right w:w="120" w:type="dxa"/>
            </w:tcMar>
            <w:vAlign w:val="center"/>
          </w:tcPr>
          <w:p w14:paraId="5D3B20DC">
            <w:pPr>
              <w:keepNext w:val="0"/>
              <w:keepLines w:val="0"/>
              <w:widowControl/>
              <w:suppressLineNumbers w:val="0"/>
              <w:spacing w:line="240" w:lineRule="auto"/>
              <w:jc w:val="left"/>
              <w:rPr>
                <w:rFonts w:hint="default" w:ascii="Times New Roman" w:hAnsi="Times New Roman" w:eastAsia="Segoe UI" w:cs="Times New Roman"/>
                <w:b/>
                <w:bCs/>
                <w:i w:val="0"/>
                <w:iCs w:val="0"/>
                <w:caps w:val="0"/>
                <w:color w:val="auto"/>
                <w:spacing w:val="0"/>
                <w:sz w:val="24"/>
                <w:szCs w:val="24"/>
              </w:rPr>
            </w:pPr>
            <w:r>
              <w:rPr>
                <w:rFonts w:hint="default" w:ascii="Times New Roman" w:hAnsi="Times New Roman" w:eastAsia="Segoe UI" w:cs="Times New Roman"/>
                <w:b/>
                <w:bCs/>
                <w:i w:val="0"/>
                <w:iCs w:val="0"/>
                <w:caps w:val="0"/>
                <w:color w:val="auto"/>
                <w:spacing w:val="0"/>
                <w:kern w:val="0"/>
                <w:sz w:val="24"/>
                <w:szCs w:val="24"/>
                <w:bdr w:val="none" w:color="auto" w:sz="0" w:space="0"/>
                <w:lang w:val="en-US" w:eastAsia="zh-CN" w:bidi="ar"/>
              </w:rPr>
              <w:t>Definition</w:t>
            </w:r>
          </w:p>
        </w:tc>
      </w:tr>
      <w:tr w14:paraId="75F8E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69BADEF0">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AMP</w:t>
            </w:r>
          </w:p>
        </w:tc>
        <w:tc>
          <w:tcPr>
            <w:tcW w:w="0" w:type="auto"/>
            <w:shd w:val="clear"/>
            <w:tcMar>
              <w:top w:w="60" w:type="dxa"/>
              <w:left w:w="120" w:type="dxa"/>
              <w:bottom w:w="60" w:type="dxa"/>
              <w:right w:w="120" w:type="dxa"/>
            </w:tcMar>
            <w:vAlign w:val="center"/>
          </w:tcPr>
          <w:p w14:paraId="0C28C3E3">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Automatic Mixed Precision</w:t>
            </w:r>
          </w:p>
        </w:tc>
      </w:tr>
      <w:tr w14:paraId="45426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2DF9E885">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AUROC</w:t>
            </w:r>
          </w:p>
        </w:tc>
        <w:tc>
          <w:tcPr>
            <w:tcW w:w="0" w:type="auto"/>
            <w:shd w:val="clear"/>
            <w:tcMar>
              <w:top w:w="60" w:type="dxa"/>
              <w:left w:w="120" w:type="dxa"/>
              <w:bottom w:w="60" w:type="dxa"/>
              <w:right w:w="120" w:type="dxa"/>
            </w:tcMar>
            <w:vAlign w:val="center"/>
          </w:tcPr>
          <w:p w14:paraId="16808CCF">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Area Under the Receiver Operating Characteristic Curve</w:t>
            </w:r>
          </w:p>
        </w:tc>
      </w:tr>
      <w:tr w14:paraId="31130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26AB559C">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CAE</w:t>
            </w:r>
          </w:p>
        </w:tc>
        <w:tc>
          <w:tcPr>
            <w:tcW w:w="0" w:type="auto"/>
            <w:shd w:val="clear"/>
            <w:tcMar>
              <w:top w:w="60" w:type="dxa"/>
              <w:left w:w="120" w:type="dxa"/>
              <w:bottom w:w="60" w:type="dxa"/>
              <w:right w:w="120" w:type="dxa"/>
            </w:tcMar>
            <w:vAlign w:val="center"/>
          </w:tcPr>
          <w:p w14:paraId="5034D5DD">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Convolutional Autoencoder</w:t>
            </w:r>
          </w:p>
        </w:tc>
      </w:tr>
      <w:tr w14:paraId="033D3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06C3E619">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CLAHE</w:t>
            </w:r>
          </w:p>
        </w:tc>
        <w:tc>
          <w:tcPr>
            <w:tcW w:w="0" w:type="auto"/>
            <w:shd w:val="clear"/>
            <w:tcMar>
              <w:top w:w="60" w:type="dxa"/>
              <w:left w:w="120" w:type="dxa"/>
              <w:bottom w:w="60" w:type="dxa"/>
              <w:right w:w="120" w:type="dxa"/>
            </w:tcMar>
            <w:vAlign w:val="center"/>
          </w:tcPr>
          <w:p w14:paraId="68C8E593">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Contrast Limited Adaptive Histogram Equalization</w:t>
            </w:r>
          </w:p>
        </w:tc>
      </w:tr>
      <w:tr w14:paraId="34294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040CBE1F">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CNN</w:t>
            </w:r>
          </w:p>
        </w:tc>
        <w:tc>
          <w:tcPr>
            <w:tcW w:w="0" w:type="auto"/>
            <w:shd w:val="clear"/>
            <w:tcMar>
              <w:top w:w="60" w:type="dxa"/>
              <w:left w:w="120" w:type="dxa"/>
              <w:bottom w:w="60" w:type="dxa"/>
              <w:right w:w="120" w:type="dxa"/>
            </w:tcMar>
            <w:vAlign w:val="center"/>
          </w:tcPr>
          <w:p w14:paraId="25BCB1BC">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Convolutional Neural Network</w:t>
            </w:r>
          </w:p>
        </w:tc>
      </w:tr>
      <w:tr w14:paraId="6E743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5E3B13EC">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CUDA</w:t>
            </w:r>
          </w:p>
        </w:tc>
        <w:tc>
          <w:tcPr>
            <w:tcW w:w="0" w:type="auto"/>
            <w:shd w:val="clear"/>
            <w:tcMar>
              <w:top w:w="60" w:type="dxa"/>
              <w:left w:w="120" w:type="dxa"/>
              <w:bottom w:w="60" w:type="dxa"/>
              <w:right w:w="120" w:type="dxa"/>
            </w:tcMar>
            <w:vAlign w:val="center"/>
          </w:tcPr>
          <w:p w14:paraId="249AA5FF">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Compute Unified Device Architecture</w:t>
            </w:r>
          </w:p>
        </w:tc>
      </w:tr>
      <w:tr w14:paraId="0637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64116E0E">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FLOP</w:t>
            </w:r>
          </w:p>
        </w:tc>
        <w:tc>
          <w:tcPr>
            <w:tcW w:w="0" w:type="auto"/>
            <w:shd w:val="clear"/>
            <w:tcMar>
              <w:top w:w="60" w:type="dxa"/>
              <w:left w:w="120" w:type="dxa"/>
              <w:bottom w:w="60" w:type="dxa"/>
              <w:right w:w="120" w:type="dxa"/>
            </w:tcMar>
            <w:vAlign w:val="center"/>
          </w:tcPr>
          <w:p w14:paraId="4AEE425D">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Floating-Point Operation</w:t>
            </w:r>
          </w:p>
        </w:tc>
      </w:tr>
      <w:tr w14:paraId="66C4C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3F619FA7">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FPR</w:t>
            </w:r>
          </w:p>
        </w:tc>
        <w:tc>
          <w:tcPr>
            <w:tcW w:w="0" w:type="auto"/>
            <w:shd w:val="clear"/>
            <w:tcMar>
              <w:top w:w="60" w:type="dxa"/>
              <w:left w:w="120" w:type="dxa"/>
              <w:bottom w:w="60" w:type="dxa"/>
              <w:right w:w="120" w:type="dxa"/>
            </w:tcMar>
            <w:vAlign w:val="center"/>
          </w:tcPr>
          <w:p w14:paraId="53600EE8">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False Positive Rate</w:t>
            </w:r>
          </w:p>
        </w:tc>
      </w:tr>
      <w:tr w14:paraId="43260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7C58DC77">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GPU</w:t>
            </w:r>
          </w:p>
        </w:tc>
        <w:tc>
          <w:tcPr>
            <w:tcW w:w="0" w:type="auto"/>
            <w:shd w:val="clear"/>
            <w:tcMar>
              <w:top w:w="60" w:type="dxa"/>
              <w:left w:w="120" w:type="dxa"/>
              <w:bottom w:w="60" w:type="dxa"/>
              <w:right w:w="120" w:type="dxa"/>
            </w:tcMar>
            <w:vAlign w:val="center"/>
          </w:tcPr>
          <w:p w14:paraId="4317A43B">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Graphics Processing Unit</w:t>
            </w:r>
          </w:p>
        </w:tc>
      </w:tr>
      <w:tr w14:paraId="79A3C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193A10B9">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IAD</w:t>
            </w:r>
          </w:p>
        </w:tc>
        <w:tc>
          <w:tcPr>
            <w:tcW w:w="0" w:type="auto"/>
            <w:shd w:val="clear"/>
            <w:tcMar>
              <w:top w:w="60" w:type="dxa"/>
              <w:left w:w="120" w:type="dxa"/>
              <w:bottom w:w="60" w:type="dxa"/>
              <w:right w:w="120" w:type="dxa"/>
            </w:tcMar>
            <w:vAlign w:val="center"/>
          </w:tcPr>
          <w:p w14:paraId="4068C779">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Industrial Anomaly Detection</w:t>
            </w:r>
          </w:p>
        </w:tc>
      </w:tr>
      <w:tr w14:paraId="2BABB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0DFA4269">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KD</w:t>
            </w:r>
          </w:p>
        </w:tc>
        <w:tc>
          <w:tcPr>
            <w:tcW w:w="0" w:type="auto"/>
            <w:shd w:val="clear"/>
            <w:tcMar>
              <w:top w:w="60" w:type="dxa"/>
              <w:left w:w="120" w:type="dxa"/>
              <w:bottom w:w="60" w:type="dxa"/>
              <w:right w:w="120" w:type="dxa"/>
            </w:tcMar>
            <w:vAlign w:val="center"/>
          </w:tcPr>
          <w:p w14:paraId="14803C77">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Knowledge Distillation</w:t>
            </w:r>
          </w:p>
        </w:tc>
      </w:tr>
      <w:tr w14:paraId="4E73A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5D9710A1">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k-NN</w:t>
            </w:r>
          </w:p>
        </w:tc>
        <w:tc>
          <w:tcPr>
            <w:tcW w:w="0" w:type="auto"/>
            <w:shd w:val="clear"/>
            <w:tcMar>
              <w:top w:w="60" w:type="dxa"/>
              <w:left w:w="120" w:type="dxa"/>
              <w:bottom w:w="60" w:type="dxa"/>
              <w:right w:w="120" w:type="dxa"/>
            </w:tcMar>
            <w:vAlign w:val="center"/>
          </w:tcPr>
          <w:p w14:paraId="0AFBF35D">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k-Nearest Neighbors</w:t>
            </w:r>
          </w:p>
        </w:tc>
      </w:tr>
      <w:tr w14:paraId="03241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13840789">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LSH</w:t>
            </w:r>
          </w:p>
        </w:tc>
        <w:tc>
          <w:tcPr>
            <w:tcW w:w="0" w:type="auto"/>
            <w:shd w:val="clear"/>
            <w:tcMar>
              <w:top w:w="60" w:type="dxa"/>
              <w:left w:w="120" w:type="dxa"/>
              <w:bottom w:w="60" w:type="dxa"/>
              <w:right w:w="120" w:type="dxa"/>
            </w:tcMar>
            <w:vAlign w:val="center"/>
          </w:tcPr>
          <w:p w14:paraId="676E02D4">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Locality-Sensitive Hashing</w:t>
            </w:r>
          </w:p>
        </w:tc>
      </w:tr>
      <w:tr w14:paraId="2663F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64085EB4">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MAC</w:t>
            </w:r>
          </w:p>
        </w:tc>
        <w:tc>
          <w:tcPr>
            <w:tcW w:w="0" w:type="auto"/>
            <w:shd w:val="clear"/>
            <w:tcMar>
              <w:top w:w="60" w:type="dxa"/>
              <w:left w:w="120" w:type="dxa"/>
              <w:bottom w:w="60" w:type="dxa"/>
              <w:right w:w="120" w:type="dxa"/>
            </w:tcMar>
            <w:vAlign w:val="center"/>
          </w:tcPr>
          <w:p w14:paraId="3D7D0CFD">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Multiply-Accumulate Operation</w:t>
            </w:r>
          </w:p>
        </w:tc>
      </w:tr>
      <w:tr w14:paraId="6CCAA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0CB86E2C">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MSE</w:t>
            </w:r>
          </w:p>
        </w:tc>
        <w:tc>
          <w:tcPr>
            <w:tcW w:w="0" w:type="auto"/>
            <w:shd w:val="clear"/>
            <w:tcMar>
              <w:top w:w="60" w:type="dxa"/>
              <w:left w:w="120" w:type="dxa"/>
              <w:bottom w:w="60" w:type="dxa"/>
              <w:right w:w="120" w:type="dxa"/>
            </w:tcMar>
            <w:vAlign w:val="center"/>
          </w:tcPr>
          <w:p w14:paraId="47A0DE52">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Mean Squared Error</w:t>
            </w:r>
          </w:p>
        </w:tc>
      </w:tr>
      <w:tr w14:paraId="30C8B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76CAE9B6">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OC-SVM</w:t>
            </w:r>
          </w:p>
        </w:tc>
        <w:tc>
          <w:tcPr>
            <w:tcW w:w="0" w:type="auto"/>
            <w:shd w:val="clear"/>
            <w:tcMar>
              <w:top w:w="60" w:type="dxa"/>
              <w:left w:w="120" w:type="dxa"/>
              <w:bottom w:w="60" w:type="dxa"/>
              <w:right w:w="120" w:type="dxa"/>
            </w:tcMar>
            <w:vAlign w:val="center"/>
          </w:tcPr>
          <w:p w14:paraId="08C210A6">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One-Class Support Vector Machine</w:t>
            </w:r>
          </w:p>
        </w:tc>
      </w:tr>
      <w:tr w14:paraId="2A42D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56D5C60D">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ROC</w:t>
            </w:r>
          </w:p>
        </w:tc>
        <w:tc>
          <w:tcPr>
            <w:tcW w:w="0" w:type="auto"/>
            <w:shd w:val="clear"/>
            <w:tcMar>
              <w:top w:w="60" w:type="dxa"/>
              <w:left w:w="120" w:type="dxa"/>
              <w:bottom w:w="60" w:type="dxa"/>
              <w:right w:w="120" w:type="dxa"/>
            </w:tcMar>
            <w:vAlign w:val="center"/>
          </w:tcPr>
          <w:p w14:paraId="1F8FFF31">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Receiver Operating Characteristic</w:t>
            </w:r>
          </w:p>
        </w:tc>
      </w:tr>
      <w:tr w14:paraId="694DA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5E199EF7">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TPR</w:t>
            </w:r>
          </w:p>
        </w:tc>
        <w:tc>
          <w:tcPr>
            <w:tcW w:w="0" w:type="auto"/>
            <w:shd w:val="clear"/>
            <w:tcMar>
              <w:top w:w="60" w:type="dxa"/>
              <w:left w:w="120" w:type="dxa"/>
              <w:bottom w:w="60" w:type="dxa"/>
              <w:right w:w="120" w:type="dxa"/>
            </w:tcMar>
            <w:vAlign w:val="center"/>
          </w:tcPr>
          <w:p w14:paraId="3B5F297E">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True Positive Rate</w:t>
            </w:r>
          </w:p>
        </w:tc>
      </w:tr>
      <w:tr w14:paraId="2669F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397FCA60">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UAD</w:t>
            </w:r>
          </w:p>
        </w:tc>
        <w:tc>
          <w:tcPr>
            <w:tcW w:w="0" w:type="auto"/>
            <w:shd w:val="clear"/>
            <w:tcMar>
              <w:top w:w="60" w:type="dxa"/>
              <w:left w:w="120" w:type="dxa"/>
              <w:bottom w:w="60" w:type="dxa"/>
              <w:right w:w="120" w:type="dxa"/>
            </w:tcMar>
            <w:vAlign w:val="center"/>
          </w:tcPr>
          <w:p w14:paraId="2C66BF0E">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Unsupervised Anomaly Detection</w:t>
            </w:r>
          </w:p>
        </w:tc>
      </w:tr>
      <w:tr w14:paraId="6950C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79BDAAFA">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VRAM</w:t>
            </w:r>
          </w:p>
        </w:tc>
        <w:tc>
          <w:tcPr>
            <w:tcW w:w="0" w:type="auto"/>
            <w:shd w:val="clear"/>
            <w:tcMar>
              <w:top w:w="60" w:type="dxa"/>
              <w:left w:w="120" w:type="dxa"/>
              <w:bottom w:w="60" w:type="dxa"/>
              <w:right w:w="120" w:type="dxa"/>
            </w:tcMar>
            <w:vAlign w:val="center"/>
          </w:tcPr>
          <w:p w14:paraId="5D467AB4">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Video Random Access Memory</w:t>
            </w:r>
          </w:p>
        </w:tc>
      </w:tr>
      <w:tr w14:paraId="1FB70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71923664">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XAI</w:t>
            </w:r>
          </w:p>
        </w:tc>
        <w:tc>
          <w:tcPr>
            <w:tcW w:w="0" w:type="auto"/>
            <w:shd w:val="clear"/>
            <w:tcMar>
              <w:top w:w="60" w:type="dxa"/>
              <w:left w:w="120" w:type="dxa"/>
              <w:bottom w:w="60" w:type="dxa"/>
              <w:right w:w="120" w:type="dxa"/>
            </w:tcMar>
            <w:vAlign w:val="center"/>
          </w:tcPr>
          <w:p w14:paraId="72C5A466">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Explainable Artificial Intelligence</w:t>
            </w:r>
          </w:p>
        </w:tc>
      </w:tr>
      <w:tr w14:paraId="2300B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45B5B857">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YOLOv8</w:t>
            </w:r>
          </w:p>
        </w:tc>
        <w:tc>
          <w:tcPr>
            <w:tcW w:w="0" w:type="auto"/>
            <w:shd w:val="clear"/>
            <w:tcMar>
              <w:top w:w="60" w:type="dxa"/>
              <w:left w:w="120" w:type="dxa"/>
              <w:bottom w:w="60" w:type="dxa"/>
              <w:right w:w="120" w:type="dxa"/>
            </w:tcMar>
            <w:vAlign w:val="center"/>
          </w:tcPr>
          <w:p w14:paraId="7510F323">
            <w:pPr>
              <w:keepNext w:val="0"/>
              <w:keepLines w:val="0"/>
              <w:widowControl/>
              <w:suppressLineNumbers w:val="0"/>
              <w:spacing w:line="240" w:lineRule="auto"/>
              <w:jc w:val="left"/>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kern w:val="0"/>
                <w:sz w:val="24"/>
                <w:szCs w:val="24"/>
                <w:bdr w:val="none" w:color="auto" w:sz="0" w:space="0"/>
                <w:lang w:val="en-US" w:eastAsia="zh-CN" w:bidi="ar"/>
              </w:rPr>
              <w:t>You Only Look Once version 8</w:t>
            </w:r>
          </w:p>
        </w:tc>
      </w:tr>
    </w:tbl>
    <w:p w14:paraId="4F5036B9">
      <w:pPr>
        <w:spacing w:line="240" w:lineRule="auto"/>
        <w:rPr>
          <w:rFonts w:hint="default" w:ascii="Times New Roman" w:hAnsi="Times New Roman" w:eastAsia="Segoe UI" w:cs="Times New Roman"/>
          <w:b/>
          <w:bCs/>
          <w:i w:val="0"/>
          <w:iCs w:val="0"/>
          <w:caps w:val="0"/>
          <w:color w:val="auto"/>
          <w:spacing w:val="0"/>
          <w:sz w:val="24"/>
          <w:szCs w:val="24"/>
          <w:lang w:val="en-US"/>
        </w:rPr>
      </w:pPr>
      <w:r>
        <w:rPr>
          <w:rFonts w:hint="default" w:ascii="Times New Roman" w:hAnsi="Times New Roman" w:eastAsia="Segoe UI" w:cs="Times New Roman"/>
          <w:b/>
          <w:bCs/>
          <w:i w:val="0"/>
          <w:iCs w:val="0"/>
          <w:caps w:val="0"/>
          <w:color w:val="auto"/>
          <w:spacing w:val="0"/>
          <w:sz w:val="24"/>
          <w:szCs w:val="24"/>
          <w:lang w:val="en-US"/>
        </w:rPr>
        <w:br w:type="page"/>
      </w:r>
    </w:p>
    <w:p w14:paraId="25E743B4">
      <w:pPr>
        <w:pStyle w:val="2"/>
        <w:keepNext w:val="0"/>
        <w:keepLines w:val="0"/>
        <w:widowControl/>
        <w:suppressLineNumbers w:val="0"/>
        <w:pBdr>
          <w:bottom w:val="none" w:color="auto" w:sz="0" w:space="0"/>
        </w:pBdr>
        <w:spacing w:before="0"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42"/>
          <w:szCs w:val="42"/>
        </w:rPr>
      </w:pPr>
      <w:r>
        <w:rPr>
          <w:rFonts w:hint="default" w:ascii="Times New Roman" w:hAnsi="Times New Roman" w:eastAsia="Segoe UI" w:cs="Times New Roman"/>
          <w:b/>
          <w:bCs/>
          <w:i w:val="0"/>
          <w:iCs w:val="0"/>
          <w:caps w:val="0"/>
          <w:color w:val="auto"/>
          <w:spacing w:val="0"/>
          <w:sz w:val="42"/>
          <w:szCs w:val="42"/>
        </w:rPr>
        <w:t>CHAPTER 1: INTRODUCTION</w:t>
      </w:r>
    </w:p>
    <w:p w14:paraId="71D18B94">
      <w:pPr>
        <w:pStyle w:val="3"/>
        <w:keepNext w:val="0"/>
        <w:keepLines w:val="0"/>
        <w:widowControl/>
        <w:numPr>
          <w:ilvl w:val="1"/>
          <w:numId w:val="4"/>
        </w:numPr>
        <w:suppressLineNumbers w:val="0"/>
        <w:pBdr>
          <w:top w:val="single" w:color="auto" w:sz="4" w:space="0"/>
          <w:bottom w:val="single" w:color="auto" w:sz="4" w:space="0"/>
        </w:pBdr>
        <w:spacing w:before="288" w:beforeAutospacing="0" w:after="192" w:afterAutospacing="0" w:line="240" w:lineRule="auto"/>
        <w:ind w:left="0" w:leftChars="0" w:firstLine="0" w:firstLineChars="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The Industrial Quality Assurance Problem</w:t>
      </w:r>
    </w:p>
    <w:p w14:paraId="33183104">
      <w:pPr>
        <w:numPr>
          <w:numId w:val="0"/>
        </w:numPr>
        <w:spacing w:line="240" w:lineRule="auto"/>
        <w:ind w:leftChars="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Modern manufacturing operates under a fundamental constraint: the tension between throughput velocity and defect containment. A single production line for consumer electronics or automotive components may produce tens of thousands of units per hour, yet a defect rate as low as 0.01% can translate to hundreds of faulty products reaching end users daily. Traditional quality assurance relies on human visual inspectors — operators who examine surfaces, textures, and structural integrity under controlled lighting conditions. This approach suffers from three well-documented failure modes:</w:t>
      </w:r>
    </w:p>
    <w:p w14:paraId="15319277">
      <w:pPr>
        <w:numPr>
          <w:ilvl w:val="0"/>
          <w:numId w:val="5"/>
        </w:numPr>
        <w:spacing w:line="240" w:lineRule="auto"/>
        <w:ind w:left="1440" w:leftChars="0" w:hanging="720" w:firstLineChars="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Fatigue-induced miss rate</w:t>
      </w:r>
      <w:r>
        <w:rPr>
          <w:rFonts w:hint="default" w:ascii="Times New Roman" w:hAnsi="Times New Roman" w:cs="Times New Roman"/>
          <w:color w:val="auto"/>
          <w:sz w:val="24"/>
          <w:szCs w:val="24"/>
        </w:rPr>
        <w:t>: Human visual acuity degrades measurably after 20–30 minutes of continuous inspection. Studies in manufacturing inspection [21] report inspector miss rates increasing from approximately 5% to over 30% during extended shifts, particularly for micro-scale surface defects (scratches below 0.5mm, hairline cracks, subtle discoloration).</w:t>
      </w:r>
    </w:p>
    <w:p w14:paraId="03651793">
      <w:pPr>
        <w:pStyle w:val="11"/>
        <w:keepNext w:val="0"/>
        <w:keepLines w:val="0"/>
        <w:widowControl/>
        <w:numPr>
          <w:ilvl w:val="0"/>
          <w:numId w:val="5"/>
        </w:numPr>
        <w:suppressLineNumbers w:val="0"/>
        <w:spacing w:before="0" w:beforeAutospacing="0" w:after="147" w:afterAutospacing="0" w:line="240" w:lineRule="auto"/>
        <w:ind w:left="1440" w:leftChars="0" w:right="0" w:rightChars="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Subjectivity and inter-operator variance</w:t>
      </w:r>
      <w:r>
        <w:rPr>
          <w:rFonts w:hint="default" w:ascii="Times New Roman" w:hAnsi="Times New Roman" w:eastAsia="Segoe UI" w:cs="Times New Roman"/>
          <w:i w:val="0"/>
          <w:iCs w:val="0"/>
          <w:caps w:val="0"/>
          <w:color w:val="auto"/>
          <w:spacing w:val="0"/>
          <w:sz w:val="24"/>
          <w:szCs w:val="24"/>
        </w:rPr>
        <w:t>: The decision boundary between "acceptable" and "defective" is implicitly encoded in each inspector's experience. This produces inconsistent reject rates across shifts and facilities, making quality metrics unreliable for process control.</w:t>
      </w:r>
    </w:p>
    <w:p w14:paraId="3F84E0AD">
      <w:pPr>
        <w:pStyle w:val="11"/>
        <w:keepNext w:val="0"/>
        <w:keepLines w:val="0"/>
        <w:widowControl/>
        <w:numPr>
          <w:ilvl w:val="0"/>
          <w:numId w:val="5"/>
        </w:numPr>
        <w:suppressLineNumbers w:val="0"/>
        <w:spacing w:before="0" w:beforeAutospacing="0" w:after="147" w:afterAutospacing="0" w:line="240" w:lineRule="auto"/>
        <w:ind w:left="1440" w:leftChars="0" w:right="0" w:rightChars="0" w:hanging="720" w:firstLineChars="0"/>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sz w:val="24"/>
          <w:szCs w:val="24"/>
        </w:rPr>
        <w:t>Scalability ceiling</w:t>
      </w:r>
      <w:r>
        <w:rPr>
          <w:rFonts w:hint="default" w:ascii="Times New Roman" w:hAnsi="Times New Roman" w:eastAsia="Segoe UI" w:cs="Times New Roman"/>
          <w:i w:val="0"/>
          <w:iCs w:val="0"/>
          <w:caps w:val="0"/>
          <w:color w:val="auto"/>
          <w:spacing w:val="0"/>
          <w:sz w:val="24"/>
          <w:szCs w:val="24"/>
        </w:rPr>
        <w:t>: Hiring and training qualified inspectors does not scale linearly with production volume. The cost-per-inspection rises disproportionately as product complexity increases.</w:t>
      </w:r>
    </w:p>
    <w:p w14:paraId="3C581A7B">
      <w:pPr>
        <w:numPr>
          <w:numId w:val="0"/>
        </w:numPr>
        <w:spacing w:line="240" w:lineRule="auto"/>
        <w:ind w:leftChars="0"/>
        <w:rPr>
          <w:rFonts w:hint="default" w:ascii="Times New Roman" w:hAnsi="Times New Roman" w:eastAsia="Segoe UI" w:cs="Times New Roman"/>
          <w:i w:val="0"/>
          <w:iCs w:val="0"/>
          <w:caps w:val="0"/>
          <w:color w:val="auto"/>
          <w:spacing w:val="0"/>
          <w:sz w:val="24"/>
          <w:szCs w:val="24"/>
          <w:lang w:val="en-US"/>
        </w:rPr>
      </w:pPr>
      <w:r>
        <w:rPr>
          <w:rFonts w:hint="default" w:ascii="Times New Roman" w:hAnsi="Times New Roman" w:eastAsia="Segoe UI" w:cs="Times New Roman"/>
          <w:i w:val="0"/>
          <w:iCs w:val="0"/>
          <w:caps w:val="0"/>
          <w:color w:val="auto"/>
          <w:spacing w:val="0"/>
          <w:sz w:val="24"/>
          <w:szCs w:val="24"/>
        </w:rPr>
        <w:t>These constraints motivate the adoption of automated visual inspection systems. However, the transition from human judgment to machine-driven anomaly detection introduces a distinct set of technical challenges that conventional supervised learning frameworks are poorly equipped to address.</w:t>
      </w:r>
    </w:p>
    <w:p w14:paraId="37173FEA">
      <w:pPr>
        <w:spacing w:line="240" w:lineRule="auto"/>
        <w:rPr>
          <w:rFonts w:hint="default" w:ascii="Times New Roman" w:hAnsi="Times New Roman" w:eastAsia="Segoe UI" w:cs="Times New Roman"/>
          <w:b/>
          <w:bCs/>
          <w:i w:val="0"/>
          <w:iCs w:val="0"/>
          <w:caps w:val="0"/>
          <w:color w:val="auto"/>
          <w:spacing w:val="0"/>
          <w:sz w:val="42"/>
          <w:szCs w:val="42"/>
          <w:lang w:val="en-US"/>
        </w:rPr>
      </w:pPr>
    </w:p>
    <w:p w14:paraId="0DF9435D">
      <w:pPr>
        <w:pStyle w:val="3"/>
        <w:keepNext w:val="0"/>
        <w:keepLines w:val="0"/>
        <w:widowControl/>
        <w:numPr>
          <w:ilvl w:val="1"/>
          <w:numId w:val="4"/>
        </w:numPr>
        <w:suppressLineNumbers w:val="0"/>
        <w:pBdr>
          <w:bottom w:val="single" w:color="auto" w:sz="4" w:space="0"/>
        </w:pBdr>
        <w:spacing w:before="288" w:beforeAutospacing="0" w:after="192" w:afterAutospacing="0" w:line="240" w:lineRule="auto"/>
        <w:ind w:left="0" w:leftChars="0" w:firstLine="0" w:firstLineChars="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The Anomaly Detection Paradox: Why Supervised Learning Fails</w:t>
      </w:r>
    </w:p>
    <w:p w14:paraId="3E0416A8">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The naive formulation of defect detection as a binary classification problem (normal vs. defective) appears straightforward. In practice, it collapses under a structural data constraint that we term the </w:t>
      </w:r>
      <w:r>
        <w:rPr>
          <w:rStyle w:val="12"/>
          <w:rFonts w:hint="default" w:ascii="Times New Roman" w:hAnsi="Times New Roman" w:eastAsia="Segoe UI" w:cs="Times New Roman"/>
          <w:i w:val="0"/>
          <w:iCs w:val="0"/>
          <w:caps w:val="0"/>
          <w:color w:val="auto"/>
          <w:spacing w:val="0"/>
          <w:sz w:val="24"/>
          <w:szCs w:val="24"/>
        </w:rPr>
        <w:t>Anomaly Paradox</w:t>
      </w:r>
      <w:r>
        <w:rPr>
          <w:rFonts w:hint="default" w:ascii="Times New Roman" w:hAnsi="Times New Roman" w:eastAsia="Segoe UI" w:cs="Times New Roman"/>
          <w:i w:val="0"/>
          <w:iCs w:val="0"/>
          <w:caps w:val="0"/>
          <w:color w:val="auto"/>
          <w:spacing w:val="0"/>
          <w:sz w:val="24"/>
          <w:szCs w:val="24"/>
        </w:rPr>
        <w:t>:</w:t>
      </w:r>
    </w:p>
    <w:p w14:paraId="0001E7B7">
      <w:pPr>
        <w:pStyle w:val="11"/>
        <w:keepNext w:val="0"/>
        <w:keepLines w:val="0"/>
        <w:widowControl/>
        <w:suppressLineNumbers w:val="0"/>
        <w:spacing w:before="0" w:beforeAutospacing="0" w:after="192" w:afterAutospacing="0" w:line="240" w:lineRule="auto"/>
        <w:ind w:left="720" w:right="72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Anomalies are, by definition, rare and unpredictable. A system that requires labeled examples of every possible defect type cannot generalize to defects it has never observed.</w:t>
      </w:r>
    </w:p>
    <w:p w14:paraId="6DD41DD5">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This paradox manifests in three concrete ways:</w:t>
      </w:r>
    </w:p>
    <w:p w14:paraId="6B40B5FC">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sz w:val="24"/>
          <w:szCs w:val="24"/>
        </w:rPr>
        <w:t>Class imbalance.</w:t>
      </w:r>
      <w:r>
        <w:rPr>
          <w:rFonts w:hint="default" w:ascii="Times New Roman" w:hAnsi="Times New Roman" w:eastAsia="Segoe UI" w:cs="Times New Roman"/>
          <w:i w:val="0"/>
          <w:iCs w:val="0"/>
          <w:caps w:val="0"/>
          <w:color w:val="auto"/>
          <w:spacing w:val="0"/>
          <w:sz w:val="24"/>
          <w:szCs w:val="24"/>
        </w:rPr>
        <w:t> In real manufacturing datasets, defective samples constitute fewer than 1–5% of total production. Standard classification architectures (ResNet classifiers, EfficientNet, etc.) trained on such distributions develop a strong bias toward the majority class, achieving high overall accuracy while catastrophically failing on the minority class — the very class that matters.</w:t>
      </w:r>
    </w:p>
    <w:p w14:paraId="663C7EC2">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sz w:val="24"/>
          <w:szCs w:val="24"/>
        </w:rPr>
        <w:t>Open-set nature of defects.</w:t>
      </w:r>
      <w:r>
        <w:rPr>
          <w:rFonts w:hint="default" w:ascii="Times New Roman" w:hAnsi="Times New Roman" w:eastAsia="Segoe UI" w:cs="Times New Roman"/>
          <w:i w:val="0"/>
          <w:iCs w:val="0"/>
          <w:caps w:val="0"/>
          <w:color w:val="auto"/>
          <w:spacing w:val="0"/>
          <w:sz w:val="24"/>
          <w:szCs w:val="24"/>
        </w:rPr>
        <w:t> Unlike object recognition tasks where the class vocabulary is fixed, industrial defects are inherently open-set. A model trained to recognize scratches may encounter a novel defect type — contamination, deformation, misalignment — that lies entirely outside its training distribution. Supervised models cannot flag what they have not been taught to recognize.</w:t>
      </w:r>
    </w:p>
    <w:p w14:paraId="5C9C9C68">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sz w:val="24"/>
          <w:szCs w:val="24"/>
        </w:rPr>
        <w:t>Annotation cost.</w:t>
      </w:r>
      <w:r>
        <w:rPr>
          <w:rFonts w:hint="default" w:ascii="Times New Roman" w:hAnsi="Times New Roman" w:eastAsia="Segoe UI" w:cs="Times New Roman"/>
          <w:i w:val="0"/>
          <w:iCs w:val="0"/>
          <w:caps w:val="0"/>
          <w:color w:val="auto"/>
          <w:spacing w:val="0"/>
          <w:sz w:val="24"/>
          <w:szCs w:val="24"/>
        </w:rPr>
        <w:t> Acquiring pixel-level defect annotations for supervised segmentation requires domain experts to manually delineate irregular defect boundaries. For a dataset spanning 15 product categories with multiple defect subtypes, this annotation effort becomes prohibitively expensive and non-transferable across product lines.</w:t>
      </w:r>
    </w:p>
    <w:p w14:paraId="0F26E9AE">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These three factors collectively eliminate supervised classification and segmentation as viable paradigms for general-purpose industrial anomaly detection. The field has therefore converged on </w:t>
      </w:r>
      <w:r>
        <w:rPr>
          <w:rStyle w:val="12"/>
          <w:rFonts w:hint="default" w:ascii="Times New Roman" w:hAnsi="Times New Roman" w:eastAsia="Segoe UI" w:cs="Times New Roman"/>
          <w:i w:val="0"/>
          <w:iCs w:val="0"/>
          <w:caps w:val="0"/>
          <w:color w:val="auto"/>
          <w:spacing w:val="0"/>
          <w:sz w:val="24"/>
          <w:szCs w:val="24"/>
        </w:rPr>
        <w:t>Unsupervised Anomaly Detection (UAD)</w:t>
      </w:r>
      <w:r>
        <w:rPr>
          <w:rFonts w:hint="default" w:ascii="Times New Roman" w:hAnsi="Times New Roman" w:eastAsia="Segoe UI" w:cs="Times New Roman"/>
          <w:i w:val="0"/>
          <w:iCs w:val="0"/>
          <w:caps w:val="0"/>
          <w:color w:val="auto"/>
          <w:spacing w:val="0"/>
          <w:sz w:val="24"/>
          <w:szCs w:val="24"/>
        </w:rPr>
        <w:t>: systems that learn exclusively from defect-free (nominal) samples and flag deviations from the learned normality distribution at inference time.</w:t>
      </w:r>
    </w:p>
    <w:p w14:paraId="27C7EB17">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p>
    <w:p w14:paraId="1E072D99">
      <w:pPr>
        <w:pStyle w:val="3"/>
        <w:keepNext w:val="0"/>
        <w:keepLines w:val="0"/>
        <w:widowControl/>
        <w:numPr>
          <w:ilvl w:val="1"/>
          <w:numId w:val="4"/>
        </w:numPr>
        <w:suppressLineNumbers w:val="0"/>
        <w:pBdr>
          <w:bottom w:val="single" w:color="auto" w:sz="4" w:space="0"/>
        </w:pBdr>
        <w:spacing w:before="288" w:beforeAutospacing="0" w:after="192" w:afterAutospacing="0" w:line="240" w:lineRule="auto"/>
        <w:ind w:left="0" w:leftChars="0" w:firstLine="0" w:firstLineChars="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Research Problem &amp; Challenges: The Inference Efficiency Gap</w:t>
      </w:r>
    </w:p>
    <w:p w14:paraId="08A6A3BD">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The specific research problem addressed in this thesis can be stated precisely:</w:t>
      </w:r>
    </w:p>
    <w:p w14:paraId="345818CE">
      <w:pPr>
        <w:pStyle w:val="11"/>
        <w:keepNext w:val="0"/>
        <w:keepLines w:val="0"/>
        <w:widowControl/>
        <w:suppressLineNumbers w:val="0"/>
        <w:spacing w:before="0" w:beforeAutospacing="0" w:after="192" w:afterAutospacing="0" w:line="240" w:lineRule="auto"/>
        <w:ind w:left="720" w:right="72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How can we maintain PatchCore's near-perfect anomaly detection accuracy while reducing its inference-time computational cost to levels suitable for real-time deployment on resource-constrained industrial hardware (≤ 6GB VRAM)?</w:t>
      </w:r>
    </w:p>
    <w:p w14:paraId="698D80CA">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This problem is non-trivial because the three primary cost drivers in PatchCore's inference pipeline are tightly coupled:</w:t>
      </w:r>
    </w:p>
    <w:p w14:paraId="21BB1640">
      <w:pPr>
        <w:pStyle w:val="11"/>
        <w:keepNext w:val="0"/>
        <w:keepLines w:val="0"/>
        <w:widowControl/>
        <w:numPr>
          <w:ilvl w:val="0"/>
          <w:numId w:val="6"/>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Memory bank size</w:t>
      </w:r>
      <w:r>
        <w:rPr>
          <w:rFonts w:hint="default" w:ascii="Times New Roman" w:hAnsi="Times New Roman" w:eastAsia="Segoe UI" w:cs="Times New Roman"/>
          <w:i w:val="0"/>
          <w:iCs w:val="0"/>
          <w:caps w:val="0"/>
          <w:color w:val="auto"/>
          <w:spacing w:val="0"/>
          <w:sz w:val="24"/>
          <w:szCs w:val="24"/>
        </w:rPr>
        <w:t>: The number of stored patch embeddings directly determines both search time and memory consumption. Aggressive coreset reduction improves speed but risks dropping embeddings that represent rare-but-critical surface patterns, reducing recall on micro-defects.</w:t>
      </w:r>
    </w:p>
    <w:p w14:paraId="68E42522">
      <w:pPr>
        <w:pStyle w:val="11"/>
        <w:keepNext w:val="0"/>
        <w:keepLines w:val="0"/>
        <w:widowControl/>
        <w:numPr>
          <w:ilvl w:val="0"/>
          <w:numId w:val="6"/>
        </w:numPr>
        <w:suppressLineNumbers w:val="0"/>
        <w:spacing w:before="0" w:beforeAutospacing="0" w:after="147" w:afterAutospacing="0" w:line="240" w:lineRule="auto"/>
        <w:ind w:left="1440" w:leftChars="0" w:right="0" w:hanging="720" w:firstLineChars="0"/>
        <w:rPr>
          <w:rFonts w:hint="default" w:ascii="Times New Roman" w:hAnsi="Times New Roman" w:eastAsia="Segoe UI" w:cs="Times New Roman"/>
          <w:i w:val="0"/>
          <w:iCs w:val="0"/>
          <w:caps w:val="0"/>
          <w:color w:val="auto"/>
          <w:spacing w:val="0"/>
          <w:sz w:val="24"/>
          <w:szCs w:val="24"/>
          <w:lang w:val="en-US"/>
        </w:rPr>
      </w:pPr>
      <w:r>
        <w:rPr>
          <w:rStyle w:val="12"/>
          <w:rFonts w:hint="default" w:ascii="Times New Roman" w:hAnsi="Times New Roman" w:eastAsia="Segoe UI" w:cs="Times New Roman"/>
          <w:i w:val="0"/>
          <w:iCs w:val="0"/>
          <w:caps w:val="0"/>
          <w:color w:val="auto"/>
          <w:spacing w:val="0"/>
          <w:sz w:val="24"/>
          <w:szCs w:val="24"/>
        </w:rPr>
        <w:t>Search complexity</w:t>
      </w:r>
      <w:r>
        <w:rPr>
          <w:rFonts w:hint="default" w:ascii="Times New Roman" w:hAnsi="Times New Roman" w:eastAsia="Segoe UI" w:cs="Times New Roman"/>
          <w:i w:val="0"/>
          <w:iCs w:val="0"/>
          <w:caps w:val="0"/>
          <w:color w:val="auto"/>
          <w:spacing w:val="0"/>
          <w:sz w:val="24"/>
          <w:szCs w:val="24"/>
        </w:rPr>
        <w:t>: Exact k-nearest-neighbor search over </w:t>
      </w:r>
      <w:r>
        <w:rPr>
          <w:rFonts w:hint="default" w:ascii="Times New Roman" w:hAnsi="Times New Roman" w:eastAsia="KaTeX_Math" w:cs="Times New Roman"/>
          <w:i/>
          <w:iCs/>
          <w:caps w:val="0"/>
          <w:color w:val="auto"/>
          <w:spacing w:val="0"/>
          <w:sz w:val="24"/>
          <w:szCs w:val="24"/>
        </w:rPr>
        <w:t>N</w:t>
      </w:r>
      <w:r>
        <w:rPr>
          <w:rFonts w:hint="default" w:ascii="Times New Roman" w:hAnsi="Times New Roman" w:eastAsia="Segoe UI" w:cs="Times New Roman"/>
          <w:i w:val="0"/>
          <w:iCs w:val="0"/>
          <w:caps w:val="0"/>
          <w:color w:val="auto"/>
          <w:spacing w:val="0"/>
          <w:sz w:val="24"/>
          <w:szCs w:val="24"/>
        </w:rPr>
        <w:t> embeddings of dimension </w:t>
      </w:r>
      <w:r>
        <w:rPr>
          <w:rFonts w:hint="default" w:ascii="Times New Roman" w:hAnsi="Times New Roman" w:eastAsia="KaTeX_Math" w:cs="Times New Roman"/>
          <w:i/>
          <w:iCs/>
          <w:caps w:val="0"/>
          <w:color w:val="auto"/>
          <w:spacing w:val="0"/>
          <w:sz w:val="24"/>
          <w:szCs w:val="24"/>
        </w:rPr>
        <w:t>D</w:t>
      </w:r>
      <w:r>
        <w:rPr>
          <w:rFonts w:hint="default" w:ascii="Times New Roman" w:hAnsi="Times New Roman" w:eastAsia="Segoe UI" w:cs="Times New Roman"/>
          <w:i w:val="0"/>
          <w:iCs w:val="0"/>
          <w:caps w:val="0"/>
          <w:color w:val="auto"/>
          <w:spacing w:val="0"/>
          <w:sz w:val="24"/>
          <w:szCs w:val="24"/>
        </w:rPr>
        <w:t> requires </w:t>
      </w:r>
      <w:r>
        <w:rPr>
          <w:rFonts w:hint="default" w:ascii="Times New Roman" w:hAnsi="Times New Roman" w:eastAsia="KaTeX_Math" w:cs="Times New Roman"/>
          <w:i/>
          <w:iCs/>
          <w:caps w:val="0"/>
          <w:color w:val="auto"/>
          <w:spacing w:val="0"/>
          <w:sz w:val="24"/>
          <w:szCs w:val="24"/>
        </w:rPr>
        <w:t>O</w:t>
      </w:r>
      <w:r>
        <w:rPr>
          <w:rFonts w:hint="default" w:ascii="Times New Roman" w:hAnsi="Times New Roman" w:eastAsia="Times New Roman" w:cs="Times New Roman"/>
          <w:i w:val="0"/>
          <w:iCs w:val="0"/>
          <w:caps w:val="0"/>
          <w:color w:val="auto"/>
          <w:spacing w:val="0"/>
          <w:sz w:val="24"/>
          <w:szCs w:val="24"/>
        </w:rPr>
        <w:t>(</w:t>
      </w:r>
      <w:r>
        <w:rPr>
          <w:rFonts w:hint="default" w:ascii="Times New Roman" w:hAnsi="Times New Roman" w:eastAsia="KaTeX_Math" w:cs="Times New Roman"/>
          <w:i/>
          <w:iCs/>
          <w:caps w:val="0"/>
          <w:color w:val="auto"/>
          <w:spacing w:val="0"/>
          <w:sz w:val="24"/>
          <w:szCs w:val="24"/>
        </w:rPr>
        <w:t>N</w:t>
      </w:r>
      <w:r>
        <w:rPr>
          <w:rFonts w:hint="default" w:ascii="Times New Roman" w:hAnsi="Times New Roman" w:eastAsia="KaTeX_Math" w:cs="Times New Roman"/>
          <w:i/>
          <w:iCs/>
          <w:caps w:val="0"/>
          <w:color w:val="auto"/>
          <w:spacing w:val="0"/>
          <w:sz w:val="24"/>
          <w:szCs w:val="24"/>
          <w:lang w:val="en-US"/>
        </w:rPr>
        <w:t>•</w:t>
      </w:r>
      <w:r>
        <w:rPr>
          <w:rFonts w:hint="default" w:ascii="Times New Roman" w:hAnsi="Times New Roman" w:eastAsia="KaTeX_Math" w:cs="Times New Roman"/>
          <w:i/>
          <w:iCs/>
          <w:caps w:val="0"/>
          <w:color w:val="auto"/>
          <w:spacing w:val="0"/>
          <w:sz w:val="24"/>
          <w:szCs w:val="24"/>
        </w:rPr>
        <w:t>D</w:t>
      </w:r>
      <w:r>
        <w:rPr>
          <w:rFonts w:hint="default" w:ascii="Times New Roman" w:hAnsi="Times New Roman" w:eastAsia="Times New Roman" w:cs="Times New Roman"/>
          <w:i w:val="0"/>
          <w:iCs w:val="0"/>
          <w:caps w:val="0"/>
          <w:color w:val="auto"/>
          <w:spacing w:val="0"/>
          <w:sz w:val="24"/>
          <w:szCs w:val="24"/>
        </w:rPr>
        <w:t>)</w:t>
      </w:r>
      <w:r>
        <w:rPr>
          <w:rFonts w:hint="default" w:ascii="Times New Roman" w:hAnsi="Times New Roman" w:eastAsia="Segoe UI" w:cs="Times New Roman"/>
          <w:i w:val="0"/>
          <w:iCs w:val="0"/>
          <w:caps w:val="0"/>
          <w:color w:val="auto"/>
          <w:spacing w:val="0"/>
          <w:sz w:val="24"/>
          <w:szCs w:val="24"/>
        </w:rPr>
        <w:t> distance computations per query patch. For a typical configuration (</w:t>
      </w:r>
      <w:r>
        <w:rPr>
          <w:rFonts w:hint="default" w:ascii="Times New Roman" w:hAnsi="Times New Roman" w:eastAsia="KaTeX_Math" w:cs="Times New Roman"/>
          <w:i/>
          <w:iCs/>
          <w:caps w:val="0"/>
          <w:color w:val="auto"/>
          <w:spacing w:val="0"/>
          <w:sz w:val="24"/>
          <w:szCs w:val="24"/>
        </w:rPr>
        <w:t>N</w:t>
      </w:r>
      <w:r>
        <w:rPr>
          <w:rFonts w:hint="default" w:ascii="Times New Roman" w:hAnsi="Times New Roman" w:eastAsia="Times New Roman" w:cs="Times New Roman"/>
          <w:i w:val="0"/>
          <w:iCs w:val="0"/>
          <w:caps w:val="0"/>
          <w:color w:val="auto"/>
          <w:spacing w:val="0"/>
          <w:sz w:val="24"/>
          <w:szCs w:val="24"/>
        </w:rPr>
        <w:t>≈10,000</w:t>
      </w:r>
      <w:r>
        <w:rPr>
          <w:rFonts w:hint="default" w:ascii="Times New Roman" w:hAnsi="Times New Roman" w:eastAsia="Segoe UI" w:cs="Times New Roman"/>
          <w:i w:val="0"/>
          <w:iCs w:val="0"/>
          <w:caps w:val="0"/>
          <w:color w:val="auto"/>
          <w:spacing w:val="0"/>
          <w:sz w:val="24"/>
          <w:szCs w:val="24"/>
        </w:rPr>
        <w:t>; </w:t>
      </w:r>
      <w:r>
        <w:rPr>
          <w:rFonts w:hint="default" w:ascii="Times New Roman" w:hAnsi="Times New Roman" w:eastAsia="KaTeX_Math" w:cs="Times New Roman"/>
          <w:i/>
          <w:iCs/>
          <w:caps w:val="0"/>
          <w:color w:val="auto"/>
          <w:spacing w:val="0"/>
          <w:sz w:val="24"/>
          <w:szCs w:val="24"/>
        </w:rPr>
        <w:t>D</w:t>
      </w:r>
      <w:r>
        <w:rPr>
          <w:rFonts w:hint="default" w:ascii="Times New Roman" w:hAnsi="Times New Roman" w:eastAsia="Times New Roman" w:cs="Times New Roman"/>
          <w:i w:val="0"/>
          <w:iCs w:val="0"/>
          <w:caps w:val="0"/>
          <w:color w:val="auto"/>
          <w:spacing w:val="0"/>
          <w:sz w:val="24"/>
          <w:szCs w:val="24"/>
        </w:rPr>
        <w:t>=384</w:t>
      </w:r>
      <w:r>
        <w:rPr>
          <w:rFonts w:hint="default" w:ascii="Times New Roman" w:hAnsi="Times New Roman" w:eastAsia="Segoe UI" w:cs="Times New Roman"/>
          <w:i w:val="0"/>
          <w:iCs w:val="0"/>
          <w:caps w:val="0"/>
          <w:color w:val="auto"/>
          <w:spacing w:val="0"/>
          <w:sz w:val="24"/>
          <w:szCs w:val="24"/>
        </w:rPr>
        <w:t>; 1,024 query patches per image), this amounts to approximately </w:t>
      </w:r>
      <w:r>
        <w:rPr>
          <w:rFonts w:hint="default" w:ascii="Times New Roman" w:hAnsi="Times New Roman" w:eastAsia="Times New Roman" w:cs="Times New Roman"/>
          <w:i w:val="0"/>
          <w:iCs w:val="0"/>
          <w:caps w:val="0"/>
          <w:color w:val="auto"/>
          <w:spacing w:val="0"/>
          <w:sz w:val="24"/>
          <w:szCs w:val="24"/>
        </w:rPr>
        <w:t>4.0×10</w:t>
      </w:r>
      <w:r>
        <w:rPr>
          <w:rFonts w:hint="default" w:ascii="Times New Roman" w:hAnsi="Times New Roman" w:eastAsia="Times New Roman" w:cs="Times New Roman"/>
          <w:i w:val="0"/>
          <w:iCs w:val="0"/>
          <w:caps w:val="0"/>
          <w:color w:val="auto"/>
          <w:spacing w:val="0"/>
          <w:sz w:val="24"/>
          <w:szCs w:val="24"/>
          <w:vertAlign w:val="superscript"/>
        </w:rPr>
        <w:t>9</w:t>
      </w:r>
      <w:r>
        <w:rPr>
          <w:rFonts w:hint="default" w:ascii="Times New Roman" w:hAnsi="Times New Roman" w:eastAsia="Segoe UI" w:cs="Times New Roman"/>
          <w:i w:val="0"/>
          <w:iCs w:val="0"/>
          <w:caps w:val="0"/>
          <w:color w:val="auto"/>
          <w:spacing w:val="0"/>
          <w:sz w:val="24"/>
          <w:szCs w:val="24"/>
        </w:rPr>
        <w:t> floating-point operations per image — a prohibitive cost for sub-second inference.</w:t>
      </w:r>
    </w:p>
    <w:p w14:paraId="298E69C8">
      <w:pPr>
        <w:pStyle w:val="11"/>
        <w:keepNext w:val="0"/>
        <w:keepLines w:val="0"/>
        <w:widowControl/>
        <w:numPr>
          <w:ilvl w:val="0"/>
          <w:numId w:val="6"/>
        </w:numPr>
        <w:suppressLineNumbers w:val="0"/>
        <w:spacing w:before="0" w:beforeAutospacing="0" w:after="147" w:afterAutospacing="0" w:line="240" w:lineRule="auto"/>
        <w:ind w:left="1440" w:leftChars="0" w:right="0" w:hanging="720" w:firstLineChars="0"/>
        <w:rPr>
          <w:rFonts w:hint="default" w:ascii="Times New Roman" w:hAnsi="Times New Roman" w:eastAsia="Segoe UI" w:cs="Times New Roman"/>
          <w:i w:val="0"/>
          <w:iCs w:val="0"/>
          <w:caps w:val="0"/>
          <w:color w:val="auto"/>
          <w:spacing w:val="0"/>
          <w:sz w:val="24"/>
          <w:szCs w:val="24"/>
          <w:lang w:val="en-US"/>
        </w:rPr>
      </w:pPr>
      <w:r>
        <w:rPr>
          <w:rStyle w:val="12"/>
          <w:rFonts w:hint="default" w:ascii="Times New Roman" w:hAnsi="Times New Roman" w:eastAsia="Segoe UI" w:cs="Times New Roman"/>
          <w:i w:val="0"/>
          <w:iCs w:val="0"/>
          <w:caps w:val="0"/>
          <w:color w:val="auto"/>
          <w:spacing w:val="0"/>
          <w:sz w:val="24"/>
          <w:szCs w:val="24"/>
        </w:rPr>
        <w:t>Hardware memory ceiling</w:t>
      </w:r>
      <w:r>
        <w:rPr>
          <w:rFonts w:hint="default" w:ascii="Times New Roman" w:hAnsi="Times New Roman" w:eastAsia="Segoe UI" w:cs="Times New Roman"/>
          <w:i w:val="0"/>
          <w:iCs w:val="0"/>
          <w:caps w:val="0"/>
          <w:color w:val="auto"/>
          <w:spacing w:val="0"/>
          <w:sz w:val="24"/>
          <w:szCs w:val="24"/>
        </w:rPr>
        <w:t>: Loading the full model (backbone + memory bank) alongside input tensors on a 6GB GPU leaves minimal headroom for batch processing, forcing single-image sequential inference and preventing throughput optimization.</w:t>
      </w:r>
    </w:p>
    <w:p w14:paraId="6855B000">
      <w:pPr>
        <w:keepNext w:val="0"/>
        <w:keepLines w:val="0"/>
        <w:widowControl/>
        <w:numPr>
          <w:ilvl w:val="0"/>
          <w:numId w:val="7"/>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RQ1:</w:t>
      </w:r>
      <w:r>
        <w:rPr>
          <w:rFonts w:hint="default" w:ascii="Times New Roman" w:hAnsi="Times New Roman" w:eastAsia="Segoe UI" w:cs="Times New Roman"/>
          <w:i w:val="0"/>
          <w:iCs w:val="0"/>
          <w:caps w:val="0"/>
          <w:color w:val="auto"/>
          <w:spacing w:val="0"/>
          <w:sz w:val="24"/>
          <w:szCs w:val="24"/>
        </w:rPr>
        <w:t> Where lies the actual empirical boundary between Classical ML (SVM) and Deep Feature-based methods in industrial anomaly detection?</w:t>
      </w:r>
    </w:p>
    <w:p w14:paraId="6FFF810C">
      <w:pPr>
        <w:keepNext w:val="0"/>
        <w:keepLines w:val="0"/>
        <w:widowControl/>
        <w:numPr>
          <w:ilvl w:val="0"/>
          <w:numId w:val="7"/>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RQ2:</w:t>
      </w:r>
      <w:r>
        <w:rPr>
          <w:rFonts w:hint="default" w:ascii="Times New Roman" w:hAnsi="Times New Roman" w:eastAsia="Segoe UI" w:cs="Times New Roman"/>
          <w:i w:val="0"/>
          <w:iCs w:val="0"/>
          <w:caps w:val="0"/>
          <w:color w:val="auto"/>
          <w:spacing w:val="0"/>
          <w:sz w:val="24"/>
          <w:szCs w:val="24"/>
        </w:rPr>
        <w:t> Why does PatchCore outperform Autoencoders in reconstruction fidelity and defect localization?</w:t>
      </w:r>
    </w:p>
    <w:p w14:paraId="1AD7E5D3">
      <w:pPr>
        <w:keepNext w:val="0"/>
        <w:keepLines w:val="0"/>
        <w:widowControl/>
        <w:numPr>
          <w:ilvl w:val="0"/>
          <w:numId w:val="7"/>
        </w:numPr>
        <w:suppressLineNumbers w:val="0"/>
        <w:spacing w:before="0" w:beforeAutospacing="1" w:after="0" w:afterAutospacing="1" w:line="240" w:lineRule="auto"/>
        <w:ind w:left="720" w:hanging="36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RQ3:</w:t>
      </w:r>
      <w:r>
        <w:rPr>
          <w:rFonts w:hint="default" w:ascii="Times New Roman" w:hAnsi="Times New Roman" w:eastAsia="Segoe UI" w:cs="Times New Roman"/>
          <w:i w:val="0"/>
          <w:iCs w:val="0"/>
          <w:caps w:val="0"/>
          <w:color w:val="auto"/>
          <w:spacing w:val="0"/>
          <w:sz w:val="24"/>
          <w:szCs w:val="24"/>
        </w:rPr>
        <w:t> What is the direct trade-off between LSH/Coreset approximation and AUROC performance?</w:t>
      </w:r>
    </w:p>
    <w:p w14:paraId="7D93C9BD">
      <w:pPr>
        <w:pStyle w:val="11"/>
        <w:keepNext w:val="0"/>
        <w:keepLines w:val="0"/>
        <w:widowControl/>
        <w:numPr>
          <w:numId w:val="0"/>
        </w:numPr>
        <w:suppressLineNumbers w:val="0"/>
        <w:spacing w:before="0" w:beforeAutospacing="0" w:after="147" w:afterAutospacing="0" w:line="240" w:lineRule="auto"/>
        <w:ind w:right="0" w:rightChars="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These constraints define a three-dimensional optimization space (accuracy × speed × memory) where improvements along one axis typically degrade another. The key insight of this work is that by introducing </w:t>
      </w:r>
      <w:r>
        <w:rPr>
          <w:rStyle w:val="12"/>
          <w:rFonts w:hint="default" w:ascii="Times New Roman" w:hAnsi="Times New Roman" w:eastAsia="Segoe UI" w:cs="Times New Roman"/>
          <w:i w:val="0"/>
          <w:iCs w:val="0"/>
          <w:caps w:val="0"/>
          <w:color w:val="auto"/>
          <w:spacing w:val="0"/>
          <w:sz w:val="24"/>
          <w:szCs w:val="24"/>
        </w:rPr>
        <w:t>approximate search structures</w:t>
      </w:r>
      <w:r>
        <w:rPr>
          <w:rFonts w:hint="default" w:ascii="Times New Roman" w:hAnsi="Times New Roman" w:eastAsia="Segoe UI" w:cs="Times New Roman"/>
          <w:i w:val="0"/>
          <w:iCs w:val="0"/>
          <w:caps w:val="0"/>
          <w:color w:val="auto"/>
          <w:spacing w:val="0"/>
          <w:sz w:val="24"/>
          <w:szCs w:val="24"/>
        </w:rPr>
        <w:t> (Locality-Sensitive Hashing with XOR-Probe) and </w:t>
      </w:r>
      <w:r>
        <w:rPr>
          <w:rStyle w:val="12"/>
          <w:rFonts w:hint="default" w:ascii="Times New Roman" w:hAnsi="Times New Roman" w:eastAsia="Segoe UI" w:cs="Times New Roman"/>
          <w:i w:val="0"/>
          <w:iCs w:val="0"/>
          <w:caps w:val="0"/>
          <w:color w:val="auto"/>
          <w:spacing w:val="0"/>
          <w:sz w:val="24"/>
          <w:szCs w:val="24"/>
        </w:rPr>
        <w:t>hardware-aware distance computation</w:t>
      </w:r>
      <w:r>
        <w:rPr>
          <w:rFonts w:hint="default" w:ascii="Times New Roman" w:hAnsi="Times New Roman" w:eastAsia="Segoe UI" w:cs="Times New Roman"/>
          <w:i w:val="0"/>
          <w:iCs w:val="0"/>
          <w:caps w:val="0"/>
          <w:color w:val="auto"/>
          <w:spacing w:val="0"/>
          <w:sz w:val="24"/>
          <w:szCs w:val="24"/>
        </w:rPr>
        <w:t> (matrix decomposition for GPU Tensor Cores), we can shift the Pareto frontier — achieving near-exact accuracy at dramatically reduced computational cost.</w:t>
      </w:r>
    </w:p>
    <w:p w14:paraId="2B5F96F8">
      <w:pPr>
        <w:pStyle w:val="11"/>
        <w:keepNext w:val="0"/>
        <w:keepLines w:val="0"/>
        <w:widowControl/>
        <w:numPr>
          <w:numId w:val="0"/>
        </w:numPr>
        <w:suppressLineNumbers w:val="0"/>
        <w:spacing w:before="0" w:beforeAutospacing="0" w:after="147" w:afterAutospacing="0" w:line="240" w:lineRule="auto"/>
        <w:ind w:right="0" w:rightChars="0"/>
        <w:rPr>
          <w:rFonts w:hint="default" w:ascii="Times New Roman" w:hAnsi="Times New Roman" w:eastAsia="Segoe UI" w:cs="Times New Roman"/>
          <w:i w:val="0"/>
          <w:iCs w:val="0"/>
          <w:caps w:val="0"/>
          <w:color w:val="auto"/>
          <w:spacing w:val="0"/>
          <w:sz w:val="24"/>
          <w:szCs w:val="24"/>
        </w:rPr>
      </w:pPr>
    </w:p>
    <w:p w14:paraId="52D7F2AC">
      <w:pPr>
        <w:pStyle w:val="3"/>
        <w:keepNext w:val="0"/>
        <w:keepLines w:val="0"/>
        <w:widowControl/>
        <w:numPr>
          <w:ilvl w:val="1"/>
          <w:numId w:val="4"/>
        </w:numPr>
        <w:suppressLineNumbers w:val="0"/>
        <w:pBdr>
          <w:bottom w:val="single" w:color="auto" w:sz="4" w:space="0"/>
        </w:pBdr>
        <w:spacing w:before="288" w:beforeAutospacing="0" w:after="192" w:afterAutospacing="0" w:line="240" w:lineRule="auto"/>
        <w:ind w:left="0" w:leftChars="0" w:firstLine="0" w:firstLineChars="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Proposed System &amp; Contributions</w:t>
      </w:r>
    </w:p>
    <w:p w14:paraId="3E95792A">
      <w:pPr>
        <w:numPr>
          <w:numId w:val="0"/>
        </w:numPr>
        <w:spacing w:line="240" w:lineRule="auto"/>
        <w:ind w:leftChars="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This thesis presents an </w:t>
      </w:r>
      <w:r>
        <w:rPr>
          <w:rStyle w:val="12"/>
          <w:rFonts w:hint="default" w:ascii="Times New Roman" w:hAnsi="Times New Roman" w:eastAsia="Segoe UI" w:cs="Times New Roman"/>
          <w:i w:val="0"/>
          <w:iCs w:val="0"/>
          <w:caps w:val="0"/>
          <w:color w:val="auto"/>
          <w:spacing w:val="0"/>
          <w:sz w:val="24"/>
          <w:szCs w:val="24"/>
        </w:rPr>
        <w:t>end-to-end industrial anomaly detection system</w:t>
      </w:r>
      <w:r>
        <w:rPr>
          <w:rFonts w:hint="default" w:ascii="Times New Roman" w:hAnsi="Times New Roman" w:eastAsia="Segoe UI" w:cs="Times New Roman"/>
          <w:i w:val="0"/>
          <w:iCs w:val="0"/>
          <w:caps w:val="0"/>
          <w:color w:val="auto"/>
          <w:spacing w:val="0"/>
          <w:sz w:val="24"/>
          <w:szCs w:val="24"/>
        </w:rPr>
        <w:t> that extends the PatchCore framework with three categories of contribution:</w:t>
      </w:r>
    </w:p>
    <w:p w14:paraId="4E0F3D87">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Contribution 1: Accelerated Approximate Search via LSH + XOR-Probe</w:t>
      </w:r>
    </w:p>
    <w:p w14:paraId="2FBD3F8D">
      <w:pPr>
        <w:pStyle w:val="11"/>
        <w:keepNext w:val="0"/>
        <w:keepLines w:val="0"/>
        <w:widowControl/>
        <w:suppressLineNumbers w:val="0"/>
        <w:spacing w:before="0" w:beforeAutospacing="0" w:after="192" w:afterAutospacing="0" w:line="240" w:lineRule="auto"/>
        <w:ind w:left="0" w:right="0" w:firstLine="0"/>
        <w:rPr>
          <w:rFonts w:ascii="Segoe UI" w:hAnsi="Segoe UI" w:eastAsia="Segoe UI" w:cs="Segoe UI"/>
          <w:i w:val="0"/>
          <w:iCs w:val="0"/>
          <w:caps w:val="0"/>
          <w:color w:val="839496"/>
          <w:spacing w:val="0"/>
          <w:sz w:val="16"/>
          <w:szCs w:val="16"/>
        </w:rPr>
      </w:pPr>
      <w:r>
        <w:rPr>
          <w:rFonts w:hint="default" w:ascii="Times New Roman" w:hAnsi="Times New Roman" w:eastAsia="Segoe UI" w:cs="Times New Roman"/>
          <w:i w:val="0"/>
          <w:iCs w:val="0"/>
          <w:caps w:val="0"/>
          <w:color w:val="auto"/>
          <w:spacing w:val="0"/>
          <w:sz w:val="24"/>
          <w:szCs w:val="24"/>
        </w:rPr>
        <w:t>We replace PatchCore's exhaustive nearest-neighbor search with a Locality-Sensitive Hashing (LSH) index [8, 23] that maps 384-dimensional feature vectors to 12-bit binary hash codes, partitioning the memory bank into 4,096 buckets. To mitigate the boundary-error problem inherent in LSH (where nearby vectors are separated by a hash boundary), we introduce an </w:t>
      </w:r>
      <w:r>
        <w:rPr>
          <w:rStyle w:val="12"/>
          <w:rFonts w:hint="default" w:ascii="Times New Roman" w:hAnsi="Times New Roman" w:eastAsia="Segoe UI" w:cs="Times New Roman"/>
          <w:i w:val="0"/>
          <w:iCs w:val="0"/>
          <w:caps w:val="0"/>
          <w:color w:val="auto"/>
          <w:spacing w:val="0"/>
          <w:sz w:val="24"/>
          <w:szCs w:val="24"/>
        </w:rPr>
        <w:t>XOR-Probe</w:t>
      </w:r>
      <w:r>
        <w:rPr>
          <w:rFonts w:hint="default" w:ascii="Times New Roman" w:hAnsi="Times New Roman" w:eastAsia="Segoe UI" w:cs="Times New Roman"/>
          <w:i w:val="0"/>
          <w:iCs w:val="0"/>
          <w:caps w:val="0"/>
          <w:color w:val="auto"/>
          <w:spacing w:val="0"/>
          <w:sz w:val="24"/>
          <w:szCs w:val="24"/>
        </w:rPr>
        <w:t> mechanism that searches not only the exact hash bucket but also all Hamming-adjacent buckets (distance = 1). This achieves high recall (94.8%) with minimal accuracy degradation (see Chapter 8) while reducing search complexity from</w:t>
      </w:r>
      <w:r>
        <w:rPr>
          <w:rFonts w:hint="default" w:ascii="Times New Roman" w:hAnsi="Times New Roman" w:eastAsia="Segoe UI" w:cs="Times New Roman"/>
          <w:i w:val="0"/>
          <w:iCs w:val="0"/>
          <w:caps w:val="0"/>
          <w:color w:val="auto"/>
          <w:spacing w:val="0"/>
          <w:sz w:val="24"/>
          <w:szCs w:val="24"/>
          <w:lang w:val="en-US"/>
        </w:rPr>
        <w:t xml:space="preserve"> </w:t>
      </w:r>
      <w:r>
        <w:rPr>
          <w:rFonts w:hint="default" w:ascii="Times New Roman" w:hAnsi="Times New Roman" w:eastAsia="KaTeX_Math" w:cs="Times New Roman"/>
          <w:i/>
          <w:iCs/>
          <w:caps w:val="0"/>
          <w:color w:val="auto"/>
          <w:spacing w:val="0"/>
          <w:sz w:val="24"/>
          <w:szCs w:val="24"/>
        </w:rPr>
        <w:t>O</w:t>
      </w:r>
      <w:r>
        <w:rPr>
          <w:rFonts w:hint="default" w:ascii="Times New Roman" w:hAnsi="Times New Roman" w:eastAsia="Times New Roman" w:cs="Times New Roman"/>
          <w:i w:val="0"/>
          <w:iCs w:val="0"/>
          <w:caps w:val="0"/>
          <w:color w:val="auto"/>
          <w:spacing w:val="0"/>
          <w:sz w:val="24"/>
          <w:szCs w:val="24"/>
        </w:rPr>
        <w:t>(</w:t>
      </w:r>
      <w:r>
        <w:rPr>
          <w:rFonts w:hint="default" w:ascii="Times New Roman" w:hAnsi="Times New Roman" w:eastAsia="KaTeX_Math" w:cs="Times New Roman"/>
          <w:i/>
          <w:iCs/>
          <w:caps w:val="0"/>
          <w:color w:val="auto"/>
          <w:spacing w:val="0"/>
          <w:sz w:val="24"/>
          <w:szCs w:val="24"/>
        </w:rPr>
        <w:t>N</w:t>
      </w:r>
      <w:r>
        <w:rPr>
          <w:rFonts w:hint="default" w:ascii="Times New Roman" w:hAnsi="Times New Roman" w:eastAsia="Times New Roman" w:cs="Times New Roman"/>
          <w:i w:val="0"/>
          <w:iCs w:val="0"/>
          <w:caps w:val="0"/>
          <w:color w:val="auto"/>
          <w:spacing w:val="0"/>
          <w:sz w:val="24"/>
          <w:szCs w:val="24"/>
        </w:rPr>
        <w:t>)</w:t>
      </w:r>
      <w:r>
        <w:rPr>
          <w:rFonts w:hint="default" w:ascii="Times New Roman" w:hAnsi="Times New Roman" w:eastAsia="Segoe UI" w:cs="Times New Roman"/>
          <w:i w:val="0"/>
          <w:iCs w:val="0"/>
          <w:caps w:val="0"/>
          <w:color w:val="auto"/>
          <w:spacing w:val="0"/>
          <w:sz w:val="24"/>
          <w:szCs w:val="24"/>
        </w:rPr>
        <w:t> to</w:t>
      </w:r>
      <w:r>
        <w:rPr>
          <w:rFonts w:hint="default" w:ascii="Times New Roman" w:hAnsi="Times New Roman" w:eastAsia="Segoe UI" w:cs="Times New Roman"/>
          <w:i w:val="0"/>
          <w:iCs w:val="0"/>
          <w:caps w:val="0"/>
          <w:color w:val="auto"/>
          <w:spacing w:val="0"/>
          <w:sz w:val="24"/>
          <w:szCs w:val="24"/>
          <w:lang w:val="en-US"/>
        </w:rPr>
        <w:t xml:space="preserve"> </w:t>
      </w:r>
      <w:r>
        <w:rPr>
          <w:rFonts w:hint="default" w:ascii="Times New Roman" w:hAnsi="Times New Roman" w:eastAsia="Segoe UI" w:cs="Times New Roman"/>
          <w:i w:val="0"/>
          <w:iCs w:val="0"/>
          <w:caps w:val="0"/>
          <w:color w:val="auto"/>
          <w:spacing w:val="0"/>
          <w:sz w:val="24"/>
          <w:szCs w:val="24"/>
        </w:rPr>
        <w:t>approximately</w:t>
      </w:r>
      <w:r>
        <w:rPr>
          <w:rFonts w:hint="default" w:ascii="Times New Roman" w:hAnsi="Times New Roman" w:eastAsia="Segoe UI" w:cs="Times New Roman"/>
          <w:i w:val="0"/>
          <w:iCs w:val="0"/>
          <w:caps w:val="0"/>
          <w:color w:val="auto"/>
          <w:spacing w:val="0"/>
          <w:sz w:val="24"/>
          <w:szCs w:val="24"/>
          <w:lang w:val="en-US"/>
        </w:rPr>
        <w:t xml:space="preserve"> </w:t>
      </w:r>
      <w:r>
        <w:rPr>
          <w:rFonts w:hint="default" w:ascii="Times New Roman" w:hAnsi="Times New Roman" w:eastAsia="KaTeX_Math" w:cs="Times New Roman"/>
          <w:i/>
          <w:iCs/>
          <w:caps w:val="0"/>
          <w:color w:val="auto"/>
          <w:spacing w:val="0"/>
          <w:sz w:val="24"/>
          <w:szCs w:val="24"/>
        </w:rPr>
        <w:t>O</w:t>
      </w:r>
      <w:r>
        <w:rPr>
          <w:rFonts w:hint="default" w:ascii="Times New Roman" w:hAnsi="Times New Roman" w:eastAsia="Times New Roman" w:cs="Times New Roman"/>
          <w:i w:val="0"/>
          <w:iCs w:val="0"/>
          <w:caps w:val="0"/>
          <w:color w:val="auto"/>
          <w:spacing w:val="0"/>
          <w:sz w:val="24"/>
          <w:szCs w:val="24"/>
        </w:rPr>
        <w:t>(</w:t>
      </w:r>
      <w:r>
        <w:rPr>
          <w:rFonts w:hint="default" w:ascii="Times New Roman" w:hAnsi="Times New Roman" w:eastAsia="KaTeX_Math" w:cs="Times New Roman"/>
          <w:i/>
          <w:iCs/>
          <w:caps w:val="0"/>
          <w:color w:val="auto"/>
          <w:spacing w:val="0"/>
          <w:sz w:val="24"/>
          <w:szCs w:val="24"/>
        </w:rPr>
        <w:t>N</w:t>
      </w:r>
      <w:r>
        <w:rPr>
          <w:rFonts w:hint="default" w:ascii="Times New Roman" w:hAnsi="Times New Roman" w:eastAsia="Times New Roman" w:cs="Times New Roman"/>
          <w:i w:val="0"/>
          <w:iCs w:val="0"/>
          <w:caps w:val="0"/>
          <w:color w:val="auto"/>
          <w:spacing w:val="0"/>
          <w:sz w:val="24"/>
          <w:szCs w:val="24"/>
        </w:rPr>
        <w:t>/4096×13)</w:t>
      </w:r>
      <w:r>
        <w:rPr>
          <w:rFonts w:hint="default" w:ascii="Times New Roman" w:hAnsi="Times New Roman" w:eastAsia="Segoe UI" w:cs="Times New Roman"/>
          <w:i w:val="0"/>
          <w:iCs w:val="0"/>
          <w:caps w:val="0"/>
          <w:color w:val="auto"/>
          <w:spacing w:val="0"/>
          <w:sz w:val="24"/>
          <w:szCs w:val="24"/>
        </w:rPr>
        <w:t> — a reduction factor of approximately 300×</w:t>
      </w:r>
      <w:r>
        <w:rPr>
          <w:rFonts w:hint="default" w:ascii="Segoe UI" w:hAnsi="Segoe UI" w:eastAsia="Segoe UI" w:cs="Segoe UI"/>
          <w:i w:val="0"/>
          <w:iCs w:val="0"/>
          <w:caps w:val="0"/>
          <w:color w:val="839496"/>
          <w:spacing w:val="0"/>
          <w:sz w:val="16"/>
          <w:szCs w:val="16"/>
        </w:rPr>
        <w:t>.</w:t>
      </w:r>
    </w:p>
    <w:p w14:paraId="0B51E17B">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Contribution 2: Statistical Threshold Calibration and Normalized Anomaly Index</w:t>
      </w:r>
    </w:p>
    <w:p w14:paraId="112A1349">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Rather than relying on manually tuned or heuristically chosen thresholds, we derive optimal decision boundaries using </w:t>
      </w:r>
      <w:r>
        <w:rPr>
          <w:rStyle w:val="12"/>
          <w:rFonts w:hint="default" w:ascii="Times New Roman" w:hAnsi="Times New Roman" w:eastAsia="Segoe UI" w:cs="Times New Roman"/>
          <w:i w:val="0"/>
          <w:iCs w:val="0"/>
          <w:caps w:val="0"/>
          <w:color w:val="auto"/>
          <w:spacing w:val="0"/>
          <w:sz w:val="24"/>
          <w:szCs w:val="24"/>
        </w:rPr>
        <w:t>Youden's J statistic</w:t>
      </w:r>
      <w:r>
        <w:rPr>
          <w:rFonts w:hint="default" w:ascii="Times New Roman" w:hAnsi="Times New Roman" w:eastAsia="Segoe UI" w:cs="Times New Roman"/>
          <w:i w:val="0"/>
          <w:iCs w:val="0"/>
          <w:caps w:val="0"/>
          <w:color w:val="auto"/>
          <w:spacing w:val="0"/>
          <w:sz w:val="24"/>
          <w:szCs w:val="24"/>
        </w:rPr>
        <w:t> applied to the ROC curve computed on a held-out validation set. This produces mathematically optimal thresholds that maximize the separation between true positive rate and false positive rate. We further introduce a </w:t>
      </w:r>
      <w:r>
        <w:rPr>
          <w:rStyle w:val="12"/>
          <w:rFonts w:hint="default" w:ascii="Times New Roman" w:hAnsi="Times New Roman" w:eastAsia="Segoe UI" w:cs="Times New Roman"/>
          <w:i w:val="0"/>
          <w:iCs w:val="0"/>
          <w:caps w:val="0"/>
          <w:color w:val="auto"/>
          <w:spacing w:val="0"/>
          <w:sz w:val="24"/>
          <w:szCs w:val="24"/>
        </w:rPr>
        <w:t>Normalized Anomaly Index</w:t>
      </w:r>
      <w:r>
        <w:rPr>
          <w:rFonts w:hint="default" w:ascii="Times New Roman" w:hAnsi="Times New Roman" w:eastAsia="Segoe UI" w:cs="Times New Roman"/>
          <w:i w:val="0"/>
          <w:iCs w:val="0"/>
          <w:caps w:val="0"/>
          <w:color w:val="auto"/>
          <w:spacing w:val="0"/>
          <w:sz w:val="24"/>
          <w:szCs w:val="24"/>
        </w:rPr>
        <w:t> (</w:t>
      </w:r>
      <w:r>
        <w:rPr>
          <w:rFonts w:hint="default" w:ascii="Times New Roman" w:hAnsi="Times New Roman" w:eastAsia="KaTeX_Math" w:cs="Times New Roman"/>
          <w:i/>
          <w:iCs/>
          <w:caps w:val="0"/>
          <w:color w:val="auto"/>
          <w:spacing w:val="0"/>
          <w:sz w:val="24"/>
          <w:szCs w:val="24"/>
        </w:rPr>
        <w:t>I</w:t>
      </w:r>
      <w:r>
        <w:rPr>
          <w:rFonts w:hint="default" w:ascii="Times New Roman" w:hAnsi="Times New Roman" w:eastAsia="Times New Roman" w:cs="Times New Roman"/>
          <w:i w:val="0"/>
          <w:iCs w:val="0"/>
          <w:caps w:val="0"/>
          <w:color w:val="auto"/>
          <w:spacing w:val="0"/>
          <w:sz w:val="24"/>
          <w:szCs w:val="24"/>
        </w:rPr>
        <w:t>=</w:t>
      </w:r>
      <w:r>
        <w:rPr>
          <w:rFonts w:hint="default" w:ascii="Times New Roman" w:hAnsi="Times New Roman" w:eastAsia="KaTeX_Math" w:cs="Times New Roman"/>
          <w:i/>
          <w:iCs/>
          <w:caps w:val="0"/>
          <w:color w:val="auto"/>
          <w:spacing w:val="0"/>
          <w:sz w:val="24"/>
          <w:szCs w:val="24"/>
        </w:rPr>
        <w:t>s</w:t>
      </w:r>
      <w:r>
        <w:rPr>
          <w:rFonts w:hint="default" w:ascii="Times New Roman" w:hAnsi="Times New Roman" w:eastAsia="Times New Roman" w:cs="Times New Roman"/>
          <w:i w:val="0"/>
          <w:iCs w:val="0"/>
          <w:caps w:val="0"/>
          <w:color w:val="auto"/>
          <w:spacing w:val="0"/>
          <w:sz w:val="24"/>
          <w:szCs w:val="24"/>
        </w:rPr>
        <w:t>/</w:t>
      </w:r>
      <w:r>
        <w:rPr>
          <w:rFonts w:hint="default" w:ascii="Times New Roman" w:hAnsi="Times New Roman" w:eastAsia="KaTeX_Math" w:cs="Times New Roman"/>
          <w:i/>
          <w:iCs/>
          <w:caps w:val="0"/>
          <w:color w:val="auto"/>
          <w:spacing w:val="0"/>
          <w:sz w:val="24"/>
          <w:szCs w:val="24"/>
        </w:rPr>
        <w:t>τ</w:t>
      </w:r>
      <w:r>
        <w:rPr>
          <w:rFonts w:hint="default" w:ascii="Times New Roman" w:hAnsi="Times New Roman" w:eastAsia="Segoe UI" w:cs="Times New Roman"/>
          <w:i w:val="0"/>
          <w:iCs w:val="0"/>
          <w:caps w:val="0"/>
          <w:color w:val="auto"/>
          <w:spacing w:val="0"/>
          <w:sz w:val="24"/>
          <w:szCs w:val="24"/>
        </w:rPr>
        <w:t>, where </w:t>
      </w:r>
      <w:r>
        <w:rPr>
          <w:rFonts w:hint="default" w:ascii="Times New Roman" w:hAnsi="Times New Roman" w:eastAsia="KaTeX_Math" w:cs="Times New Roman"/>
          <w:i/>
          <w:iCs/>
          <w:caps w:val="0"/>
          <w:color w:val="auto"/>
          <w:spacing w:val="0"/>
          <w:sz w:val="24"/>
          <w:szCs w:val="24"/>
        </w:rPr>
        <w:t>s</w:t>
      </w:r>
      <w:r>
        <w:rPr>
          <w:rFonts w:hint="default" w:ascii="Times New Roman" w:hAnsi="Times New Roman" w:eastAsia="Segoe UI" w:cs="Times New Roman"/>
          <w:i w:val="0"/>
          <w:iCs w:val="0"/>
          <w:caps w:val="0"/>
          <w:color w:val="auto"/>
          <w:spacing w:val="0"/>
          <w:sz w:val="24"/>
          <w:szCs w:val="24"/>
        </w:rPr>
        <w:t> is the raw anomaly score and </w:t>
      </w:r>
      <w:r>
        <w:rPr>
          <w:rFonts w:hint="default" w:ascii="Times New Roman" w:hAnsi="Times New Roman" w:eastAsia="KaTeX_Math" w:cs="Times New Roman"/>
          <w:i/>
          <w:iCs/>
          <w:caps w:val="0"/>
          <w:color w:val="auto"/>
          <w:spacing w:val="0"/>
          <w:sz w:val="24"/>
          <w:szCs w:val="24"/>
        </w:rPr>
        <w:t>τ</w:t>
      </w:r>
      <w:r>
        <w:rPr>
          <w:rFonts w:hint="default" w:ascii="Times New Roman" w:hAnsi="Times New Roman" w:eastAsia="Segoe UI" w:cs="Times New Roman"/>
          <w:i w:val="0"/>
          <w:iCs w:val="0"/>
          <w:caps w:val="0"/>
          <w:color w:val="auto"/>
          <w:spacing w:val="0"/>
          <w:sz w:val="24"/>
          <w:szCs w:val="24"/>
        </w:rPr>
        <w:t> is the Youden-optimal threshold) that provides a model-agnostic, human-interpretable risk scale where </w:t>
      </w:r>
      <w:r>
        <w:rPr>
          <w:rFonts w:hint="default" w:ascii="Times New Roman" w:hAnsi="Times New Roman" w:eastAsia="KaTeX_Math" w:cs="Times New Roman"/>
          <w:i/>
          <w:iCs/>
          <w:caps w:val="0"/>
          <w:color w:val="auto"/>
          <w:spacing w:val="0"/>
          <w:sz w:val="24"/>
          <w:szCs w:val="24"/>
        </w:rPr>
        <w:t>I</w:t>
      </w:r>
      <w:r>
        <w:rPr>
          <w:rFonts w:hint="default" w:ascii="Times New Roman" w:hAnsi="Times New Roman" w:eastAsia="Times New Roman" w:cs="Times New Roman"/>
          <w:i w:val="0"/>
          <w:iCs w:val="0"/>
          <w:caps w:val="0"/>
          <w:color w:val="auto"/>
          <w:spacing w:val="0"/>
          <w:sz w:val="24"/>
          <w:szCs w:val="24"/>
        </w:rPr>
        <w:t>&lt;1.0</w:t>
      </w:r>
      <w:r>
        <w:rPr>
          <w:rFonts w:hint="default" w:ascii="Times New Roman" w:hAnsi="Times New Roman" w:eastAsia="Segoe UI" w:cs="Times New Roman"/>
          <w:i w:val="0"/>
          <w:iCs w:val="0"/>
          <w:caps w:val="0"/>
          <w:color w:val="auto"/>
          <w:spacing w:val="0"/>
          <w:sz w:val="24"/>
          <w:szCs w:val="24"/>
        </w:rPr>
        <w:t> indicates normalcy and</w:t>
      </w:r>
      <w:r>
        <w:rPr>
          <w:rFonts w:hint="default" w:ascii="Times New Roman" w:hAnsi="Times New Roman" w:eastAsia="Segoe UI" w:cs="Times New Roman"/>
          <w:i w:val="0"/>
          <w:iCs w:val="0"/>
          <w:caps w:val="0"/>
          <w:color w:val="auto"/>
          <w:spacing w:val="0"/>
          <w:sz w:val="24"/>
          <w:szCs w:val="24"/>
          <w:lang w:val="en-US"/>
        </w:rPr>
        <w:t xml:space="preserve"> </w:t>
      </w:r>
      <w:r>
        <w:rPr>
          <w:rFonts w:hint="default" w:ascii="Times New Roman" w:hAnsi="Times New Roman" w:eastAsia="KaTeX_Math" w:cs="Times New Roman"/>
          <w:i/>
          <w:iCs/>
          <w:caps w:val="0"/>
          <w:color w:val="auto"/>
          <w:spacing w:val="0"/>
          <w:sz w:val="24"/>
          <w:szCs w:val="24"/>
        </w:rPr>
        <w:t>I</w:t>
      </w:r>
      <w:r>
        <w:rPr>
          <w:rFonts w:hint="default" w:ascii="Times New Roman" w:hAnsi="Times New Roman" w:eastAsia="Times New Roman" w:cs="Times New Roman"/>
          <w:i w:val="0"/>
          <w:iCs w:val="0"/>
          <w:caps w:val="0"/>
          <w:color w:val="auto"/>
          <w:spacing w:val="0"/>
          <w:sz w:val="24"/>
          <w:szCs w:val="24"/>
        </w:rPr>
        <w:t>&gt;1.0</w:t>
      </w:r>
      <w:r>
        <w:rPr>
          <w:rFonts w:hint="default" w:ascii="Times New Roman" w:hAnsi="Times New Roman" w:eastAsia="Segoe UI" w:cs="Times New Roman"/>
          <w:i w:val="0"/>
          <w:iCs w:val="0"/>
          <w:caps w:val="0"/>
          <w:color w:val="auto"/>
          <w:spacing w:val="0"/>
          <w:sz w:val="24"/>
          <w:szCs w:val="24"/>
        </w:rPr>
        <w:t> indicates anomaly.</w:t>
      </w:r>
    </w:p>
    <w:p w14:paraId="72E3FBCC">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Contribution 3: Agentic Hyperparameter Optimization</w:t>
      </w:r>
    </w:p>
    <w:p w14:paraId="08BD12C6">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We integrate a Large Language Model (Gemini) as an </w:t>
      </w:r>
      <w:r>
        <w:rPr>
          <w:rStyle w:val="12"/>
          <w:rFonts w:hint="default" w:ascii="Times New Roman" w:hAnsi="Times New Roman" w:eastAsia="Segoe UI" w:cs="Times New Roman"/>
          <w:i w:val="0"/>
          <w:iCs w:val="0"/>
          <w:caps w:val="0"/>
          <w:color w:val="auto"/>
          <w:spacing w:val="0"/>
          <w:sz w:val="24"/>
          <w:szCs w:val="24"/>
        </w:rPr>
        <w:t>autonomous research agent</w:t>
      </w:r>
      <w:r>
        <w:rPr>
          <w:rFonts w:hint="default" w:ascii="Times New Roman" w:hAnsi="Times New Roman" w:eastAsia="Segoe UI" w:cs="Times New Roman"/>
          <w:i w:val="0"/>
          <w:iCs w:val="0"/>
          <w:caps w:val="0"/>
          <w:color w:val="auto"/>
          <w:spacing w:val="0"/>
          <w:sz w:val="24"/>
          <w:szCs w:val="24"/>
        </w:rPr>
        <w:t> that analyzes experimental results (AUROC, inference time, memory usage per category) and proposes hyperparameter adjustments (coreset ratio, k-neighbors, LSH bit-width) for subsequent training iterations. This closes the optimization loop without human intervention, enabling category-specific tuning across all 15 MVTec AD product types.</w:t>
      </w:r>
    </w:p>
    <w:p w14:paraId="7CF3BE36">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System Integration</w:t>
      </w:r>
    </w:p>
    <w:p w14:paraId="6F15251D">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These contributions are not independent modules bolted onto PatchCore; they form a </w:t>
      </w:r>
      <w:r>
        <w:rPr>
          <w:rStyle w:val="12"/>
          <w:rFonts w:hint="default" w:ascii="Times New Roman" w:hAnsi="Times New Roman" w:eastAsia="Segoe UI" w:cs="Times New Roman"/>
          <w:i w:val="0"/>
          <w:iCs w:val="0"/>
          <w:caps w:val="0"/>
          <w:color w:val="auto"/>
          <w:spacing w:val="0"/>
          <w:sz w:val="24"/>
          <w:szCs w:val="24"/>
        </w:rPr>
        <w:t>vertically integrated pipeline</w:t>
      </w:r>
      <w:r>
        <w:rPr>
          <w:rFonts w:hint="default" w:ascii="Times New Roman" w:hAnsi="Times New Roman" w:eastAsia="Segoe UI" w:cs="Times New Roman"/>
          <w:i w:val="0"/>
          <w:iCs w:val="0"/>
          <w:caps w:val="0"/>
          <w:color w:val="auto"/>
          <w:spacing w:val="0"/>
          <w:sz w:val="24"/>
          <w:szCs w:val="24"/>
        </w:rPr>
        <w:t> where each layer's design is informed by the constraints of adjacent layers. The LSH index structure is designed around the 384-dimensional feature vectors produced by the backbone's hierarchical fusion. The threshold calibration operates on the distance distribution shaped by the coreset selection. The agentic optimizer adjusts parameters that propagate through all layers simultaneously. This system-level co-design is a central theme of the thesis.</w:t>
      </w:r>
    </w:p>
    <w:p w14:paraId="7EBC1535">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p>
    <w:p w14:paraId="4D221BA2">
      <w:pPr>
        <w:pStyle w:val="3"/>
        <w:keepNext w:val="0"/>
        <w:keepLines w:val="0"/>
        <w:widowControl/>
        <w:numPr>
          <w:ilvl w:val="1"/>
          <w:numId w:val="4"/>
        </w:numPr>
        <w:suppressLineNumbers w:val="0"/>
        <w:pBdr>
          <w:bottom w:val="single" w:color="auto" w:sz="4" w:space="0"/>
        </w:pBdr>
        <w:spacing w:before="288" w:beforeAutospacing="0" w:after="192" w:afterAutospacing="0" w:line="240" w:lineRule="auto"/>
        <w:ind w:left="0" w:leftChars="0" w:firstLine="0" w:firstLineChars="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Thesis Organization</w:t>
      </w:r>
    </w:p>
    <w:p w14:paraId="0E623FD3">
      <w:pPr>
        <w:numPr>
          <w:numId w:val="0"/>
        </w:numPr>
        <w:spacing w:line="240" w:lineRule="auto"/>
        <w:ind w:leftChars="0"/>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The remainder of this thesis is organized as follows:</w:t>
      </w:r>
    </w:p>
    <w:p w14:paraId="07CC4905">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2 (Related Work)</w:t>
      </w:r>
      <w:r>
        <w:rPr>
          <w:rFonts w:hint="default" w:ascii="Times New Roman" w:hAnsi="Times New Roman" w:eastAsia="Segoe UI" w:cs="Times New Roman"/>
          <w:i w:val="0"/>
          <w:iCs w:val="0"/>
          <w:caps w:val="0"/>
          <w:color w:val="auto"/>
          <w:spacing w:val="0"/>
          <w:sz w:val="24"/>
          <w:szCs w:val="24"/>
        </w:rPr>
        <w:t> provides a critical analysis of reconstruction-based, distribution-based, and embedding-based anomaly detection methods, establishing the theoretical foundations for each paradigm and identifying their specific failure modes that motivate PatchCore's design.</w:t>
      </w:r>
    </w:p>
    <w:p w14:paraId="7E991195">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3 (Feature Backbone)</w:t>
      </w:r>
      <w:r>
        <w:rPr>
          <w:rFonts w:hint="default" w:ascii="Times New Roman" w:hAnsi="Times New Roman" w:eastAsia="Segoe UI" w:cs="Times New Roman"/>
          <w:i w:val="0"/>
          <w:iCs w:val="0"/>
          <w:caps w:val="0"/>
          <w:color w:val="auto"/>
          <w:spacing w:val="0"/>
          <w:sz w:val="24"/>
          <w:szCs w:val="24"/>
        </w:rPr>
        <w:t> dissects the ResNet-18 feature extraction architecture at the tensor level, explaining the rationale behind layer selection, normalization constants, and the hierarchical representation learning that produces the 384-dimensional patch embeddings. This chapter also details the </w:t>
      </w:r>
      <w:r>
        <w:rPr>
          <w:rStyle w:val="12"/>
          <w:rFonts w:hint="default" w:ascii="Times New Roman" w:hAnsi="Times New Roman" w:eastAsia="Segoe UI" w:cs="Times New Roman"/>
          <w:i w:val="0"/>
          <w:iCs w:val="0"/>
          <w:caps w:val="0"/>
          <w:color w:val="auto"/>
          <w:spacing w:val="0"/>
          <w:sz w:val="24"/>
          <w:szCs w:val="24"/>
        </w:rPr>
        <w:t>Knowledge Distillation</w:t>
      </w:r>
      <w:r>
        <w:rPr>
          <w:rFonts w:hint="default" w:ascii="Times New Roman" w:hAnsi="Times New Roman" w:eastAsia="Segoe UI" w:cs="Times New Roman"/>
          <w:i w:val="0"/>
          <w:iCs w:val="0"/>
          <w:caps w:val="0"/>
          <w:color w:val="auto"/>
          <w:spacing w:val="0"/>
          <w:sz w:val="24"/>
          <w:szCs w:val="24"/>
        </w:rPr>
        <w:t> framework that transfers a frozen Teacher (ResNet18) representation into a learnable Student</w:t>
      </w:r>
      <w:r>
        <w:rPr>
          <w:rFonts w:hint="default" w:ascii="Times New Roman" w:hAnsi="Times New Roman" w:eastAsia="Segoe UI" w:cs="Times New Roman"/>
          <w:i w:val="0"/>
          <w:iCs w:val="0"/>
          <w:caps w:val="0"/>
          <w:color w:val="auto"/>
          <w:spacing w:val="0"/>
          <w:sz w:val="16"/>
          <w:szCs w:val="16"/>
        </w:rPr>
        <w:t xml:space="preserve"> </w:t>
      </w:r>
      <w:r>
        <w:rPr>
          <w:rFonts w:hint="default" w:ascii="Segoe UI" w:hAnsi="Segoe UI" w:eastAsia="Segoe UI" w:cs="Segoe UI"/>
          <w:i w:val="0"/>
          <w:iCs w:val="0"/>
          <w:caps w:val="0"/>
          <w:color w:val="839496"/>
          <w:spacing w:val="0"/>
          <w:sz w:val="24"/>
          <w:szCs w:val="24"/>
        </w:rPr>
        <w:t>(</w:t>
      </w:r>
      <w:r>
        <w:rPr>
          <w:rStyle w:val="10"/>
          <w:rFonts w:hint="default" w:ascii="Consolas" w:hAnsi="Consolas" w:eastAsia="Consolas" w:cs="Consolas"/>
          <w:i w:val="0"/>
          <w:iCs w:val="0"/>
          <w:caps w:val="0"/>
          <w:color w:val="D7BA7D"/>
          <w:spacing w:val="0"/>
          <w:sz w:val="24"/>
          <w:szCs w:val="24"/>
          <w:bdr w:val="none" w:color="auto" w:sz="0" w:space="0"/>
        </w:rPr>
        <w:t>CustomResNet18</w:t>
      </w:r>
      <w:r>
        <w:rPr>
          <w:rFonts w:hint="default" w:ascii="Segoe UI" w:hAnsi="Segoe UI" w:eastAsia="Segoe UI" w:cs="Segoe UI"/>
          <w:i w:val="0"/>
          <w:iCs w:val="0"/>
          <w:caps w:val="0"/>
          <w:color w:val="839496"/>
          <w:spacing w:val="0"/>
          <w:sz w:val="24"/>
          <w:szCs w:val="24"/>
        </w:rPr>
        <w:t>)</w:t>
      </w:r>
      <w:r>
        <w:rPr>
          <w:rFonts w:hint="default" w:ascii="Segoe UI" w:hAnsi="Segoe UI" w:eastAsia="Segoe UI" w:cs="Segoe UI"/>
          <w:i w:val="0"/>
          <w:iCs w:val="0"/>
          <w:caps w:val="0"/>
          <w:color w:val="839496"/>
          <w:spacing w:val="0"/>
          <w:sz w:val="16"/>
          <w:szCs w:val="16"/>
        </w:rPr>
        <w:t xml:space="preserve"> </w:t>
      </w:r>
      <w:r>
        <w:rPr>
          <w:rFonts w:hint="default" w:ascii="Times New Roman" w:hAnsi="Times New Roman" w:eastAsia="Segoe UI" w:cs="Times New Roman"/>
          <w:i w:val="0"/>
          <w:iCs w:val="0"/>
          <w:caps w:val="0"/>
          <w:color w:val="auto"/>
          <w:spacing w:val="0"/>
          <w:sz w:val="24"/>
          <w:szCs w:val="24"/>
        </w:rPr>
        <w:t>backbone.</w:t>
      </w:r>
    </w:p>
    <w:p w14:paraId="20803AB8">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4 (PatchCore Engine)</w:t>
      </w:r>
      <w:r>
        <w:rPr>
          <w:rFonts w:hint="default" w:ascii="Times New Roman" w:hAnsi="Times New Roman" w:eastAsia="Segoe UI" w:cs="Times New Roman"/>
          <w:i w:val="0"/>
          <w:iCs w:val="0"/>
          <w:caps w:val="0"/>
          <w:color w:val="auto"/>
          <w:spacing w:val="0"/>
          <w:sz w:val="24"/>
          <w:szCs w:val="24"/>
        </w:rPr>
        <w:t> formalizes the memory bank construction, including the mathematical formulation of the Minimax Facility Location problem underlying coreset selection and the greedy approximation algorithm with its theoretical guarantees.</w:t>
      </w:r>
    </w:p>
    <w:p w14:paraId="07B90119">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5 (Optimization Internals)</w:t>
      </w:r>
      <w:r>
        <w:rPr>
          <w:rFonts w:hint="default" w:ascii="Times New Roman" w:hAnsi="Times New Roman" w:eastAsia="Segoe UI" w:cs="Times New Roman"/>
          <w:i w:val="0"/>
          <w:iCs w:val="0"/>
          <w:caps w:val="0"/>
          <w:color w:val="auto"/>
          <w:spacing w:val="0"/>
          <w:sz w:val="24"/>
          <w:szCs w:val="24"/>
        </w:rPr>
        <w:t> presents the LSH indexing scheme, XOR-Probe search, and GPU-optimized distance computation, analyzing the accuracy-speed trade-off introduced by approximate search.</w:t>
      </w:r>
    </w:p>
    <w:p w14:paraId="573D42C2">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6 (System Pipeline &amp; Calibration)</w:t>
      </w:r>
      <w:r>
        <w:rPr>
          <w:rFonts w:hint="default" w:ascii="Times New Roman" w:hAnsi="Times New Roman" w:eastAsia="Segoe UI" w:cs="Times New Roman"/>
          <w:i w:val="0"/>
          <w:iCs w:val="0"/>
          <w:caps w:val="0"/>
          <w:color w:val="auto"/>
          <w:spacing w:val="0"/>
          <w:sz w:val="24"/>
          <w:szCs w:val="24"/>
        </w:rPr>
        <w:t> details the full system pipeline including CLAHE illumination stabilization, YOLOv8 product routing, the statistical threshold derivation via Youden's J, the Anomaly Index normalization, and the sequential batch processing strategy designed for memory-constrained hardware.</w:t>
      </w:r>
    </w:p>
    <w:p w14:paraId="2AE5CBB4">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7 (Agentic ML &amp; XAI)</w:t>
      </w:r>
      <w:r>
        <w:rPr>
          <w:rFonts w:hint="default" w:ascii="Times New Roman" w:hAnsi="Times New Roman" w:eastAsia="Segoe UI" w:cs="Times New Roman"/>
          <w:i w:val="0"/>
          <w:iCs w:val="0"/>
          <w:caps w:val="0"/>
          <w:color w:val="auto"/>
          <w:spacing w:val="0"/>
          <w:sz w:val="24"/>
          <w:szCs w:val="24"/>
        </w:rPr>
        <w:t> describes the LLM-driven hyperparameter optimization loop and the explainable AI layer that converts numerical anomaly scores into natural-language diagnostic reports.</w:t>
      </w:r>
    </w:p>
    <w:p w14:paraId="207F62D0">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rPr>
      </w:pPr>
      <w:r>
        <w:rPr>
          <w:rStyle w:val="12"/>
          <w:rFonts w:hint="default" w:ascii="Times New Roman" w:hAnsi="Times New Roman" w:eastAsia="Segoe UI" w:cs="Times New Roman"/>
          <w:i w:val="0"/>
          <w:iCs w:val="0"/>
          <w:caps w:val="0"/>
          <w:color w:val="auto"/>
          <w:spacing w:val="0"/>
          <w:sz w:val="24"/>
          <w:szCs w:val="24"/>
        </w:rPr>
        <w:t>Chapter 8 (Experiments &amp; Evaluation)</w:t>
      </w:r>
      <w:r>
        <w:rPr>
          <w:rFonts w:hint="default" w:ascii="Times New Roman" w:hAnsi="Times New Roman" w:eastAsia="Segoe UI" w:cs="Times New Roman"/>
          <w:i w:val="0"/>
          <w:iCs w:val="0"/>
          <w:caps w:val="0"/>
          <w:color w:val="auto"/>
          <w:spacing w:val="0"/>
          <w:sz w:val="24"/>
          <w:szCs w:val="24"/>
        </w:rPr>
        <w:t> presents experimental results on the MVTec AD benchmark, comparing the proposed system against the Autoencoder and CNN-OCSVM baselines, and provides ablation studies for each optimization component.</w:t>
      </w:r>
    </w:p>
    <w:p w14:paraId="434B26A5">
      <w:pPr>
        <w:pStyle w:val="11"/>
        <w:keepNext w:val="0"/>
        <w:keepLines w:val="0"/>
        <w:widowControl/>
        <w:numPr>
          <w:ilvl w:val="0"/>
          <w:numId w:val="8"/>
        </w:numPr>
        <w:suppressLineNumbers w:val="0"/>
        <w:spacing w:before="0" w:beforeAutospacing="0" w:after="147" w:afterAutospacing="0" w:line="240" w:lineRule="auto"/>
        <w:ind w:left="1440" w:leftChars="0" w:right="0" w:hanging="720" w:firstLineChars="0"/>
        <w:rPr>
          <w:rFonts w:hint="default" w:ascii="Times New Roman" w:hAnsi="Times New Roman" w:eastAsia="Segoe UI" w:cs="Times New Roman"/>
          <w:i w:val="0"/>
          <w:iCs w:val="0"/>
          <w:caps w:val="0"/>
          <w:color w:val="auto"/>
          <w:spacing w:val="0"/>
          <w:sz w:val="24"/>
          <w:szCs w:val="24"/>
          <w:lang w:val="en-US"/>
        </w:rPr>
      </w:pPr>
      <w:r>
        <w:rPr>
          <w:rStyle w:val="12"/>
          <w:rFonts w:hint="default" w:ascii="Times New Roman" w:hAnsi="Times New Roman" w:eastAsia="Segoe UI" w:cs="Times New Roman"/>
          <w:i w:val="0"/>
          <w:iCs w:val="0"/>
          <w:caps w:val="0"/>
          <w:color w:val="auto"/>
          <w:spacing w:val="0"/>
          <w:sz w:val="24"/>
          <w:szCs w:val="24"/>
        </w:rPr>
        <w:t>Chapter 9 (Conclusion &amp; Future Work)</w:t>
      </w:r>
      <w:r>
        <w:rPr>
          <w:rFonts w:hint="default" w:ascii="Times New Roman" w:hAnsi="Times New Roman" w:eastAsia="Segoe UI" w:cs="Times New Roman"/>
          <w:i w:val="0"/>
          <w:iCs w:val="0"/>
          <w:caps w:val="0"/>
          <w:color w:val="auto"/>
          <w:spacing w:val="0"/>
          <w:sz w:val="24"/>
          <w:szCs w:val="24"/>
        </w:rPr>
        <w:t> summarizes contributions, analyzes limitations and failure cases, and outlines four concrete research directions.</w:t>
      </w:r>
    </w:p>
    <w:p w14:paraId="20604010">
      <w:pPr>
        <w:pStyle w:val="11"/>
        <w:keepNext w:val="0"/>
        <w:keepLines w:val="0"/>
        <w:widowControl/>
        <w:numPr>
          <w:numId w:val="0"/>
        </w:numPr>
        <w:suppressLineNumbers w:val="0"/>
        <w:pBdr>
          <w:bottom w:val="none" w:color="auto" w:sz="0" w:space="0"/>
        </w:pBdr>
        <w:spacing w:before="0" w:beforeAutospacing="0" w:after="147" w:afterAutospacing="0" w:line="240" w:lineRule="auto"/>
        <w:ind w:right="0" w:rightChars="0"/>
        <w:rPr>
          <w:rFonts w:hint="default" w:ascii="Times New Roman" w:hAnsi="Times New Roman" w:eastAsia="Segoe UI" w:cs="Times New Roman"/>
          <w:i w:val="0"/>
          <w:iCs w:val="0"/>
          <w:caps w:val="0"/>
          <w:color w:val="auto"/>
          <w:spacing w:val="0"/>
          <w:sz w:val="24"/>
          <w:szCs w:val="24"/>
          <w:lang w:val="en-US"/>
        </w:rPr>
      </w:pPr>
    </w:p>
    <w:p w14:paraId="49175992">
      <w:pPr>
        <w:pStyle w:val="2"/>
        <w:keepNext w:val="0"/>
        <w:keepLines w:val="0"/>
        <w:widowControl/>
        <w:suppressLineNumbers w:val="0"/>
        <w:pBdr>
          <w:top w:val="single" w:color="auto" w:sz="4" w:space="0"/>
          <w:bottom w:val="single" w:color="auto" w:sz="4" w:space="0"/>
        </w:pBdr>
        <w:spacing w:before="0"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42"/>
          <w:szCs w:val="42"/>
        </w:rPr>
      </w:pPr>
      <w:r>
        <w:rPr>
          <w:rFonts w:hint="default" w:ascii="Times New Roman" w:hAnsi="Times New Roman" w:eastAsia="Segoe UI" w:cs="Times New Roman"/>
          <w:b/>
          <w:bCs/>
          <w:i w:val="0"/>
          <w:iCs w:val="0"/>
          <w:caps w:val="0"/>
          <w:color w:val="auto"/>
          <w:spacing w:val="0"/>
          <w:sz w:val="42"/>
          <w:szCs w:val="42"/>
        </w:rPr>
        <w:t>CHAPTER 2: RELATED WORK — A Critical Analysis of Unsupervised Anomaly Detection Paradigms</w:t>
      </w:r>
    </w:p>
    <w:p w14:paraId="7DB7975B">
      <w:pPr>
        <w:pStyle w:val="11"/>
        <w:keepNext w:val="0"/>
        <w:keepLines w:val="0"/>
        <w:widowControl/>
        <w:suppressLineNumbers w:val="0"/>
        <w:pBdr>
          <w:bottom w:val="none" w:color="auto" w:sz="0" w:space="0"/>
        </w:pBdr>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This chapter provides a structured review of the three dominant paradigms in unsupervised visual anomaly detection. Rather than cataloguing methods chronologically, we organize the literature by the </w:t>
      </w:r>
      <w:r>
        <w:rPr>
          <w:rStyle w:val="12"/>
          <w:rFonts w:hint="default" w:ascii="Times New Roman" w:hAnsi="Times New Roman" w:eastAsia="Segoe UI" w:cs="Times New Roman"/>
          <w:i w:val="0"/>
          <w:iCs w:val="0"/>
          <w:caps w:val="0"/>
          <w:color w:val="auto"/>
          <w:spacing w:val="0"/>
          <w:sz w:val="24"/>
          <w:szCs w:val="24"/>
        </w:rPr>
        <w:t>mathematical hypothesis</w:t>
      </w:r>
      <w:r>
        <w:rPr>
          <w:rFonts w:hint="default" w:ascii="Times New Roman" w:hAnsi="Times New Roman" w:eastAsia="Segoe UI" w:cs="Times New Roman"/>
          <w:i w:val="0"/>
          <w:iCs w:val="0"/>
          <w:caps w:val="0"/>
          <w:color w:val="auto"/>
          <w:spacing w:val="0"/>
          <w:sz w:val="24"/>
          <w:szCs w:val="24"/>
        </w:rPr>
        <w:t> each paradigm adopts to define normality. This organization serves two purposes: it establishes the theoretical foundations required for subsequent technical chapters, and it identifies the specific failure modes that motivate the design decisions in our proposed system.</w:t>
      </w:r>
    </w:p>
    <w:p w14:paraId="5D095DCA">
      <w:pPr>
        <w:pStyle w:val="3"/>
        <w:keepNext w:val="0"/>
        <w:keepLines w:val="0"/>
        <w:widowControl/>
        <w:suppressLineNumbers w:val="0"/>
        <w:pBdr>
          <w:top w:val="single" w:color="auto" w:sz="4" w:space="0"/>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2.1 Reconstruction-Based Methods</w:t>
      </w:r>
    </w:p>
    <w:p w14:paraId="51B371EE">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2.1.1 Core Hypothesis: The Manifold Assumption</w:t>
      </w:r>
    </w:p>
    <w:p w14:paraId="14FFF820">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Reconstruction-based anomaly detection rests on a precise mathematical assumption: nominal (defect-free) images occupy a low-dimensional manifold</w:t>
      </w:r>
      <w:r>
        <w:rPr>
          <w:rFonts w:hint="default" w:ascii="Segoe UI" w:hAnsi="Segoe UI" w:eastAsia="Segoe UI" w:cs="Segoe UI"/>
          <w:i w:val="0"/>
          <w:iCs w:val="0"/>
          <w:caps w:val="0"/>
          <w:color w:val="auto"/>
          <w:spacing w:val="0"/>
          <w:sz w:val="24"/>
          <w:szCs w:val="24"/>
        </w:rPr>
        <w:t> </w:t>
      </w:r>
      <w:r>
        <w:rPr>
          <w:rFonts w:ascii="KaTeX_Caligraphic" w:hAnsi="KaTeX_Caligraphic" w:eastAsia="KaTeX_Caligraphic" w:cs="KaTeX_Caligraphic"/>
          <w:i w:val="0"/>
          <w:iCs w:val="0"/>
          <w:caps w:val="0"/>
          <w:color w:val="auto"/>
          <w:spacing w:val="0"/>
          <w:sz w:val="24"/>
          <w:szCs w:val="24"/>
        </w:rPr>
        <w:t>M</w:t>
      </w:r>
      <w:r>
        <w:rPr>
          <w:rFonts w:hint="default" w:ascii="Segoe UI" w:hAnsi="Segoe UI" w:eastAsia="Segoe UI" w:cs="Segoe UI"/>
          <w:i w:val="0"/>
          <w:iCs w:val="0"/>
          <w:caps w:val="0"/>
          <w:color w:val="auto"/>
          <w:spacing w:val="0"/>
          <w:sz w:val="24"/>
          <w:szCs w:val="24"/>
        </w:rPr>
        <w:t> embedded in the high-dimensional pixel space </w:t>
      </w:r>
      <m:oMath>
        <m:r>
          <m:rPr>
            <m:scr m:val="double-struck"/>
          </m:rPr>
          <w:rPr>
            <w:rFonts w:hint="default" w:ascii="Cambria Math" w:hAnsi="Cambria Math" w:eastAsia="MS Mincho"/>
            <w:sz w:val="24"/>
          </w:rPr>
          <m:t>ℝ</m:t>
        </m:r>
      </m:oMath>
      <w:r>
        <w:rPr>
          <w:rFonts w:hint="default" w:ascii="Times New Roman" w:hAnsi="Times New Roman" w:eastAsia="Times New Roman" w:cs="Times New Roman"/>
          <w:i w:val="0"/>
          <w:iCs w:val="0"/>
          <w:caps w:val="0"/>
          <w:color w:val="auto"/>
          <w:spacing w:val="0"/>
          <w:sz w:val="24"/>
          <w:szCs w:val="24"/>
          <w:bdr w:val="none" w:color="auto" w:sz="0" w:space="0"/>
          <w:vertAlign w:val="superscript"/>
        </w:rPr>
        <w:t>C×H×W</w:t>
      </w:r>
      <w:r>
        <w:rPr>
          <w:rFonts w:hint="default" w:ascii="Segoe UI" w:hAnsi="Segoe UI" w:eastAsia="Segoe UI" w:cs="Segoe UI"/>
          <w:i w:val="0"/>
          <w:iCs w:val="0"/>
          <w:caps w:val="0"/>
          <w:color w:val="auto"/>
          <w:spacing w:val="0"/>
          <w:sz w:val="24"/>
          <w:szCs w:val="24"/>
        </w:rPr>
        <w:t xml:space="preserve">. </w:t>
      </w:r>
      <w:r>
        <w:rPr>
          <w:rFonts w:hint="default" w:ascii="Times New Roman" w:hAnsi="Times New Roman" w:eastAsia="Segoe UI" w:cs="Times New Roman"/>
          <w:i w:val="0"/>
          <w:iCs w:val="0"/>
          <w:caps w:val="0"/>
          <w:color w:val="auto"/>
          <w:spacing w:val="0"/>
          <w:sz w:val="24"/>
          <w:szCs w:val="24"/>
        </w:rPr>
        <w:t>A model trained to project inputs onto</w:t>
      </w:r>
      <w:r>
        <w:rPr>
          <w:rFonts w:hint="default" w:ascii="Segoe UI" w:hAnsi="Segoe UI" w:eastAsia="Segoe UI" w:cs="Segoe UI"/>
          <w:i w:val="0"/>
          <w:iCs w:val="0"/>
          <w:caps w:val="0"/>
          <w:color w:val="auto"/>
          <w:spacing w:val="0"/>
          <w:sz w:val="24"/>
          <w:szCs w:val="24"/>
        </w:rPr>
        <w:t> </w:t>
      </w:r>
      <w:r>
        <w:rPr>
          <w:rFonts w:hint="default" w:ascii="KaTeX_Caligraphic" w:hAnsi="KaTeX_Caligraphic" w:eastAsia="KaTeX_Caligraphic" w:cs="KaTeX_Caligraphic"/>
          <w:i w:val="0"/>
          <w:iCs w:val="0"/>
          <w:caps w:val="0"/>
          <w:color w:val="auto"/>
          <w:spacing w:val="0"/>
          <w:sz w:val="24"/>
          <w:szCs w:val="24"/>
        </w:rPr>
        <w:t>M</w:t>
      </w:r>
      <w:r>
        <w:rPr>
          <w:rFonts w:hint="default" w:ascii="Segoe UI" w:hAnsi="Segoe UI" w:eastAsia="Segoe UI" w:cs="Segoe UI"/>
          <w:i w:val="0"/>
          <w:iCs w:val="0"/>
          <w:caps w:val="0"/>
          <w:color w:val="auto"/>
          <w:spacing w:val="0"/>
          <w:sz w:val="24"/>
          <w:szCs w:val="24"/>
        </w:rPr>
        <w:t> </w:t>
      </w:r>
      <w:r>
        <w:rPr>
          <w:rFonts w:hint="default" w:ascii="Times New Roman" w:hAnsi="Times New Roman" w:eastAsia="Segoe UI" w:cs="Times New Roman"/>
          <w:i w:val="0"/>
          <w:iCs w:val="0"/>
          <w:caps w:val="0"/>
          <w:color w:val="auto"/>
          <w:spacing w:val="0"/>
          <w:sz w:val="24"/>
          <w:szCs w:val="24"/>
        </w:rPr>
        <w:t>and reconstruct them will produce high fidelity outputs for nominal inputs (which lie on</w:t>
      </w:r>
      <w:r>
        <w:rPr>
          <w:rFonts w:hint="default" w:ascii="Segoe UI" w:hAnsi="Segoe UI" w:eastAsia="Segoe UI" w:cs="Segoe UI"/>
          <w:i w:val="0"/>
          <w:iCs w:val="0"/>
          <w:caps w:val="0"/>
          <w:color w:val="auto"/>
          <w:spacing w:val="0"/>
          <w:sz w:val="24"/>
          <w:szCs w:val="24"/>
        </w:rPr>
        <w:t> </w:t>
      </w:r>
      <w:r>
        <w:rPr>
          <w:rFonts w:hint="default" w:ascii="KaTeX_Caligraphic" w:hAnsi="KaTeX_Caligraphic" w:eastAsia="KaTeX_Caligraphic" w:cs="KaTeX_Caligraphic"/>
          <w:i w:val="0"/>
          <w:iCs w:val="0"/>
          <w:caps w:val="0"/>
          <w:color w:val="auto"/>
          <w:spacing w:val="0"/>
          <w:sz w:val="24"/>
          <w:szCs w:val="24"/>
        </w:rPr>
        <w:t>M</w:t>
      </w:r>
      <w:r>
        <w:rPr>
          <w:rFonts w:hint="default" w:ascii="Segoe UI" w:hAnsi="Segoe UI" w:eastAsia="Segoe UI" w:cs="Segoe UI"/>
          <w:i w:val="0"/>
          <w:iCs w:val="0"/>
          <w:caps w:val="0"/>
          <w:color w:val="auto"/>
          <w:spacing w:val="0"/>
          <w:sz w:val="24"/>
          <w:szCs w:val="24"/>
        </w:rPr>
        <w:t xml:space="preserve">) </w:t>
      </w:r>
      <w:r>
        <w:rPr>
          <w:rFonts w:hint="default" w:ascii="Times New Roman" w:hAnsi="Times New Roman" w:eastAsia="Segoe UI" w:cs="Times New Roman"/>
          <w:i w:val="0"/>
          <w:iCs w:val="0"/>
          <w:caps w:val="0"/>
          <w:color w:val="auto"/>
          <w:spacing w:val="0"/>
          <w:sz w:val="24"/>
          <w:szCs w:val="24"/>
        </w:rPr>
        <w:t>and degraded outputs for anomalous inputs (which lie off </w:t>
      </w:r>
      <w:r>
        <w:rPr>
          <w:rFonts w:hint="default" w:ascii="KaTeX_Caligraphic" w:hAnsi="KaTeX_Caligraphic" w:eastAsia="KaTeX_Caligraphic" w:cs="KaTeX_Caligraphic"/>
          <w:i w:val="0"/>
          <w:iCs w:val="0"/>
          <w:caps w:val="0"/>
          <w:color w:val="auto"/>
          <w:spacing w:val="0"/>
          <w:sz w:val="24"/>
          <w:szCs w:val="24"/>
        </w:rPr>
        <w:t>M</w:t>
      </w:r>
      <w:r>
        <w:rPr>
          <w:rFonts w:hint="default" w:ascii="Segoe UI" w:hAnsi="Segoe UI" w:eastAsia="Segoe UI" w:cs="Segoe UI"/>
          <w:i w:val="0"/>
          <w:iCs w:val="0"/>
          <w:caps w:val="0"/>
          <w:color w:val="auto"/>
          <w:spacing w:val="0"/>
          <w:sz w:val="24"/>
          <w:szCs w:val="24"/>
        </w:rPr>
        <w:t xml:space="preserve">). </w:t>
      </w:r>
      <w:r>
        <w:rPr>
          <w:rFonts w:hint="default" w:ascii="Times New Roman" w:hAnsi="Times New Roman" w:eastAsia="Segoe UI" w:cs="Times New Roman"/>
          <w:i w:val="0"/>
          <w:iCs w:val="0"/>
          <w:caps w:val="0"/>
          <w:color w:val="auto"/>
          <w:spacing w:val="0"/>
          <w:sz w:val="24"/>
          <w:szCs w:val="24"/>
        </w:rPr>
        <w:t>The reconstruction error at each pixel then serves as a spatially-resolved anomaly score.</w:t>
      </w:r>
    </w:p>
    <w:p w14:paraId="43F08622">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The canonical implementation is the </w:t>
      </w:r>
      <w:r>
        <w:rPr>
          <w:rStyle w:val="12"/>
          <w:rFonts w:hint="default" w:ascii="Times New Roman" w:hAnsi="Times New Roman" w:eastAsia="Segoe UI" w:cs="Times New Roman"/>
          <w:i w:val="0"/>
          <w:iCs w:val="0"/>
          <w:caps w:val="0"/>
          <w:color w:val="auto"/>
          <w:spacing w:val="0"/>
          <w:sz w:val="24"/>
          <w:szCs w:val="24"/>
        </w:rPr>
        <w:t>Convolutional Autoencoder (CAE)</w:t>
      </w:r>
      <w:r>
        <w:rPr>
          <w:rFonts w:hint="default" w:ascii="Times New Roman" w:hAnsi="Times New Roman" w:eastAsia="Segoe UI" w:cs="Times New Roman"/>
          <w:i w:val="0"/>
          <w:iCs w:val="0"/>
          <w:caps w:val="0"/>
          <w:color w:val="auto"/>
          <w:spacing w:val="0"/>
          <w:sz w:val="24"/>
          <w:szCs w:val="24"/>
        </w:rPr>
        <w:t>, which parameterizes this projection via an encoder-decoder architecture:</w:t>
      </w:r>
    </w:p>
    <w:p w14:paraId="004E35CB">
      <w:pPr>
        <w:pStyle w:val="11"/>
        <w:keepNext w:val="0"/>
        <w:keepLines w:val="0"/>
        <w:widowControl/>
        <w:suppressLineNumbers w:val="0"/>
        <w:spacing w:before="0" w:beforeAutospacing="0" w:after="192" w:afterAutospacing="0" w:line="240" w:lineRule="auto"/>
        <w:ind w:left="0" w:right="0" w:firstLine="0"/>
        <w:jc w:val="center"/>
        <w:rPr>
          <w:rFonts w:hAnsi="Cambria Math" w:eastAsia="Segoe UI" w:cs="Times New Roman"/>
          <w:i w:val="0"/>
          <w:iCs w:val="0"/>
          <w:caps w:val="0"/>
          <w:color w:val="auto"/>
          <w:spacing w:val="0"/>
          <w:sz w:val="24"/>
          <w:szCs w:val="24"/>
          <w:lang w:val="en-US" w:eastAsia="zh-CN" w:bidi="ar-SA"/>
        </w:rPr>
      </w:pPr>
      <m:oMathPara>
        <m:oMath>
          <m:m>
            <m:mPr>
              <m:mcs>
                <m:mc>
                  <m:mcPr>
                    <m:count m:val="1"/>
                    <m:mcJc m:val="right"/>
                  </m:mcPr>
                </m:mc>
                <m:mc>
                  <m:mcPr>
                    <m:count m:val="1"/>
                    <m:mcJc m:val="left"/>
                  </m:mcPr>
                </m:mc>
              </m:mcs>
              <m:cGp m:val="60"/>
              <m:cGpRule m:val="3"/>
              <m:plcHide m:val="1"/>
              <m:ctrlPr>
                <w:rPr>
                  <w:rFonts w:hint="default" w:ascii="Cambria Math" w:hAnsi="Cambria Math" w:eastAsia="Segoe UI"/>
                  <w:i/>
                  <w:sz w:val="24"/>
                </w:rPr>
              </m:ctrlPr>
            </m:mPr>
            <m:mr>
              <m:e>
                <m:r>
                  <m:rPr/>
                  <w:rPr>
                    <w:rFonts w:hint="default" w:ascii="Cambria Math" w:hAnsi="Cambria Math" w:eastAsia="Segoe UI"/>
                    <w:sz w:val="24"/>
                  </w:rPr>
                  <m:t>Encoder:</m:t>
                </m:r>
                <m:r>
                  <m:rPr>
                    <m:sty m:val="p"/>
                  </m:rPr>
                  <w:rPr>
                    <w:rFonts w:hint="default" w:ascii="Cambria Math" w:hAnsi="Cambria Math" w:eastAsia="Segoe UI"/>
                    <w:sz w:val="24"/>
                  </w:rPr>
                  <m:t xml:space="preserve"> </m:t>
                </m:r>
                <m:ctrlPr>
                  <w:rPr>
                    <w:rFonts w:ascii="Cambria Math" w:hAnsi="Cambria Math" w:eastAsia="Segoe UI"/>
                    <w:sz w:val="24"/>
                  </w:rPr>
                </m:ctrlPr>
              </m:e>
              <m:e>
                <m:r>
                  <m:rPr/>
                  <w:rPr>
                    <w:rFonts w:hint="default" w:ascii="Cambria Math" w:hAnsi="Cambria Math" w:eastAsia="Segoe UI"/>
                    <w:sz w:val="24"/>
                  </w:rPr>
                  <m:t>z=</m:t>
                </m:r>
                <m:sSub>
                  <m:sSubPr>
                    <m:ctrlPr>
                      <w:rPr>
                        <w:rFonts w:hint="default" w:ascii="Cambria Math" w:hAnsi="Cambria Math" w:eastAsia="Segoe UI"/>
                        <w:sz w:val="24"/>
                      </w:rPr>
                    </m:ctrlPr>
                  </m:sSubPr>
                  <m:e>
                    <m:r>
                      <m:rPr/>
                      <w:rPr>
                        <w:rFonts w:hint="default" w:ascii="Cambria Math" w:hAnsi="Cambria Math" w:eastAsia="Segoe UI"/>
                        <w:sz w:val="24"/>
                      </w:rPr>
                      <m:t>f</m:t>
                    </m:r>
                    <m:ctrlPr>
                      <w:rPr>
                        <w:rFonts w:ascii="Cambria Math" w:hAnsi="Cambria Math" w:eastAsia="Segoe UI"/>
                        <w:sz w:val="24"/>
                      </w:rPr>
                    </m:ctrlPr>
                  </m:e>
                  <m:sub>
                    <m:r>
                      <m:rPr/>
                      <w:rPr>
                        <w:rFonts w:hint="default" w:ascii="Cambria Math" w:hAnsi="Cambria Math" w:eastAsia="Segoe UI"/>
                        <w:sz w:val="24"/>
                      </w:rPr>
                      <m:t>θ</m:t>
                    </m:r>
                    <m:ctrlPr>
                      <w:rPr>
                        <w:rFonts w:ascii="Cambria Math" w:hAnsi="Cambria Math" w:eastAsia="Segoe UI"/>
                        <w:sz w:val="24"/>
                      </w:rPr>
                    </m:ctrlPr>
                  </m:sub>
                </m:sSub>
                <m:r>
                  <m:rPr/>
                  <w:rPr>
                    <w:rFonts w:hint="default" w:ascii="Cambria Math" w:hAnsi="Cambria Math" w:eastAsia="Segoe UI"/>
                    <w:sz w:val="24"/>
                  </w:rPr>
                  <m:t>(x), z∈</m:t>
                </m:r>
                <m:sSup>
                  <m:sSupPr>
                    <m:ctrlPr>
                      <w:rPr>
                        <w:rFonts w:hint="default" w:ascii="Cambria Math" w:hAnsi="Cambria Math" w:eastAsia="Segoe UI"/>
                        <w:sz w:val="24"/>
                      </w:rPr>
                    </m:ctrlPr>
                  </m:sSupPr>
                  <m:e>
                    <m:r>
                      <m:rPr>
                        <m:scr m:val="double-struck"/>
                      </m:rPr>
                      <w:rPr>
                        <w:rFonts w:hint="default" w:ascii="Cambria Math" w:hAnsi="Cambria Math" w:eastAsia="MS Mincho"/>
                        <w:sz w:val="24"/>
                      </w:rPr>
                      <m:t>ℝ</m:t>
                    </m:r>
                    <m:ctrlPr>
                      <w:rPr>
                        <w:rFonts w:ascii="Cambria Math" w:hAnsi="Cambria Math" w:eastAsia="Segoe UI"/>
                        <w:sz w:val="24"/>
                      </w:rPr>
                    </m:ctrlPr>
                  </m:e>
                  <m:sup>
                    <m:sSub>
                      <m:sSubPr>
                        <m:ctrlPr>
                          <w:rPr>
                            <w:rFonts w:hint="default" w:ascii="Cambria Math" w:hAnsi="Cambria Math" w:eastAsia="Segoe UI"/>
                            <w:sz w:val="24"/>
                          </w:rPr>
                        </m:ctrlPr>
                      </m:sSubPr>
                      <m:e>
                        <m:r>
                          <m:rPr/>
                          <w:rPr>
                            <w:rFonts w:hint="default" w:ascii="Cambria Math" w:hAnsi="Cambria Math" w:eastAsia="Segoe UI"/>
                            <w:sz w:val="24"/>
                          </w:rPr>
                          <m:t>d</m:t>
                        </m:r>
                        <m:ctrlPr>
                          <w:rPr>
                            <w:rFonts w:ascii="Cambria Math" w:hAnsi="Cambria Math" w:eastAsia="Segoe UI"/>
                            <w:sz w:val="24"/>
                          </w:rPr>
                        </m:ctrlPr>
                      </m:e>
                      <m:sub>
                        <m:r>
                          <m:rPr/>
                          <w:rPr>
                            <w:rFonts w:hint="default" w:ascii="Cambria Math" w:hAnsi="Cambria Math" w:eastAsia="Segoe UI"/>
                            <w:sz w:val="24"/>
                          </w:rPr>
                          <m:t>z</m:t>
                        </m:r>
                        <m:ctrlPr>
                          <w:rPr>
                            <w:rFonts w:ascii="Cambria Math" w:hAnsi="Cambria Math" w:eastAsia="Segoe UI"/>
                            <w:sz w:val="24"/>
                          </w:rPr>
                        </m:ctrlPr>
                      </m:sub>
                    </m:sSub>
                    <m:ctrlPr>
                      <w:rPr>
                        <w:rFonts w:hint="default" w:ascii="Cambria Math" w:hAnsi="Cambria Math" w:eastAsia="Segoe UI"/>
                        <w:sz w:val="24"/>
                      </w:rPr>
                    </m:ctrlPr>
                  </m:sup>
                </m:sSup>
                <m:ctrlPr>
                  <w:rPr>
                    <w:rFonts w:hint="default" w:ascii="Cambria Math" w:hAnsi="Cambria Math" w:eastAsia="Segoe UI"/>
                    <w:sz w:val="24"/>
                  </w:rPr>
                </m:ctrlPr>
              </m:e>
            </m:mr>
            <m:mr>
              <m:e>
                <m:r>
                  <m:rPr/>
                  <w:rPr>
                    <w:rFonts w:hint="default" w:ascii="Cambria Math" w:hAnsi="Cambria Math" w:eastAsia="Segoe UI"/>
                    <w:sz w:val="24"/>
                  </w:rPr>
                  <m:t>Decoder:</m:t>
                </m:r>
                <m:r>
                  <m:rPr>
                    <m:sty m:val="p"/>
                  </m:rPr>
                  <w:rPr>
                    <w:rFonts w:hint="default" w:ascii="Cambria Math" w:hAnsi="Cambria Math" w:eastAsia="Segoe UI"/>
                    <w:sz w:val="24"/>
                  </w:rPr>
                  <m:t xml:space="preserve"> </m:t>
                </m:r>
                <m:ctrlPr>
                  <w:rPr>
                    <w:rFonts w:hint="default" w:ascii="Cambria Math" w:hAnsi="Cambria Math" w:eastAsia="Segoe UI"/>
                    <w:sz w:val="24"/>
                  </w:rPr>
                </m:ctrlPr>
              </m:e>
              <m:e>
                <m:acc>
                  <m:accPr>
                    <m:ctrlPr>
                      <w:rPr>
                        <w:rFonts w:hint="default" w:ascii="Cambria Math" w:hAnsi="Cambria Math" w:eastAsia="Segoe UI"/>
                        <w:sz w:val="24"/>
                      </w:rPr>
                    </m:ctrlPr>
                  </m:accPr>
                  <m:e>
                    <m:r>
                      <m:rPr/>
                      <w:rPr>
                        <w:rFonts w:hint="default" w:ascii="Cambria Math" w:hAnsi="Cambria Math" w:eastAsia="Segoe UI"/>
                        <w:sz w:val="24"/>
                      </w:rPr>
                      <m:t>x</m:t>
                    </m:r>
                    <m:ctrlPr>
                      <w:rPr>
                        <w:rFonts w:hint="default" w:ascii="Cambria Math" w:hAnsi="Cambria Math" w:eastAsia="Segoe UI"/>
                        <w:sz w:val="24"/>
                      </w:rPr>
                    </m:ctrlPr>
                  </m:e>
                </m:acc>
                <m:r>
                  <m:rPr/>
                  <w:rPr>
                    <w:rFonts w:hint="default" w:ascii="Cambria Math" w:hAnsi="Cambria Math" w:eastAsia="Segoe UI"/>
                    <w:sz w:val="24"/>
                  </w:rPr>
                  <m:t>=</m:t>
                </m:r>
                <m:sSub>
                  <m:sSubPr>
                    <m:ctrlPr>
                      <w:rPr>
                        <w:rFonts w:hint="default" w:ascii="Cambria Math" w:hAnsi="Cambria Math" w:eastAsia="Segoe UI"/>
                        <w:sz w:val="24"/>
                      </w:rPr>
                    </m:ctrlPr>
                  </m:sSubPr>
                  <m:e>
                    <m:r>
                      <m:rPr/>
                      <w:rPr>
                        <w:rFonts w:hint="default" w:ascii="Cambria Math" w:hAnsi="Cambria Math" w:eastAsia="Segoe UI"/>
                        <w:sz w:val="24"/>
                      </w:rPr>
                      <m:t>g</m:t>
                    </m:r>
                    <m:ctrlPr>
                      <w:rPr>
                        <w:rFonts w:hint="default" w:ascii="Cambria Math" w:hAnsi="Cambria Math" w:eastAsia="Segoe UI"/>
                        <w:sz w:val="24"/>
                      </w:rPr>
                    </m:ctrlPr>
                  </m:e>
                  <m:sub>
                    <m:r>
                      <m:rPr>
                        <m:sty m:val="p"/>
                      </m:rPr>
                      <w:rPr>
                        <w:rFonts w:hint="default" w:ascii="Cambria Math" w:hAnsi="Cambria Math" w:eastAsia="Segoe UI"/>
                        <w:sz w:val="24"/>
                      </w:rPr>
                      <m:t>ϕ</m:t>
                    </m:r>
                    <m:ctrlPr>
                      <w:rPr>
                        <w:rFonts w:hint="default" w:ascii="Cambria Math" w:hAnsi="Cambria Math" w:eastAsia="Segoe UI"/>
                        <w:sz w:val="24"/>
                      </w:rPr>
                    </m:ctrlPr>
                  </m:sub>
                </m:sSub>
                <m:r>
                  <m:rPr/>
                  <w:rPr>
                    <w:rFonts w:hint="default" w:ascii="Cambria Math" w:hAnsi="Cambria Math" w:eastAsia="Segoe UI"/>
                    <w:sz w:val="24"/>
                  </w:rPr>
                  <m:t>(z), </m:t>
                </m:r>
                <m:acc>
                  <m:accPr>
                    <m:ctrlPr>
                      <w:rPr>
                        <w:rFonts w:hint="default" w:ascii="Cambria Math" w:hAnsi="Cambria Math" w:eastAsia="Segoe UI"/>
                        <w:sz w:val="24"/>
                      </w:rPr>
                    </m:ctrlPr>
                  </m:accPr>
                  <m:e>
                    <m:r>
                      <m:rPr/>
                      <w:rPr>
                        <w:rFonts w:hint="default" w:ascii="Cambria Math" w:hAnsi="Cambria Math" w:eastAsia="Segoe UI"/>
                        <w:sz w:val="24"/>
                      </w:rPr>
                      <m:t>x</m:t>
                    </m:r>
                    <m:ctrlPr>
                      <w:rPr>
                        <w:rFonts w:hint="default" w:ascii="Cambria Math" w:hAnsi="Cambria Math" w:eastAsia="Segoe UI"/>
                        <w:sz w:val="24"/>
                      </w:rPr>
                    </m:ctrlPr>
                  </m:e>
                </m:acc>
                <m:r>
                  <m:rPr/>
                  <w:rPr>
                    <w:rFonts w:hint="default" w:ascii="Cambria Math" w:hAnsi="Cambria Math" w:eastAsia="Segoe UI"/>
                    <w:sz w:val="24"/>
                  </w:rPr>
                  <m:t>∈</m:t>
                </m:r>
                <m:sSup>
                  <m:sSupPr>
                    <m:ctrlPr>
                      <w:rPr>
                        <w:rFonts w:hint="default" w:ascii="Cambria Math" w:hAnsi="Cambria Math" w:eastAsia="Segoe UI"/>
                        <w:sz w:val="24"/>
                      </w:rPr>
                    </m:ctrlPr>
                  </m:sSupPr>
                  <m:e>
                    <m:r>
                      <m:rPr>
                        <m:scr m:val="double-struck"/>
                      </m:rPr>
                      <w:rPr>
                        <w:rFonts w:hint="default" w:ascii="Cambria Math" w:hAnsi="Cambria Math" w:eastAsia="MS Mincho"/>
                        <w:sz w:val="24"/>
                      </w:rPr>
                      <m:t>ℝ</m:t>
                    </m:r>
                    <m:ctrlPr>
                      <w:rPr>
                        <w:rFonts w:hint="default" w:ascii="Cambria Math" w:hAnsi="Cambria Math" w:eastAsia="Segoe UI"/>
                        <w:sz w:val="24"/>
                      </w:rPr>
                    </m:ctrlPr>
                  </m:e>
                  <m:sup>
                    <m:r>
                      <m:rPr/>
                      <w:rPr>
                        <w:rFonts w:hint="default" w:ascii="Cambria Math" w:hAnsi="Cambria Math" w:eastAsia="Segoe UI"/>
                        <w:sz w:val="24"/>
                      </w:rPr>
                      <m:t>C</m:t>
                    </m:r>
                    <m:r>
                      <m:rPr>
                        <m:sty m:val="p"/>
                      </m:rPr>
                      <w:rPr>
                        <w:rFonts w:hint="default" w:ascii="Cambria Math" w:hAnsi="Cambria Math" w:eastAsia="Segoe UI"/>
                        <w:sz w:val="24"/>
                      </w:rPr>
                      <m:t>×</m:t>
                    </m:r>
                    <m:r>
                      <m:rPr/>
                      <w:rPr>
                        <w:rFonts w:hint="default" w:ascii="Cambria Math" w:hAnsi="Cambria Math" w:eastAsia="Segoe UI"/>
                        <w:sz w:val="24"/>
                      </w:rPr>
                      <m:t>H</m:t>
                    </m:r>
                    <m:r>
                      <m:rPr>
                        <m:sty m:val="p"/>
                      </m:rPr>
                      <w:rPr>
                        <w:rFonts w:hint="default" w:ascii="Cambria Math" w:hAnsi="Cambria Math" w:eastAsia="Segoe UI"/>
                        <w:sz w:val="24"/>
                      </w:rPr>
                      <m:t>×</m:t>
                    </m:r>
                    <m:r>
                      <m:rPr/>
                      <w:rPr>
                        <w:rFonts w:hint="default" w:ascii="Cambria Math" w:hAnsi="Cambria Math" w:eastAsia="Segoe UI"/>
                        <w:sz w:val="24"/>
                      </w:rPr>
                      <m:t>W</m:t>
                    </m:r>
                    <m:ctrlPr>
                      <w:rPr>
                        <w:rFonts w:hint="default" w:ascii="Cambria Math" w:hAnsi="Cambria Math" w:eastAsia="Segoe UI"/>
                        <w:sz w:val="24"/>
                      </w:rPr>
                    </m:ctrlPr>
                  </m:sup>
                </m:sSup>
                <m:ctrlPr>
                  <w:rPr>
                    <w:rFonts w:hint="default" w:ascii="Cambria Math" w:hAnsi="Cambria Math" w:eastAsia="Segoe UI"/>
                    <w:sz w:val="24"/>
                  </w:rPr>
                </m:ctrlPr>
              </m:e>
            </m:mr>
          </m:m>
        </m:oMath>
      </m:oMathPara>
    </w:p>
    <w:p w14:paraId="7C46F53B">
      <w:pPr>
        <w:pStyle w:val="11"/>
        <w:keepNext w:val="0"/>
        <w:keepLines w:val="0"/>
        <w:widowControl/>
        <w:suppressLineNumbers w:val="0"/>
        <w:spacing w:before="0" w:beforeAutospacing="0" w:after="192" w:afterAutospacing="0" w:line="240" w:lineRule="auto"/>
        <w:ind w:left="0" w:right="0" w:firstLine="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lang w:val="en-US" w:eastAsia="zh-CN" w:bidi="ar-SA"/>
        </w:rPr>
        <w:t xml:space="preserve">where </w:t>
      </w:r>
      <m:oMath>
        <m:sSub>
          <m:sSubPr>
            <m:ctrlPr>
              <w:rPr>
                <w:rFonts w:hint="default" w:ascii="Cambria Math" w:hAnsi="Cambria Math" w:eastAsia="Segoe UI"/>
                <w:sz w:val="24"/>
              </w:rPr>
            </m:ctrlPr>
          </m:sSubPr>
          <m:e>
            <m:r>
              <m:rPr/>
              <w:rPr>
                <w:rFonts w:hint="default" w:ascii="Cambria Math" w:hAnsi="Cambria Math" w:eastAsia="Segoe UI"/>
                <w:sz w:val="24"/>
              </w:rPr>
              <m:t>d</m:t>
            </m:r>
            <m:ctrlPr>
              <w:rPr>
                <w:rFonts w:ascii="Cambria Math" w:hAnsi="Cambria Math" w:eastAsia="Segoe UI"/>
                <w:sz w:val="24"/>
              </w:rPr>
            </m:ctrlPr>
          </m:e>
          <m:sub>
            <m:r>
              <m:rPr/>
              <w:rPr>
                <w:rFonts w:hint="default" w:ascii="Cambria Math" w:hAnsi="Cambria Math" w:eastAsia="Segoe UI"/>
                <w:sz w:val="24"/>
              </w:rPr>
              <m:t>z</m:t>
            </m:r>
            <m:ctrlPr>
              <w:rPr>
                <w:rFonts w:ascii="Cambria Math" w:hAnsi="Cambria Math" w:eastAsia="Segoe UI"/>
                <w:sz w:val="24"/>
              </w:rPr>
            </m:ctrlPr>
          </m:sub>
        </m:sSub>
        <m:r>
          <m:rPr/>
          <w:rPr>
            <w:rFonts w:hint="default" w:ascii="Cambria Math" w:hAnsi="Cambria Math" w:eastAsia="Segoe UI"/>
            <w:sz w:val="24"/>
          </w:rPr>
          <m:t>≪C⋅H⋅W</m:t>
        </m:r>
      </m:oMath>
      <w:r>
        <m:rPr/>
        <w:rPr>
          <w:rFonts w:hint="default" w:hAnsi="Cambria Math" w:eastAsia="Segoe UI"/>
          <w:i w:val="0"/>
          <w:sz w:val="24"/>
          <w:lang w:val="en-US"/>
        </w:rPr>
        <w:t xml:space="preserve"> </w:t>
      </w:r>
      <w:r>
        <w:rPr>
          <w:rFonts w:hint="default" w:ascii="Times New Roman" w:hAnsi="Times New Roman" w:eastAsia="Segoe UI" w:cs="Times New Roman"/>
          <w:i w:val="0"/>
          <w:iCs w:val="0"/>
          <w:caps w:val="0"/>
          <w:color w:val="auto"/>
          <w:spacing w:val="0"/>
          <w:sz w:val="24"/>
          <w:szCs w:val="24"/>
        </w:rPr>
        <w:t>is the dimensionality of the latent bottleneck. The training objective minimizes pixel-wise reconstruction error:</w:t>
      </w:r>
    </w:p>
    <w:p w14:paraId="030DC3CA">
      <w:pPr>
        <w:pStyle w:val="11"/>
        <w:keepNext w:val="0"/>
        <w:keepLines w:val="0"/>
        <w:widowControl/>
        <w:suppressLineNumbers w:val="0"/>
        <w:spacing w:before="0" w:beforeAutospacing="0" w:after="192" w:afterAutospacing="0" w:line="240" w:lineRule="auto"/>
        <w:ind w:left="0" w:right="0" w:firstLine="0"/>
        <w:jc w:val="both"/>
        <w:rPr>
          <w:rFonts w:hint="default" w:hAnsi="Cambria Math" w:eastAsia="Segoe UI"/>
          <w:i w:val="0"/>
          <w:sz w:val="24"/>
        </w:rPr>
      </w:pPr>
      <m:oMathPara>
        <m:oMath>
          <m:m>
            <m:mPr>
              <m:mcs>
                <m:mc>
                  <m:mcPr>
                    <m:count m:val="1"/>
                    <m:mcJc m:val="center"/>
                  </m:mcPr>
                </m:mc>
              </m:mcs>
              <m:plcHide m:val="1"/>
              <m:ctrlPr>
                <w:rPr>
                  <w:rFonts w:hint="default" w:ascii="Cambria Math" w:hAnsi="Cambria Math" w:eastAsia="Segoe UI"/>
                  <w:i/>
                  <w:sz w:val="24"/>
                </w:rPr>
              </m:ctrlPr>
            </m:mPr>
            <m:mr>
              <m:e>
                <m:sSub>
                  <m:sSubPr>
                    <m:ctrlPr>
                      <w:rPr>
                        <w:rFonts w:hint="default" w:ascii="Cambria Math" w:hAnsi="Cambria Math" w:eastAsia="Segoe UI"/>
                        <w:sz w:val="24"/>
                      </w:rPr>
                    </m:ctrlPr>
                  </m:sSubPr>
                  <m:e>
                    <m:r>
                      <m:rPr>
                        <m:scr m:val="script"/>
                      </m:rPr>
                      <w:rPr>
                        <w:rFonts w:hint="default" w:ascii="Cambria Math" w:hAnsi="Cambria Math" w:eastAsia="MS Mincho"/>
                        <w:sz w:val="24"/>
                      </w:rPr>
                      <m:t>ℒ</m:t>
                    </m:r>
                    <m:ctrlPr>
                      <w:rPr>
                        <w:rFonts w:ascii="Cambria Math" w:hAnsi="Cambria Math" w:eastAsia="Segoe UI"/>
                        <w:sz w:val="24"/>
                      </w:rPr>
                    </m:ctrlPr>
                  </m:e>
                  <m:sub>
                    <m:r>
                      <m:rPr/>
                      <w:rPr>
                        <w:rFonts w:hint="default" w:ascii="Cambria Math" w:hAnsi="Cambria Math" w:eastAsia="Segoe UI"/>
                        <w:sz w:val="24"/>
                      </w:rPr>
                      <m:t>MSE</m:t>
                    </m:r>
                    <m:ctrlPr>
                      <w:rPr>
                        <w:rFonts w:ascii="Cambria Math" w:hAnsi="Cambria Math" w:eastAsia="Segoe UI"/>
                        <w:sz w:val="24"/>
                      </w:rPr>
                    </m:ctrlPr>
                  </m:sub>
                </m:sSub>
                <m:r>
                  <m:rPr/>
                  <w:rPr>
                    <w:rFonts w:hint="default" w:ascii="Cambria Math" w:hAnsi="Cambria Math" w:eastAsia="Segoe UI"/>
                    <w:sz w:val="24"/>
                  </w:rPr>
                  <m:t>=</m:t>
                </m:r>
                <m:f>
                  <m:fPr>
                    <m:ctrlPr>
                      <w:rPr>
                        <w:rFonts w:hint="default" w:ascii="Cambria Math" w:hAnsi="Cambria Math" w:eastAsia="Segoe UI"/>
                        <w:i/>
                        <w:sz w:val="24"/>
                      </w:rPr>
                    </m:ctrlPr>
                  </m:fPr>
                  <m:num>
                    <m:r>
                      <m:rPr/>
                      <w:rPr>
                        <w:rFonts w:hint="default" w:ascii="Cambria Math" w:hAnsi="Cambria Math" w:eastAsia="Segoe UI"/>
                        <w:sz w:val="24"/>
                      </w:rPr>
                      <m:t>1</m:t>
                    </m:r>
                    <m:ctrlPr>
                      <w:rPr>
                        <w:rFonts w:ascii="Cambria Math" w:hAnsi="Cambria Math" w:eastAsia="Segoe UI"/>
                        <w:sz w:val="24"/>
                      </w:rPr>
                    </m:ctrlPr>
                  </m:num>
                  <m:den>
                    <m:r>
                      <m:rPr/>
                      <w:rPr>
                        <w:rFonts w:hint="default" w:ascii="Cambria Math" w:hAnsi="Cambria Math" w:eastAsia="Segoe UI"/>
                        <w:sz w:val="24"/>
                      </w:rPr>
                      <m:t>N</m:t>
                    </m:r>
                    <m:ctrlPr>
                      <w:rPr>
                        <w:rFonts w:ascii="Cambria Math" w:hAnsi="Cambria Math" w:eastAsia="Segoe UI"/>
                        <w:sz w:val="24"/>
                      </w:rPr>
                    </m:ctrlPr>
                  </m:den>
                </m:f>
                <m:nary>
                  <m:naryPr>
                    <m:chr m:val="∑"/>
                    <m:limLoc m:val="undOvr"/>
                    <m:ctrlPr>
                      <w:rPr>
                        <w:rFonts w:hint="default" w:ascii="Cambria Math" w:hAnsi="Cambria Math" w:eastAsia="Segoe UI"/>
                        <w:i/>
                        <w:sz w:val="24"/>
                      </w:rPr>
                    </m:ctrlPr>
                  </m:naryPr>
                  <m:sub>
                    <m:r>
                      <m:rPr/>
                      <w:rPr>
                        <w:rFonts w:hint="default" w:ascii="Cambria Math" w:hAnsi="Cambria Math" w:eastAsia="Segoe UI"/>
                        <w:sz w:val="24"/>
                      </w:rPr>
                      <m:t>i=1</m:t>
                    </m:r>
                    <m:ctrlPr>
                      <w:rPr>
                        <w:rFonts w:ascii="Cambria Math" w:hAnsi="Cambria Math" w:eastAsia="Segoe UI"/>
                        <w:sz w:val="24"/>
                      </w:rPr>
                    </m:ctrlPr>
                  </m:sub>
                  <m:sup>
                    <m:r>
                      <m:rPr/>
                      <w:rPr>
                        <w:rFonts w:hint="default" w:ascii="Cambria Math" w:hAnsi="Cambria Math" w:eastAsia="Segoe UI"/>
                        <w:sz w:val="24"/>
                      </w:rPr>
                      <m:t>N</m:t>
                    </m:r>
                    <m:ctrlPr>
                      <w:rPr>
                        <w:rFonts w:ascii="Cambria Math" w:hAnsi="Cambria Math" w:eastAsia="Segoe UI"/>
                        <w:sz w:val="24"/>
                      </w:rPr>
                    </m:ctrlPr>
                  </m:sup>
                  <m:e>
                    <m:r>
                      <m:rPr/>
                      <w:rPr>
                        <w:rFonts w:hint="default" w:ascii="Cambria Math" w:hAnsi="Cambria Math" w:eastAsia="Segoe UI"/>
                        <w:sz w:val="24"/>
                      </w:rPr>
                      <m:t>‖</m:t>
                    </m:r>
                    <m:ctrlPr>
                      <w:rPr>
                        <w:rFonts w:ascii="Cambria Math" w:hAnsi="Cambria Math" w:eastAsia="Segoe UI"/>
                        <w:sz w:val="24"/>
                      </w:rPr>
                    </m:ctrlPr>
                  </m:e>
                </m:nary>
                <m:sSub>
                  <m:sSubPr>
                    <m:ctrlPr>
                      <w:rPr>
                        <w:rFonts w:hint="default" w:ascii="Cambria Math" w:hAnsi="Cambria Math" w:eastAsia="Segoe UI"/>
                        <w:sz w:val="24"/>
                      </w:rPr>
                    </m:ctrlPr>
                  </m:sSubPr>
                  <m:e>
                    <m:r>
                      <m:rPr/>
                      <w:rPr>
                        <w:rFonts w:hint="default" w:ascii="Cambria Math" w:hAnsi="Cambria Math" w:eastAsia="Segoe UI"/>
                        <w:sz w:val="24"/>
                      </w:rPr>
                      <m:t>x</m:t>
                    </m:r>
                    <m:ctrlPr>
                      <w:rPr>
                        <w:rFonts w:ascii="Cambria Math" w:hAnsi="Cambria Math" w:eastAsia="Segoe UI"/>
                        <w:sz w:val="24"/>
                      </w:rPr>
                    </m:ctrlPr>
                  </m:e>
                  <m:sub>
                    <m:r>
                      <m:rPr/>
                      <w:rPr>
                        <w:rFonts w:hint="default" w:ascii="Cambria Math" w:hAnsi="Cambria Math" w:eastAsia="Segoe UI"/>
                        <w:sz w:val="24"/>
                      </w:rPr>
                      <m:t>i</m:t>
                    </m:r>
                    <m:ctrlPr>
                      <w:rPr>
                        <w:rFonts w:ascii="Cambria Math" w:hAnsi="Cambria Math" w:eastAsia="Segoe UI"/>
                        <w:sz w:val="24"/>
                      </w:rPr>
                    </m:ctrlPr>
                  </m:sub>
                </m:sSub>
                <m:r>
                  <m:rPr/>
                  <w:rPr>
                    <w:rFonts w:hint="default" w:ascii="Cambria Math" w:hAnsi="Cambria Math" w:eastAsia="Segoe UI"/>
                    <w:sz w:val="24"/>
                  </w:rPr>
                  <m:t>−</m:t>
                </m:r>
                <m:sSub>
                  <m:sSubPr>
                    <m:ctrlPr>
                      <w:rPr>
                        <w:rFonts w:hint="default" w:ascii="Cambria Math" w:hAnsi="Cambria Math" w:eastAsia="Segoe UI"/>
                        <w:sz w:val="24"/>
                      </w:rPr>
                    </m:ctrlPr>
                  </m:sSubPr>
                  <m:e>
                    <m:r>
                      <m:rPr/>
                      <w:rPr>
                        <w:rFonts w:hint="default" w:ascii="Cambria Math" w:hAnsi="Cambria Math" w:eastAsia="Segoe UI"/>
                        <w:sz w:val="24"/>
                      </w:rPr>
                      <m:t>g</m:t>
                    </m:r>
                    <m:ctrlPr>
                      <w:rPr>
                        <w:rFonts w:ascii="Cambria Math" w:hAnsi="Cambria Math" w:eastAsia="Segoe UI"/>
                        <w:sz w:val="24"/>
                      </w:rPr>
                    </m:ctrlPr>
                  </m:e>
                  <m:sub>
                    <m:r>
                      <m:rPr>
                        <m:sty m:val="p"/>
                      </m:rPr>
                      <w:rPr>
                        <w:rFonts w:hint="default" w:ascii="Cambria Math" w:hAnsi="Cambria Math" w:eastAsia="Segoe UI"/>
                        <w:sz w:val="24"/>
                      </w:rPr>
                      <m:t>ϕ</m:t>
                    </m:r>
                    <m:ctrlPr>
                      <w:rPr>
                        <w:rFonts w:ascii="Cambria Math" w:hAnsi="Cambria Math" w:eastAsia="Segoe UI"/>
                        <w:sz w:val="24"/>
                      </w:rPr>
                    </m:ctrlPr>
                  </m:sub>
                </m:sSub>
                <m:r>
                  <m:rPr/>
                  <w:rPr>
                    <w:rFonts w:hint="default" w:ascii="Cambria Math" w:hAnsi="Cambria Math" w:eastAsia="Segoe UI"/>
                    <w:sz w:val="24"/>
                  </w:rPr>
                  <m:t>(</m:t>
                </m:r>
                <m:sSub>
                  <m:sSubPr>
                    <m:ctrlPr>
                      <w:rPr>
                        <w:rFonts w:hint="default" w:ascii="Cambria Math" w:hAnsi="Cambria Math" w:eastAsia="Segoe UI"/>
                        <w:sz w:val="24"/>
                      </w:rPr>
                    </m:ctrlPr>
                  </m:sSubPr>
                  <m:e>
                    <m:r>
                      <m:rPr/>
                      <w:rPr>
                        <w:rFonts w:hint="default" w:ascii="Cambria Math" w:hAnsi="Cambria Math" w:eastAsia="Segoe UI"/>
                        <w:sz w:val="24"/>
                      </w:rPr>
                      <m:t>f</m:t>
                    </m:r>
                    <m:ctrlPr>
                      <w:rPr>
                        <w:rFonts w:ascii="Cambria Math" w:hAnsi="Cambria Math" w:eastAsia="Segoe UI"/>
                        <w:sz w:val="24"/>
                      </w:rPr>
                    </m:ctrlPr>
                  </m:e>
                  <m:sub>
                    <m:r>
                      <m:rPr/>
                      <w:rPr>
                        <w:rFonts w:hint="default" w:ascii="Cambria Math" w:hAnsi="Cambria Math" w:eastAsia="Segoe UI"/>
                        <w:sz w:val="24"/>
                      </w:rPr>
                      <m:t>θ</m:t>
                    </m:r>
                    <m:ctrlPr>
                      <w:rPr>
                        <w:rFonts w:ascii="Cambria Math" w:hAnsi="Cambria Math" w:eastAsia="Segoe UI"/>
                        <w:sz w:val="24"/>
                      </w:rPr>
                    </m:ctrlPr>
                  </m:sub>
                </m:sSub>
                <m:r>
                  <m:rPr/>
                  <w:rPr>
                    <w:rFonts w:hint="default" w:ascii="Cambria Math" w:hAnsi="Cambria Math" w:eastAsia="Segoe UI"/>
                    <w:sz w:val="24"/>
                  </w:rPr>
                  <m:t>(</m:t>
                </m:r>
                <m:sSub>
                  <m:sSubPr>
                    <m:ctrlPr>
                      <w:rPr>
                        <w:rFonts w:hint="default" w:ascii="Cambria Math" w:hAnsi="Cambria Math" w:eastAsia="Segoe UI"/>
                        <w:sz w:val="24"/>
                      </w:rPr>
                    </m:ctrlPr>
                  </m:sSubPr>
                  <m:e>
                    <m:r>
                      <m:rPr/>
                      <w:rPr>
                        <w:rFonts w:hint="default" w:ascii="Cambria Math" w:hAnsi="Cambria Math" w:eastAsia="Segoe UI"/>
                        <w:sz w:val="24"/>
                      </w:rPr>
                      <m:t>x</m:t>
                    </m:r>
                    <m:ctrlPr>
                      <w:rPr>
                        <w:rFonts w:ascii="Cambria Math" w:hAnsi="Cambria Math" w:eastAsia="Segoe UI"/>
                        <w:sz w:val="24"/>
                      </w:rPr>
                    </m:ctrlPr>
                  </m:e>
                  <m:sub>
                    <m:r>
                      <m:rPr/>
                      <w:rPr>
                        <w:rFonts w:hint="default" w:ascii="Cambria Math" w:hAnsi="Cambria Math" w:eastAsia="Segoe UI"/>
                        <w:sz w:val="24"/>
                      </w:rPr>
                      <m:t>i</m:t>
                    </m:r>
                    <m:ctrlPr>
                      <w:rPr>
                        <w:rFonts w:ascii="Cambria Math" w:hAnsi="Cambria Math" w:eastAsia="Segoe UI"/>
                        <w:sz w:val="24"/>
                      </w:rPr>
                    </m:ctrlPr>
                  </m:sub>
                </m:sSub>
                <m:r>
                  <m:rPr/>
                  <w:rPr>
                    <w:rFonts w:hint="default" w:ascii="Cambria Math" w:hAnsi="Cambria Math" w:eastAsia="Segoe UI"/>
                    <w:sz w:val="24"/>
                  </w:rPr>
                  <m:t>))</m:t>
                </m:r>
                <m:sSubSup>
                  <m:sSubSupPr>
                    <m:ctrlPr>
                      <w:rPr>
                        <w:rFonts w:hint="default" w:ascii="Cambria Math" w:hAnsi="Cambria Math" w:eastAsia="Segoe UI"/>
                        <w:sz w:val="24"/>
                      </w:rPr>
                    </m:ctrlPr>
                  </m:sSubSupPr>
                  <m:e>
                    <m:r>
                      <m:rPr/>
                      <w:rPr>
                        <w:rFonts w:hint="default" w:ascii="Cambria Math" w:hAnsi="Cambria Math" w:eastAsia="Segoe UI"/>
                        <w:sz w:val="24"/>
                      </w:rPr>
                      <m:t>‖</m:t>
                    </m:r>
                    <m:ctrlPr>
                      <w:rPr>
                        <w:rFonts w:ascii="Cambria Math" w:hAnsi="Cambria Math" w:eastAsia="Segoe UI"/>
                        <w:sz w:val="24"/>
                      </w:rPr>
                    </m:ctrlPr>
                  </m:e>
                  <m:sub>
                    <m:r>
                      <m:rPr/>
                      <w:rPr>
                        <w:rFonts w:hint="default" w:ascii="Cambria Math" w:hAnsi="Cambria Math" w:eastAsia="Segoe UI"/>
                        <w:sz w:val="24"/>
                      </w:rPr>
                      <m:t>2</m:t>
                    </m:r>
                    <m:ctrlPr>
                      <w:rPr>
                        <w:rFonts w:ascii="Cambria Math" w:hAnsi="Cambria Math" w:eastAsia="Segoe UI"/>
                        <w:sz w:val="24"/>
                      </w:rPr>
                    </m:ctrlPr>
                  </m:sub>
                  <m:sup>
                    <m:r>
                      <m:rPr/>
                      <w:rPr>
                        <w:rFonts w:hint="default" w:ascii="Cambria Math" w:hAnsi="Cambria Math" w:eastAsia="Segoe UI"/>
                        <w:sz w:val="24"/>
                      </w:rPr>
                      <m:t>2</m:t>
                    </m:r>
                    <m:ctrlPr>
                      <w:rPr>
                        <w:rFonts w:ascii="Cambria Math" w:hAnsi="Cambria Math" w:eastAsia="Segoe UI"/>
                        <w:sz w:val="24"/>
                      </w:rPr>
                    </m:ctrlPr>
                  </m:sup>
                </m:sSubSup>
                <m:ctrlPr>
                  <w:rPr>
                    <w:rFonts w:hint="default" w:ascii="Cambria Math" w:hAnsi="Cambria Math" w:eastAsia="Segoe UI"/>
                    <w:sz w:val="24"/>
                  </w:rPr>
                </m:ctrlPr>
              </m:e>
            </m:mr>
          </m:m>
        </m:oMath>
      </m:oMathPara>
    </w:p>
    <w:p w14:paraId="60AE4D58">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2.1.2 The Bottleneck as an Information Filter</w:t>
      </w:r>
    </w:p>
    <w:p w14:paraId="6197C7BF">
      <w:pPr>
        <w:spacing w:line="240" w:lineRule="auto"/>
        <w:rPr>
          <w:rFonts w:hint="default" w:ascii="Times New Roman" w:hAnsi="Times New Roman" w:cs="Times New Roman"/>
          <w:color w:val="auto"/>
          <w:sz w:val="24"/>
          <w:szCs w:val="24"/>
        </w:rPr>
      </w:pPr>
      <w:r>
        <w:rPr>
          <w:rFonts w:hint="default" w:ascii="Times New Roman" w:hAnsi="Times New Roman" w:eastAsia="Segoe UI" w:cs="Times New Roman"/>
          <w:i w:val="0"/>
          <w:iCs w:val="0"/>
          <w:caps w:val="0"/>
          <w:color w:val="auto"/>
          <w:spacing w:val="0"/>
          <w:sz w:val="24"/>
          <w:szCs w:val="24"/>
        </w:rPr>
        <w:t>The critical architectural parameter is the bottleneck dimensionality. In our baseline implementation, the encoder compresses a </w:t>
      </w:r>
      <w:r>
        <w:rPr>
          <w:rFonts w:hint="default" w:ascii="Times New Roman" w:hAnsi="Times New Roman" w:eastAsia="Times New Roman" w:cs="Times New Roman"/>
          <w:caps w:val="0"/>
          <w:color w:val="auto"/>
          <w:spacing w:val="0"/>
          <w:sz w:val="24"/>
          <w:szCs w:val="24"/>
          <w:bdr w:val="none" w:color="auto" w:sz="0" w:space="0"/>
        </w:rPr>
        <w:t>256×256×3</w:t>
      </w:r>
      <w:r>
        <w:rPr>
          <w:rFonts w:hint="default" w:ascii="Times New Roman" w:hAnsi="Times New Roman" w:eastAsia="Segoe UI" w:cs="Times New Roman"/>
          <w:i w:val="0"/>
          <w:iCs w:val="0"/>
          <w:caps w:val="0"/>
          <w:color w:val="auto"/>
          <w:spacing w:val="0"/>
          <w:sz w:val="24"/>
          <w:szCs w:val="24"/>
        </w:rPr>
        <w:t> input (196,608 scalar values) through five strided convolution stages to a </w:t>
      </w:r>
      <w:r>
        <w:rPr>
          <w:rFonts w:hint="default" w:ascii="Times New Roman" w:hAnsi="Times New Roman" w:eastAsia="Times New Roman" w:cs="Times New Roman"/>
          <w:caps w:val="0"/>
          <w:color w:val="auto"/>
          <w:spacing w:val="0"/>
          <w:sz w:val="24"/>
          <w:szCs w:val="24"/>
        </w:rPr>
        <w:t>8×8×64</w:t>
      </w:r>
      <w:r>
        <w:rPr>
          <w:rFonts w:hint="default" w:ascii="Times New Roman" w:hAnsi="Times New Roman" w:eastAsia="Segoe UI" w:cs="Times New Roman"/>
          <w:i w:val="0"/>
          <w:iCs w:val="0"/>
          <w:caps w:val="0"/>
          <w:color w:val="auto"/>
          <w:spacing w:val="0"/>
          <w:sz w:val="24"/>
          <w:szCs w:val="24"/>
        </w:rPr>
        <w:t> latent representation (4,096 scalar values) — a compression ratio of approximately 48:1. Each spatial position in the bottleneck corresponds to a </w:t>
      </w:r>
      <w:r>
        <w:rPr>
          <w:rFonts w:hint="default" w:ascii="Times New Roman" w:hAnsi="Times New Roman" w:eastAsia="Times New Roman" w:cs="Times New Roman"/>
          <w:caps w:val="0"/>
          <w:color w:val="auto"/>
          <w:spacing w:val="0"/>
          <w:sz w:val="24"/>
          <w:szCs w:val="24"/>
        </w:rPr>
        <w:t>32×32</w:t>
      </w:r>
      <w:r>
        <w:rPr>
          <w:rFonts w:hint="default" w:ascii="Times New Roman" w:hAnsi="Times New Roman" w:eastAsia="Segoe UI" w:cs="Times New Roman"/>
          <w:i w:val="0"/>
          <w:iCs w:val="0"/>
          <w:caps w:val="0"/>
          <w:color w:val="auto"/>
          <w:spacing w:val="0"/>
          <w:sz w:val="24"/>
          <w:szCs w:val="24"/>
        </w:rPr>
        <w:t> receptive field in the input space.</w:t>
      </w:r>
    </w:p>
    <w:p w14:paraId="5F702CF3">
      <w:pPr>
        <w:pStyle w:val="11"/>
        <w:keepNext w:val="0"/>
        <w:keepLines w:val="0"/>
        <w:widowControl/>
        <w:suppressLineNumbers w:val="0"/>
        <w:spacing w:before="0" w:beforeAutospacing="0" w:after="192" w:afterAutospacing="0" w:line="240" w:lineRule="auto"/>
        <w:ind w:left="0" w:right="0" w:firstLine="0"/>
      </w:pPr>
      <w:r>
        <w:rPr>
          <w:rFonts w:hint="default" w:ascii="Times New Roman" w:hAnsi="Times New Roman" w:eastAsia="Segoe UI" w:cs="Times New Roman"/>
          <w:i w:val="0"/>
          <w:iCs w:val="0"/>
          <w:caps w:val="0"/>
          <w:color w:val="auto"/>
          <w:spacing w:val="0"/>
          <w:sz w:val="24"/>
          <w:szCs w:val="24"/>
        </w:rPr>
        <w:t>This compression ratio creates a fundamental tension:</w:t>
      </w:r>
    </w:p>
    <w:p w14:paraId="6360E8AB">
      <w:pPr>
        <w:pStyle w:val="11"/>
        <w:keepNext w:val="0"/>
        <w:keepLines w:val="0"/>
        <w:widowControl/>
        <w:numPr>
          <w:ilvl w:val="0"/>
          <w:numId w:val="9"/>
        </w:numPr>
        <w:suppressLineNumbers w:val="0"/>
        <w:spacing w:before="0" w:beforeAutospacing="0" w:after="147" w:afterAutospacing="0" w:line="240" w:lineRule="auto"/>
        <w:ind w:left="1440" w:leftChars="0" w:right="0" w:hanging="720" w:firstLineChars="0"/>
      </w:pPr>
      <w:r>
        <w:rPr>
          <w:rStyle w:val="12"/>
          <w:rFonts w:hint="default" w:ascii="Times New Roman" w:hAnsi="Times New Roman" w:eastAsia="Segoe UI" w:cs="Times New Roman"/>
          <w:i w:val="0"/>
          <w:iCs w:val="0"/>
          <w:caps w:val="0"/>
          <w:color w:val="auto"/>
          <w:spacing w:val="0"/>
          <w:sz w:val="24"/>
          <w:szCs w:val="24"/>
        </w:rPr>
        <w:t>Too aggressive</w:t>
      </w:r>
      <w:r>
        <w:rPr>
          <w:rFonts w:hint="default" w:ascii="Times New Roman" w:hAnsi="Times New Roman" w:eastAsia="Segoe UI" w:cs="Times New Roman"/>
          <w:i w:val="0"/>
          <w:iCs w:val="0"/>
          <w:caps w:val="0"/>
          <w:color w:val="auto"/>
          <w:spacing w:val="0"/>
          <w:sz w:val="24"/>
          <w:szCs w:val="24"/>
        </w:rPr>
        <w:t>: If</w:t>
      </w:r>
      <w:r>
        <w:rPr>
          <w:rFonts w:hint="default" w:ascii="Segoe UI" w:hAnsi="Segoe UI" w:eastAsia="Segoe UI" w:cs="Segoe UI"/>
          <w:i w:val="0"/>
          <w:iCs w:val="0"/>
          <w:caps w:val="0"/>
          <w:color w:val="839496"/>
          <w:spacing w:val="0"/>
          <w:sz w:val="16"/>
          <w:szCs w:val="16"/>
        </w:rPr>
        <w:t> </w:t>
      </w:r>
      <m:oMath>
        <m:sSub>
          <m:sSubPr>
            <m:ctrlPr>
              <w:rPr>
                <w:rFonts w:hint="default" w:ascii="Cambria Math" w:hAnsi="Cambria Math" w:eastAsia="Segoe UI"/>
                <w:sz w:val="24"/>
              </w:rPr>
            </m:ctrlPr>
          </m:sSubPr>
          <m:e>
            <m:r>
              <m:rPr/>
              <w:rPr>
                <w:rFonts w:hint="default" w:ascii="Cambria Math" w:hAnsi="Cambria Math" w:eastAsia="Segoe UI"/>
                <w:sz w:val="24"/>
              </w:rPr>
              <m:t>d</m:t>
            </m:r>
            <m:ctrlPr>
              <w:rPr>
                <w:rFonts w:ascii="Cambria Math" w:hAnsi="Cambria Math" w:eastAsia="Segoe UI"/>
                <w:sz w:val="24"/>
              </w:rPr>
            </m:ctrlPr>
          </m:e>
          <m:sub>
            <m:r>
              <m:rPr/>
              <w:rPr>
                <w:rFonts w:hint="default" w:ascii="Cambria Math" w:hAnsi="Cambria Math" w:eastAsia="Segoe UI"/>
                <w:sz w:val="24"/>
              </w:rPr>
              <m:t>z</m:t>
            </m:r>
            <m:ctrlPr>
              <w:rPr>
                <w:rFonts w:ascii="Cambria Math" w:hAnsi="Cambria Math" w:eastAsia="Segoe UI"/>
                <w:sz w:val="24"/>
              </w:rPr>
            </m:ctrlPr>
          </m:sub>
        </m:sSub>
      </m:oMath>
      <w:r>
        <w:rPr>
          <w:rFonts w:hint="default" w:ascii="Times New Roman" w:hAnsi="Times New Roman" w:eastAsia="Times New Roman" w:cs="Times New Roman"/>
          <w:i w:val="0"/>
          <w:iCs w:val="0"/>
          <w:caps w:val="0"/>
          <w:color w:val="839496"/>
          <w:spacing w:val="0"/>
          <w:sz w:val="1"/>
          <w:szCs w:val="1"/>
        </w:rPr>
        <w:t>​</w:t>
      </w:r>
      <w:r>
        <w:rPr>
          <w:rFonts w:hint="default" w:ascii="Segoe UI" w:hAnsi="Segoe UI" w:eastAsia="Segoe UI" w:cs="Segoe UI"/>
          <w:i w:val="0"/>
          <w:iCs w:val="0"/>
          <w:caps w:val="0"/>
          <w:color w:val="839496"/>
          <w:spacing w:val="0"/>
          <w:sz w:val="16"/>
          <w:szCs w:val="16"/>
        </w:rPr>
        <w:t> </w:t>
      </w:r>
      <w:r>
        <w:rPr>
          <w:rFonts w:hint="default" w:ascii="Times New Roman" w:hAnsi="Times New Roman" w:eastAsia="Segoe UI" w:cs="Times New Roman"/>
          <w:i w:val="0"/>
          <w:iCs w:val="0"/>
          <w:caps w:val="0"/>
          <w:color w:val="auto"/>
          <w:spacing w:val="0"/>
          <w:sz w:val="24"/>
          <w:szCs w:val="24"/>
        </w:rPr>
        <w:t>is too small, the bottleneck discards fine-grained texture information indiscriminately. The decoder produces blurred reconstructions even for nominal inputs, raising the baseline reconstruction error and reducing the signal-to-noise ratio for anomaly detection.</w:t>
      </w:r>
    </w:p>
    <w:p w14:paraId="78DB5040">
      <w:pPr>
        <w:pStyle w:val="11"/>
        <w:keepNext w:val="0"/>
        <w:keepLines w:val="0"/>
        <w:widowControl/>
        <w:numPr>
          <w:ilvl w:val="0"/>
          <w:numId w:val="9"/>
        </w:numPr>
        <w:suppressLineNumbers w:val="0"/>
        <w:spacing w:before="0" w:beforeAutospacing="0" w:after="147" w:afterAutospacing="0" w:line="240" w:lineRule="auto"/>
        <w:ind w:left="1440" w:leftChars="0" w:right="0" w:hanging="720" w:firstLineChars="0"/>
        <w:rPr>
          <w:rFonts w:hint="default" w:ascii="Times New Roman" w:hAnsi="Times New Roman" w:cs="Times New Roman"/>
          <w:color w:val="auto"/>
          <w:sz w:val="24"/>
          <w:szCs w:val="24"/>
          <w:lang w:val="en-US"/>
        </w:rPr>
      </w:pPr>
      <w:r>
        <w:rPr>
          <w:rStyle w:val="12"/>
          <w:rFonts w:hint="default" w:ascii="Times New Roman" w:hAnsi="Times New Roman" w:eastAsia="Segoe UI" w:cs="Times New Roman"/>
          <w:i w:val="0"/>
          <w:iCs w:val="0"/>
          <w:caps w:val="0"/>
          <w:color w:val="auto"/>
          <w:spacing w:val="0"/>
          <w:sz w:val="24"/>
          <w:szCs w:val="24"/>
        </w:rPr>
        <w:t>Too permissive</w:t>
      </w:r>
      <w:r>
        <w:rPr>
          <w:rFonts w:hint="default" w:ascii="Times New Roman" w:hAnsi="Times New Roman" w:eastAsia="Segoe UI" w:cs="Times New Roman"/>
          <w:i w:val="0"/>
          <w:iCs w:val="0"/>
          <w:caps w:val="0"/>
          <w:color w:val="auto"/>
          <w:spacing w:val="0"/>
          <w:sz w:val="24"/>
          <w:szCs w:val="24"/>
        </w:rPr>
        <w:t>: If</w:t>
      </w:r>
      <w:r>
        <w:rPr>
          <w:rFonts w:hint="default" w:ascii="Segoe UI" w:hAnsi="Segoe UI" w:eastAsia="Segoe UI" w:cs="Segoe UI"/>
          <w:i w:val="0"/>
          <w:iCs w:val="0"/>
          <w:caps w:val="0"/>
          <w:color w:val="839496"/>
          <w:spacing w:val="0"/>
          <w:sz w:val="16"/>
          <w:szCs w:val="16"/>
        </w:rPr>
        <w:t> </w:t>
      </w:r>
      <m:oMath>
        <m:sSub>
          <m:sSubPr>
            <m:ctrlPr>
              <w:rPr>
                <w:rFonts w:hint="default" w:ascii="Cambria Math" w:hAnsi="Cambria Math" w:eastAsia="Segoe UI"/>
                <w:sz w:val="24"/>
              </w:rPr>
            </m:ctrlPr>
          </m:sSubPr>
          <m:e>
            <m:r>
              <m:rPr/>
              <w:rPr>
                <w:rFonts w:hint="default" w:ascii="Cambria Math" w:hAnsi="Cambria Math" w:eastAsia="Segoe UI"/>
                <w:sz w:val="24"/>
              </w:rPr>
              <m:t>d</m:t>
            </m:r>
            <m:ctrlPr>
              <w:rPr>
                <w:rFonts w:ascii="Cambria Math" w:hAnsi="Cambria Math" w:eastAsia="Segoe UI"/>
                <w:sz w:val="24"/>
              </w:rPr>
            </m:ctrlPr>
          </m:e>
          <m:sub>
            <m:r>
              <m:rPr/>
              <w:rPr>
                <w:rFonts w:hint="default" w:ascii="Cambria Math" w:hAnsi="Cambria Math" w:eastAsia="Segoe UI"/>
                <w:sz w:val="24"/>
              </w:rPr>
              <m:t>z</m:t>
            </m:r>
            <m:ctrlPr>
              <w:rPr>
                <w:rFonts w:ascii="Cambria Math" w:hAnsi="Cambria Math" w:eastAsia="Segoe UI"/>
                <w:sz w:val="24"/>
              </w:rPr>
            </m:ctrlPr>
          </m:sub>
        </m:sSub>
      </m:oMath>
      <w:r>
        <w:rPr>
          <w:rFonts w:hint="default" w:ascii="Times New Roman" w:hAnsi="Times New Roman" w:eastAsia="Times New Roman" w:cs="Times New Roman"/>
          <w:i w:val="0"/>
          <w:iCs w:val="0"/>
          <w:caps w:val="0"/>
          <w:color w:val="auto"/>
          <w:spacing w:val="0"/>
          <w:sz w:val="1"/>
          <w:szCs w:val="1"/>
        </w:rPr>
        <w:t>​</w:t>
      </w:r>
      <w:r>
        <w:rPr>
          <w:rFonts w:hint="default" w:ascii="Segoe UI" w:hAnsi="Segoe UI" w:eastAsia="Segoe UI" w:cs="Segoe UI"/>
          <w:i w:val="0"/>
          <w:iCs w:val="0"/>
          <w:caps w:val="0"/>
          <w:color w:val="839496"/>
          <w:spacing w:val="0"/>
          <w:sz w:val="16"/>
          <w:szCs w:val="16"/>
        </w:rPr>
        <w:t> </w:t>
      </w:r>
      <w:r>
        <w:rPr>
          <w:rFonts w:hint="default" w:ascii="Times New Roman" w:hAnsi="Times New Roman" w:eastAsia="Segoe UI" w:cs="Times New Roman"/>
          <w:i w:val="0"/>
          <w:iCs w:val="0"/>
          <w:caps w:val="0"/>
          <w:color w:val="auto"/>
          <w:spacing w:val="0"/>
          <w:sz w:val="24"/>
          <w:szCs w:val="24"/>
        </w:rPr>
        <w:t>is too large, the autoencoder approaches an identity mapping</w:t>
      </w:r>
      <w:r>
        <w:rPr>
          <w:rFonts w:hint="default" w:ascii="Times New Roman" w:hAnsi="Times New Roman" w:eastAsia="Segoe UI" w:cs="Times New Roman"/>
          <w:i w:val="0"/>
          <w:iCs w:val="0"/>
          <w:caps w:val="0"/>
          <w:color w:val="auto"/>
          <w:spacing w:val="0"/>
          <w:sz w:val="24"/>
          <w:szCs w:val="24"/>
          <w:lang w:val="en-US"/>
        </w:rPr>
        <w:t xml:space="preserve"> (</w:t>
      </w:r>
      <m:oMath>
        <m:acc>
          <m:accPr>
            <m:ctrlPr>
              <w:rPr>
                <w:rFonts w:hint="default" w:ascii="Cambria Math" w:hAnsi="Cambria Math" w:eastAsia="Segoe UI"/>
                <w:sz w:val="24"/>
              </w:rPr>
            </m:ctrlPr>
          </m:accPr>
          <m:e>
            <m:r>
              <m:rPr/>
              <w:rPr>
                <w:rFonts w:hint="default" w:ascii="Cambria Math" w:hAnsi="Cambria Math" w:eastAsia="Segoe UI"/>
                <w:sz w:val="24"/>
              </w:rPr>
              <m:t>x</m:t>
            </m:r>
            <m:ctrlPr>
              <w:rPr>
                <w:rFonts w:ascii="Cambria Math" w:hAnsi="Cambria Math" w:eastAsia="Segoe UI"/>
                <w:sz w:val="24"/>
              </w:rPr>
            </m:ctrlPr>
          </m:e>
        </m:acc>
        <m:r>
          <m:rPr/>
          <w:rPr>
            <w:rFonts w:hint="default" w:ascii="Cambria Math" w:hAnsi="Cambria Math" w:eastAsia="Segoe UI"/>
            <w:sz w:val="24"/>
          </w:rPr>
          <m:t>≈x</m:t>
        </m:r>
      </m:oMath>
      <w:r>
        <w:rPr>
          <w:rFonts w:hint="default" w:ascii="Times New Roman" w:hAnsi="Times New Roman" w:eastAsia="Segoe UI" w:cs="Times New Roman"/>
          <w:i w:val="0"/>
          <w:iCs w:val="0"/>
          <w:caps w:val="0"/>
          <w:color w:val="auto"/>
          <w:spacing w:val="0"/>
          <w:sz w:val="24"/>
          <w:szCs w:val="24"/>
          <w:lang w:val="en-US"/>
        </w:rPr>
        <w:t xml:space="preserve"> </w:t>
      </w:r>
      <w:r>
        <w:rPr>
          <w:rFonts w:hint="default" w:ascii="Times New Roman" w:hAnsi="Times New Roman" w:eastAsia="Segoe UI" w:cs="Times New Roman"/>
          <w:i w:val="0"/>
          <w:iCs w:val="0"/>
          <w:caps w:val="0"/>
          <w:color w:val="auto"/>
          <w:spacing w:val="0"/>
          <w:sz w:val="24"/>
          <w:szCs w:val="24"/>
        </w:rPr>
        <w:t>for all inputs</w:t>
      </w:r>
      <w:r>
        <w:rPr>
          <w:rFonts w:hint="default" w:ascii="Times New Roman" w:hAnsi="Times New Roman" w:eastAsia="Segoe UI" w:cs="Times New Roman"/>
          <w:i w:val="0"/>
          <w:iCs w:val="0"/>
          <w:caps w:val="0"/>
          <w:color w:val="auto"/>
          <w:spacing w:val="0"/>
          <w:sz w:val="24"/>
          <w:szCs w:val="24"/>
          <w:lang w:val="en-US"/>
        </w:rPr>
        <w:t>).</w:t>
      </w:r>
      <w:r>
        <w:rPr>
          <w:rFonts w:hint="default" w:ascii="Segoe UI" w:hAnsi="Segoe UI" w:eastAsia="Segoe UI" w:cs="Segoe UI"/>
          <w:i w:val="0"/>
          <w:iCs w:val="0"/>
          <w:caps w:val="0"/>
          <w:color w:val="839496"/>
          <w:spacing w:val="0"/>
          <w:sz w:val="16"/>
          <w:szCs w:val="16"/>
        </w:rPr>
        <w:t xml:space="preserve"> </w:t>
      </w:r>
      <w:r>
        <w:rPr>
          <w:rFonts w:hint="default" w:ascii="Times New Roman" w:hAnsi="Times New Roman" w:eastAsia="Segoe UI" w:cs="Times New Roman"/>
          <w:i w:val="0"/>
          <w:iCs w:val="0"/>
          <w:caps w:val="0"/>
          <w:color w:val="auto"/>
          <w:spacing w:val="0"/>
          <w:sz w:val="24"/>
          <w:szCs w:val="24"/>
        </w:rPr>
        <w:t>The model develops sufficient capacity to reconstruct anomalous patterns using its learned basis functions, a phenomenon termed </w:t>
      </w:r>
      <w:r>
        <w:rPr>
          <w:rStyle w:val="12"/>
          <w:rFonts w:hint="default" w:ascii="Times New Roman" w:hAnsi="Times New Roman" w:eastAsia="Segoe UI" w:cs="Times New Roman"/>
          <w:i w:val="0"/>
          <w:iCs w:val="0"/>
          <w:caps w:val="0"/>
          <w:color w:val="auto"/>
          <w:spacing w:val="0"/>
          <w:sz w:val="24"/>
          <w:szCs w:val="24"/>
        </w:rPr>
        <w:t>anomaly leakage</w:t>
      </w:r>
      <w:r>
        <w:rPr>
          <w:rFonts w:hint="default" w:ascii="Times New Roman" w:hAnsi="Times New Roman" w:eastAsia="Segoe UI" w:cs="Times New Roman"/>
          <w:i w:val="0"/>
          <w:iCs w:val="0"/>
          <w:caps w:val="0"/>
          <w:color w:val="auto"/>
          <w:spacing w:val="0"/>
          <w:sz w:val="24"/>
          <w:szCs w:val="24"/>
        </w:rPr>
        <w:t>. In this regime, defects that share low-level statistics with normal textures (e.g., a scratch on a textured metal surface) produce negligible reconstruction error</w:t>
      </w:r>
      <w:r>
        <w:rPr>
          <w:rFonts w:hint="default" w:ascii="Times New Roman" w:hAnsi="Times New Roman" w:eastAsia="Segoe UI" w:cs="Times New Roman"/>
          <w:i w:val="0"/>
          <w:iCs w:val="0"/>
          <w:caps w:val="0"/>
          <w:color w:val="auto"/>
          <w:spacing w:val="0"/>
          <w:sz w:val="24"/>
          <w:szCs w:val="24"/>
          <w:lang w:val="en-US"/>
        </w:rPr>
        <w:t>.</w:t>
      </w:r>
    </w:p>
    <w:p w14:paraId="05738A63">
      <w:pPr>
        <w:pStyle w:val="11"/>
        <w:keepNext w:val="0"/>
        <w:keepLines w:val="0"/>
        <w:widowControl/>
        <w:numPr>
          <w:numId w:val="0"/>
        </w:numPr>
        <w:suppressLineNumbers w:val="0"/>
        <w:spacing w:before="0" w:beforeAutospacing="0" w:after="147" w:afterAutospacing="0" w:line="240" w:lineRule="auto"/>
        <w:ind w:right="0" w:rightChars="0"/>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sz w:val="24"/>
          <w:szCs w:val="24"/>
        </w:rPr>
        <w:t>Engineering solution.</w:t>
      </w:r>
      <w:r>
        <w:rPr>
          <w:rFonts w:hint="default" w:ascii="Times New Roman" w:hAnsi="Times New Roman" w:eastAsia="Segoe UI" w:cs="Times New Roman"/>
          <w:i w:val="0"/>
          <w:iCs w:val="0"/>
          <w:caps w:val="0"/>
          <w:color w:val="auto"/>
          <w:spacing w:val="0"/>
          <w:sz w:val="24"/>
          <w:szCs w:val="24"/>
        </w:rPr>
        <w:t> In our Autoencoder baseline (Chapter 4), the final Decoder layer is </w:t>
      </w:r>
      <w:r>
        <w:rPr>
          <w:rStyle w:val="12"/>
          <w:rFonts w:hint="default" w:ascii="Times New Roman" w:hAnsi="Times New Roman" w:eastAsia="Segoe UI" w:cs="Times New Roman"/>
          <w:i w:val="0"/>
          <w:iCs w:val="0"/>
          <w:caps w:val="0"/>
          <w:color w:val="auto"/>
          <w:spacing w:val="0"/>
          <w:sz w:val="24"/>
          <w:szCs w:val="24"/>
        </w:rPr>
        <w:t>completely stripped of BatchNorm and ReLU</w:t>
      </w:r>
      <w:r>
        <w:rPr>
          <w:rFonts w:hint="default" w:ascii="Times New Roman" w:hAnsi="Times New Roman" w:eastAsia="Segoe UI" w:cs="Times New Roman"/>
          <w:i w:val="0"/>
          <w:iCs w:val="0"/>
          <w:caps w:val="0"/>
          <w:color w:val="auto"/>
          <w:spacing w:val="0"/>
          <w:sz w:val="24"/>
          <w:szCs w:val="24"/>
        </w:rPr>
        <w:t> (Activation-free). This preserves the raw high-dynamic range of pixel intensities, preventing gradient saturation in micro-defect regions — an area where traditional AEs often fail.</w:t>
      </w:r>
    </w:p>
    <w:p w14:paraId="24CF0A80">
      <w:pPr>
        <w:pStyle w:val="11"/>
        <w:keepNext w:val="0"/>
        <w:keepLines w:val="0"/>
        <w:widowControl/>
        <w:numPr>
          <w:numId w:val="0"/>
        </w:numPr>
        <w:suppressLineNumbers w:val="0"/>
        <w:spacing w:before="0" w:beforeAutospacing="0" w:after="147" w:afterAutospacing="0" w:line="240" w:lineRule="auto"/>
        <w:ind w:right="0" w:rightChars="0"/>
        <w:rPr>
          <w:rFonts w:hint="default" w:ascii="Times New Roman" w:hAnsi="Times New Roman" w:eastAsia="Segoe UI" w:cs="Times New Roman"/>
          <w:i w:val="0"/>
          <w:iCs w:val="0"/>
          <w:caps w:val="0"/>
          <w:color w:val="auto"/>
          <w:spacing w:val="0"/>
          <w:sz w:val="24"/>
          <w:szCs w:val="24"/>
        </w:rPr>
      </w:pPr>
    </w:p>
    <w:p w14:paraId="7F17F5E8">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2.1.3 Failure Mode Analysis</w:t>
      </w:r>
    </w:p>
    <w:p w14:paraId="68C2BF73">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8"/>
          <w:szCs w:val="28"/>
        </w:rPr>
      </w:pPr>
      <w:r>
        <w:rPr>
          <w:rFonts w:hint="default" w:ascii="Times New Roman" w:hAnsi="Times New Roman" w:eastAsia="Segoe UI" w:cs="Times New Roman"/>
          <w:i w:val="0"/>
          <w:iCs w:val="0"/>
          <w:caps w:val="0"/>
          <w:color w:val="auto"/>
          <w:spacing w:val="0"/>
          <w:sz w:val="28"/>
          <w:szCs w:val="28"/>
        </w:rPr>
        <w:t>Reconstruction-based methods exhibit three systematic failure modes in industrial settings:</w:t>
      </w:r>
    </w:p>
    <w:p w14:paraId="2DCD3CEC">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8"/>
          <w:szCs w:val="28"/>
        </w:rPr>
      </w:pPr>
      <w:r>
        <w:rPr>
          <w:rStyle w:val="12"/>
          <w:rFonts w:hint="default" w:ascii="Times New Roman" w:hAnsi="Times New Roman" w:eastAsia="Segoe UI" w:cs="Times New Roman"/>
          <w:i w:val="0"/>
          <w:iCs w:val="0"/>
          <w:caps w:val="0"/>
          <w:color w:val="auto"/>
          <w:spacing w:val="0"/>
          <w:sz w:val="28"/>
          <w:szCs w:val="28"/>
        </w:rPr>
        <w:t>Failure Mode 1: Blurring of micro-defects.</w:t>
      </w:r>
      <w:r>
        <w:rPr>
          <w:rFonts w:hint="default" w:ascii="Times New Roman" w:hAnsi="Times New Roman" w:eastAsia="Segoe UI" w:cs="Times New Roman"/>
          <w:i w:val="0"/>
          <w:iCs w:val="0"/>
          <w:caps w:val="0"/>
          <w:color w:val="auto"/>
          <w:spacing w:val="0"/>
          <w:sz w:val="28"/>
          <w:szCs w:val="28"/>
        </w:rPr>
        <w:t> The transposed convolution layers (ConvTranspose2d) in the decoder introduce checkerboard artifacts and spatial smoothing. For defects smaller than the effective receptive field of a single bottleneck unit (32×32 pixels), the reconstruction error may fall below the detection threshold. This is not a calibration issue — it is a fundamental resolution limit imposed by the architecture.</w:t>
      </w:r>
    </w:p>
    <w:p w14:paraId="6BD3C5F7">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8"/>
          <w:szCs w:val="28"/>
        </w:rPr>
      </w:pPr>
      <w:r>
        <w:rPr>
          <w:rStyle w:val="12"/>
          <w:rFonts w:hint="default" w:ascii="Times New Roman" w:hAnsi="Times New Roman" w:eastAsia="Segoe UI" w:cs="Times New Roman"/>
          <w:i w:val="0"/>
          <w:iCs w:val="0"/>
          <w:caps w:val="0"/>
          <w:color w:val="auto"/>
          <w:spacing w:val="0"/>
          <w:sz w:val="28"/>
          <w:szCs w:val="28"/>
        </w:rPr>
        <w:t>Failure Mode 2: Texture generalization.</w:t>
      </w:r>
      <w:r>
        <w:rPr>
          <w:rFonts w:hint="default" w:ascii="Times New Roman" w:hAnsi="Times New Roman" w:eastAsia="Segoe UI" w:cs="Times New Roman"/>
          <w:i w:val="0"/>
          <w:iCs w:val="0"/>
          <w:caps w:val="0"/>
          <w:color w:val="auto"/>
          <w:spacing w:val="0"/>
          <w:sz w:val="28"/>
          <w:szCs w:val="28"/>
        </w:rPr>
        <w:t> For product categories with high intra-class texture variability (e.g., wood grain, leather), the autoencoder must develop representations broad enough to capture the full range of normal textures. This increased representational capacity simultaneously increases the model's ability to reconstruct anomalous textures that fall within the convex hull of the training distribution.</w:t>
      </w:r>
    </w:p>
    <w:p w14:paraId="4C2168A4">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8"/>
          <w:szCs w:val="28"/>
        </w:rPr>
      </w:pPr>
      <w:r>
        <w:rPr>
          <w:rStyle w:val="12"/>
          <w:rFonts w:hint="default" w:ascii="Times New Roman" w:hAnsi="Times New Roman" w:eastAsia="Segoe UI" w:cs="Times New Roman"/>
          <w:i w:val="0"/>
          <w:iCs w:val="0"/>
          <w:caps w:val="0"/>
          <w:color w:val="auto"/>
          <w:spacing w:val="0"/>
          <w:sz w:val="28"/>
          <w:szCs w:val="28"/>
        </w:rPr>
        <w:t>Failure Mode 3: Mode collapse in multi-modal distributions.</w:t>
      </w:r>
      <w:r>
        <w:rPr>
          <w:rFonts w:hint="default" w:ascii="Times New Roman" w:hAnsi="Times New Roman" w:eastAsia="Segoe UI" w:cs="Times New Roman"/>
          <w:i w:val="0"/>
          <w:iCs w:val="0"/>
          <w:caps w:val="0"/>
          <w:color w:val="auto"/>
          <w:spacing w:val="0"/>
          <w:sz w:val="28"/>
          <w:szCs w:val="28"/>
        </w:rPr>
        <w:t> When the nominal data distribution is multi-modal (e.g., products with multiple valid color variants), the autoencoder may learn to reconstruct only the dominant mode, producing false positives for less frequent but valid product variants.</w:t>
      </w:r>
    </w:p>
    <w:p w14:paraId="3B44484E">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2.1.4 Variants and Extensions</w:t>
      </w:r>
    </w:p>
    <w:p w14:paraId="45CFC349">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Variational Autoencoders (VAEs) address some of these limitations by imposing a distributional prior on the latent space, enabling probabilistic anomaly scoring via the evidence lower bound (ELBO). However, they introduce additional hyperparameters (KL divergence weight, prior distribution choice) and typically produce even blurrier reconstructions due to the regularization pressure. Memory-augmented autoencoders (MemAE) restrict the decoder to reconstruct using only a learned dictionary of normal prototypes, partially mitigating anomaly leakage at the cost of increased architectural complexity.</w:t>
      </w:r>
    </w:p>
    <w:p w14:paraId="0E3DC46D">
      <w:pPr>
        <w:pStyle w:val="11"/>
        <w:keepNext w:val="0"/>
        <w:keepLines w:val="0"/>
        <w:widowControl/>
        <w:suppressLineNumbers w:val="0"/>
        <w:pBdr>
          <w:bottom w:val="none" w:color="auto" w:sz="0" w:space="0"/>
        </w:pBdr>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Despite these extensions, the fundamental limitation persists: reconstruction-based methods must pass all information through a single computational bottleneck, creating an irrecoverable information loss for fine-grained spatial details.</w:t>
      </w:r>
    </w:p>
    <w:p w14:paraId="1FDF4075">
      <w:pPr>
        <w:pStyle w:val="3"/>
        <w:keepNext w:val="0"/>
        <w:keepLines w:val="0"/>
        <w:widowControl/>
        <w:suppressLineNumbers w:val="0"/>
        <w:pBdr>
          <w:top w:val="single" w:color="auto" w:sz="4" w:space="0"/>
          <w:bottom w:val="single" w:color="auto" w:sz="4" w:space="0"/>
        </w:pBdr>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31"/>
          <w:szCs w:val="31"/>
        </w:rPr>
      </w:pPr>
      <w:r>
        <w:rPr>
          <w:rFonts w:hint="default" w:ascii="Times New Roman" w:hAnsi="Times New Roman" w:eastAsia="Segoe UI" w:cs="Times New Roman"/>
          <w:b/>
          <w:bCs/>
          <w:i w:val="0"/>
          <w:iCs w:val="0"/>
          <w:caps w:val="0"/>
          <w:color w:val="auto"/>
          <w:spacing w:val="0"/>
          <w:sz w:val="31"/>
          <w:szCs w:val="31"/>
        </w:rPr>
        <w:t>2.2 Distribution-Based Methods</w:t>
      </w:r>
    </w:p>
    <w:p w14:paraId="67CF6689">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2.2.1 Core Hypothesis: The Support Boundary</w:t>
      </w:r>
    </w:p>
    <w:p w14:paraId="4345AD7C">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Distribution-based methods adopt a different mathematical formulation: rather than learning to reconstruct nominal images, they learn a </w:t>
      </w:r>
      <w:r>
        <w:rPr>
          <w:rStyle w:val="12"/>
          <w:rFonts w:hint="default" w:ascii="Times New Roman" w:hAnsi="Times New Roman" w:eastAsia="Segoe UI" w:cs="Times New Roman"/>
          <w:i w:val="0"/>
          <w:iCs w:val="0"/>
          <w:caps w:val="0"/>
          <w:color w:val="auto"/>
          <w:spacing w:val="0"/>
          <w:sz w:val="24"/>
          <w:szCs w:val="24"/>
        </w:rPr>
        <w:t>decision boundary</w:t>
      </w:r>
      <w:r>
        <w:rPr>
          <w:rFonts w:hint="default" w:ascii="Times New Roman" w:hAnsi="Times New Roman" w:eastAsia="Segoe UI" w:cs="Times New Roman"/>
          <w:i w:val="0"/>
          <w:iCs w:val="0"/>
          <w:caps w:val="0"/>
          <w:color w:val="auto"/>
          <w:spacing w:val="0"/>
          <w:sz w:val="24"/>
          <w:szCs w:val="24"/>
        </w:rPr>
        <w:t> that encloses the nominal data distribution in a suitable feature space. Anomalies are defined as points falling outside this boundary.</w:t>
      </w:r>
    </w:p>
    <w:p w14:paraId="17AA11FB">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16"/>
          <w:szCs w:val="16"/>
        </w:rPr>
      </w:pPr>
      <w:r>
        <w:rPr>
          <w:rFonts w:hint="default" w:ascii="Times New Roman" w:hAnsi="Times New Roman" w:eastAsia="Segoe UI" w:cs="Times New Roman"/>
          <w:i w:val="0"/>
          <w:iCs w:val="0"/>
          <w:caps w:val="0"/>
          <w:color w:val="auto"/>
          <w:spacing w:val="0"/>
          <w:sz w:val="24"/>
          <w:szCs w:val="24"/>
        </w:rPr>
        <w:t>The foundational method is </w:t>
      </w:r>
      <w:r>
        <w:rPr>
          <w:rStyle w:val="12"/>
          <w:rFonts w:hint="default" w:ascii="Times New Roman" w:hAnsi="Times New Roman" w:eastAsia="Segoe UI" w:cs="Times New Roman"/>
          <w:i w:val="0"/>
          <w:iCs w:val="0"/>
          <w:caps w:val="0"/>
          <w:color w:val="auto"/>
          <w:spacing w:val="0"/>
          <w:sz w:val="24"/>
          <w:szCs w:val="24"/>
        </w:rPr>
        <w:t>One-Class SVM (OC-SVM)</w:t>
      </w:r>
      <w:r>
        <w:rPr>
          <w:rFonts w:hint="default" w:ascii="Times New Roman" w:hAnsi="Times New Roman" w:eastAsia="Segoe UI" w:cs="Times New Roman"/>
          <w:i w:val="0"/>
          <w:iCs w:val="0"/>
          <w:caps w:val="0"/>
          <w:color w:val="auto"/>
          <w:spacing w:val="0"/>
          <w:sz w:val="24"/>
          <w:szCs w:val="24"/>
        </w:rPr>
        <w:t> (Schölkopf et al., 2001), which solves the following optimization problem:</w:t>
      </w:r>
    </w:p>
    <w:p w14:paraId="42B73F3A">
      <w:pPr>
        <w:pStyle w:val="11"/>
        <w:keepNext w:val="0"/>
        <w:keepLines w:val="0"/>
        <w:widowControl/>
        <w:suppressLineNumbers w:val="0"/>
        <w:spacing w:before="0" w:beforeAutospacing="0" w:after="192" w:afterAutospacing="0" w:line="240" w:lineRule="auto"/>
        <w:ind w:left="0" w:right="0" w:firstLine="0"/>
        <w:jc w:val="center"/>
        <w:rPr>
          <w:rFonts w:hAnsi="Cambria Math" w:eastAsia="Segoe UI" w:cs="Times New Roman"/>
          <w:i w:val="0"/>
          <w:iCs w:val="0"/>
          <w:caps w:val="0"/>
          <w:color w:val="auto"/>
          <w:spacing w:val="0"/>
          <w:sz w:val="24"/>
          <w:szCs w:val="24"/>
          <w:lang w:val="en-US" w:eastAsia="zh-CN" w:bidi="ar-SA"/>
        </w:rPr>
      </w:pPr>
      <m:oMathPara>
        <m:oMath>
          <m:m>
            <m:mPr>
              <m:mcs>
                <m:mc>
                  <m:mcPr>
                    <m:count m:val="1"/>
                    <m:mcJc m:val="center"/>
                  </m:mcPr>
                </m:mc>
              </m:mcs>
              <m:plcHide m:val="1"/>
              <m:ctrlPr>
                <w:rPr>
                  <w:rFonts w:hint="default" w:ascii="Cambria Math" w:hAnsi="Cambria Math" w:eastAsia="Segoe UI"/>
                  <w:i/>
                  <w:sz w:val="24"/>
                </w:rPr>
              </m:ctrlPr>
            </m:mPr>
            <m:mr>
              <m:e>
                <m:m>
                  <m:mPr>
                    <m:mcs>
                      <m:mc>
                        <m:mcPr>
                          <m:count m:val="1"/>
                          <m:mcJc m:val="right"/>
                        </m:mcPr>
                      </m:mc>
                      <m:mc>
                        <m:mcPr>
                          <m:count m:val="1"/>
                          <m:mcJc m:val="left"/>
                        </m:mcPr>
                      </m:mc>
                    </m:mcs>
                    <m:cGp m:val="60"/>
                    <m:cGpRule m:val="3"/>
                    <m:plcHide m:val="1"/>
                    <m:ctrlPr>
                      <w:rPr>
                        <w:rFonts w:hint="default" w:ascii="Cambria Math" w:hAnsi="Cambria Math" w:eastAsia="Segoe UI"/>
                        <w:i/>
                        <w:sz w:val="24"/>
                      </w:rPr>
                    </m:ctrlPr>
                  </m:mPr>
                  <m:mr>
                    <m:e>
                      <m:func>
                        <m:funcPr>
                          <m:ctrlPr>
                            <w:rPr>
                              <w:rFonts w:hint="default" w:ascii="Cambria Math" w:hAnsi="Cambria Math" w:eastAsia="Segoe UI"/>
                              <w:sz w:val="24"/>
                            </w:rPr>
                          </m:ctrlPr>
                        </m:funcPr>
                        <m:fName>
                          <m:limLow>
                            <m:limLowPr>
                              <m:ctrlPr>
                                <w:rPr>
                                  <w:rFonts w:hint="default" w:ascii="Cambria Math" w:hAnsi="Cambria Math" w:eastAsia="Segoe UI"/>
                                  <w:sz w:val="24"/>
                                </w:rPr>
                              </m:ctrlPr>
                            </m:limLowPr>
                            <m:e>
                              <m:r>
                                <m:rPr>
                                  <m:sty m:val="p"/>
                                </m:rPr>
                                <w:rPr>
                                  <w:rFonts w:hint="default" w:ascii="Cambria Math" w:hAnsi="Cambria Math" w:eastAsia="Segoe UI"/>
                                  <w:sz w:val="24"/>
                                </w:rPr>
                                <m:t>min</m:t>
                              </m:r>
                              <m:ctrlPr>
                                <w:rPr>
                                  <w:rFonts w:ascii="Cambria Math" w:hAnsi="Cambria Math" w:eastAsia="Segoe UI"/>
                                  <w:sz w:val="24"/>
                                </w:rPr>
                              </m:ctrlPr>
                            </m:e>
                            <m:lim>
                              <m:r>
                                <m:rPr/>
                                <w:rPr>
                                  <w:rFonts w:hint="default" w:ascii="Cambria Math" w:hAnsi="Cambria Math" w:eastAsia="Segoe UI"/>
                                  <w:sz w:val="24"/>
                                </w:rPr>
                                <m:t>w,ρ,ξ</m:t>
                              </m:r>
                              <m:ctrlPr>
                                <w:rPr>
                                  <w:rFonts w:ascii="Cambria Math" w:hAnsi="Cambria Math" w:eastAsia="Segoe UI"/>
                                  <w:sz w:val="24"/>
                                </w:rPr>
                              </m:ctrlPr>
                            </m:lim>
                          </m:limLow>
                          <m:ctrlPr>
                            <w:rPr>
                              <w:rFonts w:hint="default" w:ascii="Cambria Math" w:hAnsi="Cambria Math" w:eastAsia="Segoe UI"/>
                              <w:sz w:val="24"/>
                            </w:rPr>
                          </m:ctrlPr>
                        </m:fName>
                        <m:e>
                          <m:r>
                            <m:rPr/>
                            <w:rPr>
                              <w:rFonts w:hint="default" w:ascii="Cambria Math" w:hAnsi="Cambria Math" w:eastAsia="Segoe UI"/>
                              <w:sz w:val="24"/>
                            </w:rPr>
                            <m:t> </m:t>
                          </m:r>
                          <m:ctrlPr>
                            <w:rPr>
                              <w:rFonts w:hint="default" w:ascii="Cambria Math" w:hAnsi="Cambria Math" w:eastAsia="Segoe UI"/>
                              <w:sz w:val="24"/>
                            </w:rPr>
                          </m:ctrlPr>
                        </m:e>
                      </m:func>
                      <m:ctrlPr>
                        <w:rPr>
                          <w:rFonts w:hint="default" w:ascii="Cambria Math" w:hAnsi="Cambria Math" w:eastAsia="Segoe UI"/>
                          <w:sz w:val="24"/>
                        </w:rPr>
                      </m:ctrlPr>
                    </m:e>
                    <m:e>
                      <m:f>
                        <m:fPr>
                          <m:ctrlPr>
                            <w:rPr>
                              <w:rFonts w:hint="default" w:ascii="Cambria Math" w:hAnsi="Cambria Math" w:eastAsia="Segoe UI"/>
                              <w:i/>
                              <w:sz w:val="24"/>
                            </w:rPr>
                          </m:ctrlPr>
                        </m:fPr>
                        <m:num>
                          <m:r>
                            <m:rPr/>
                            <w:rPr>
                              <w:rFonts w:hint="default" w:ascii="Cambria Math" w:hAnsi="Cambria Math" w:eastAsia="Segoe UI"/>
                              <w:sz w:val="24"/>
                            </w:rPr>
                            <m:t>1</m:t>
                          </m:r>
                          <m:ctrlPr>
                            <w:rPr>
                              <w:rFonts w:hint="default" w:ascii="Cambria Math" w:hAnsi="Cambria Math" w:eastAsia="Segoe UI"/>
                              <w:sz w:val="24"/>
                            </w:rPr>
                          </m:ctrlPr>
                        </m:num>
                        <m:den>
                          <m:r>
                            <m:rPr/>
                            <w:rPr>
                              <w:rFonts w:hint="default" w:ascii="Cambria Math" w:hAnsi="Cambria Math" w:eastAsia="Segoe UI"/>
                              <w:sz w:val="24"/>
                            </w:rPr>
                            <m:t>2</m:t>
                          </m:r>
                          <m:ctrlPr>
                            <w:rPr>
                              <w:rFonts w:hint="default" w:ascii="Cambria Math" w:hAnsi="Cambria Math" w:eastAsia="Segoe UI"/>
                              <w:sz w:val="24"/>
                            </w:rPr>
                          </m:ctrlPr>
                        </m:den>
                      </m:f>
                      <m:r>
                        <m:rPr/>
                        <w:rPr>
                          <w:rFonts w:hint="default" w:ascii="Cambria Math" w:hAnsi="Cambria Math" w:eastAsia="Segoe UI"/>
                          <w:sz w:val="24"/>
                        </w:rPr>
                        <m:t>‖w</m:t>
                      </m:r>
                      <m:sSup>
                        <m:sSupPr>
                          <m:ctrlPr>
                            <w:rPr>
                              <w:rFonts w:hint="default" w:ascii="Cambria Math" w:hAnsi="Cambria Math" w:eastAsia="Segoe UI"/>
                              <w:sz w:val="24"/>
                            </w:rPr>
                          </m:ctrlPr>
                        </m:sSupPr>
                        <m:e>
                          <m:r>
                            <m:rPr/>
                            <w:rPr>
                              <w:rFonts w:hint="default" w:ascii="Cambria Math" w:hAnsi="Cambria Math" w:eastAsia="Segoe UI"/>
                              <w:sz w:val="24"/>
                            </w:rPr>
                            <m:t>‖</m:t>
                          </m:r>
                          <m:ctrlPr>
                            <w:rPr>
                              <w:rFonts w:hint="default" w:ascii="Cambria Math" w:hAnsi="Cambria Math" w:eastAsia="Segoe UI"/>
                              <w:sz w:val="24"/>
                            </w:rPr>
                          </m:ctrlPr>
                        </m:e>
                        <m:sup>
                          <m:r>
                            <m:rPr/>
                            <w:rPr>
                              <w:rFonts w:hint="default" w:ascii="Cambria Math" w:hAnsi="Cambria Math" w:eastAsia="Segoe UI"/>
                              <w:sz w:val="24"/>
                            </w:rPr>
                            <m:t>2</m:t>
                          </m:r>
                          <m:ctrlPr>
                            <w:rPr>
                              <w:rFonts w:hint="default" w:ascii="Cambria Math" w:hAnsi="Cambria Math" w:eastAsia="Segoe UI"/>
                              <w:sz w:val="24"/>
                            </w:rPr>
                          </m:ctrlPr>
                        </m:sup>
                      </m:sSup>
                      <m:r>
                        <m:rPr/>
                        <w:rPr>
                          <w:rFonts w:hint="default" w:ascii="Cambria Math" w:hAnsi="Cambria Math" w:eastAsia="Segoe UI"/>
                          <w:sz w:val="24"/>
                        </w:rPr>
                        <m:t>+</m:t>
                      </m:r>
                      <m:f>
                        <m:fPr>
                          <m:ctrlPr>
                            <w:rPr>
                              <w:rFonts w:hint="default" w:ascii="Cambria Math" w:hAnsi="Cambria Math" w:eastAsia="Segoe UI"/>
                              <w:i/>
                              <w:sz w:val="24"/>
                            </w:rPr>
                          </m:ctrlPr>
                        </m:fPr>
                        <m:num>
                          <m:r>
                            <m:rPr/>
                            <w:rPr>
                              <w:rFonts w:hint="default" w:ascii="Cambria Math" w:hAnsi="Cambria Math" w:eastAsia="Segoe UI"/>
                              <w:sz w:val="24"/>
                            </w:rPr>
                            <m:t>1</m:t>
                          </m:r>
                          <m:ctrlPr>
                            <w:rPr>
                              <w:rFonts w:hint="default" w:ascii="Cambria Math" w:hAnsi="Cambria Math" w:eastAsia="Segoe UI"/>
                              <w:sz w:val="24"/>
                            </w:rPr>
                          </m:ctrlPr>
                        </m:num>
                        <m:den>
                          <m:r>
                            <m:rPr/>
                            <w:rPr>
                              <w:rFonts w:hint="default" w:ascii="Cambria Math" w:hAnsi="Cambria Math" w:eastAsia="Segoe UI"/>
                              <w:sz w:val="24"/>
                            </w:rPr>
                            <m:t>νn</m:t>
                          </m:r>
                          <m:ctrlPr>
                            <w:rPr>
                              <w:rFonts w:hint="default" w:ascii="Cambria Math" w:hAnsi="Cambria Math" w:eastAsia="Segoe UI"/>
                              <w:sz w:val="24"/>
                            </w:rPr>
                          </m:ctrlPr>
                        </m:den>
                      </m:f>
                      <m:nary>
                        <m:naryPr>
                          <m:chr m:val="∑"/>
                          <m:limLoc m:val="undOvr"/>
                          <m:ctrlPr>
                            <w:rPr>
                              <w:rFonts w:hint="default" w:ascii="Cambria Math" w:hAnsi="Cambria Math" w:eastAsia="Segoe UI"/>
                              <w:i/>
                              <w:sz w:val="24"/>
                            </w:rPr>
                          </m:ctrlPr>
                        </m:naryPr>
                        <m:sub>
                          <m:r>
                            <m:rPr/>
                            <w:rPr>
                              <w:rFonts w:hint="default" w:ascii="Cambria Math" w:hAnsi="Cambria Math" w:eastAsia="Segoe UI"/>
                              <w:sz w:val="24"/>
                            </w:rPr>
                            <m:t>i=1</m:t>
                          </m:r>
                          <m:ctrlPr>
                            <w:rPr>
                              <w:rFonts w:hint="default" w:ascii="Cambria Math" w:hAnsi="Cambria Math" w:eastAsia="Segoe UI"/>
                              <w:sz w:val="24"/>
                            </w:rPr>
                          </m:ctrlPr>
                        </m:sub>
                        <m:sup>
                          <m:r>
                            <m:rPr/>
                            <w:rPr>
                              <w:rFonts w:hint="default" w:ascii="Cambria Math" w:hAnsi="Cambria Math" w:eastAsia="Segoe UI"/>
                              <w:sz w:val="24"/>
                            </w:rPr>
                            <m:t>n</m:t>
                          </m:r>
                          <m:ctrlPr>
                            <w:rPr>
                              <w:rFonts w:hint="default" w:ascii="Cambria Math" w:hAnsi="Cambria Math" w:eastAsia="Segoe UI"/>
                              <w:sz w:val="24"/>
                            </w:rPr>
                          </m:ctrlPr>
                        </m:sup>
                        <m:e>
                          <m:sSub>
                            <m:sSubPr>
                              <m:ctrlPr>
                                <w:rPr>
                                  <w:rFonts w:hint="default" w:ascii="Cambria Math" w:hAnsi="Cambria Math" w:eastAsia="Segoe UI"/>
                                  <w:sz w:val="24"/>
                                </w:rPr>
                              </m:ctrlPr>
                            </m:sSubPr>
                            <m:e>
                              <m:r>
                                <m:rPr/>
                                <w:rPr>
                                  <w:rFonts w:hint="default" w:ascii="Cambria Math" w:hAnsi="Cambria Math" w:eastAsia="Segoe UI"/>
                                  <w:sz w:val="24"/>
                                </w:rPr>
                                <m:t>ξ</m:t>
                              </m:r>
                              <m:ctrlPr>
                                <w:rPr>
                                  <w:rFonts w:ascii="Cambria Math" w:hAnsi="Cambria Math" w:eastAsia="Segoe UI"/>
                                  <w:sz w:val="24"/>
                                </w:rPr>
                              </m:ctrlPr>
                            </m:e>
                            <m:sub>
                              <m:r>
                                <m:rPr/>
                                <w:rPr>
                                  <w:rFonts w:hint="default" w:ascii="Cambria Math" w:hAnsi="Cambria Math" w:eastAsia="Segoe UI"/>
                                  <w:sz w:val="24"/>
                                </w:rPr>
                                <m:t>i</m:t>
                              </m:r>
                              <m:ctrlPr>
                                <w:rPr>
                                  <w:rFonts w:ascii="Cambria Math" w:hAnsi="Cambria Math" w:eastAsia="Segoe UI"/>
                                  <w:sz w:val="24"/>
                                </w:rPr>
                              </m:ctrlPr>
                            </m:sub>
                          </m:sSub>
                          <m:ctrlPr>
                            <w:rPr>
                              <w:rFonts w:hint="default" w:ascii="Cambria Math" w:hAnsi="Cambria Math" w:eastAsia="Segoe UI"/>
                              <w:sz w:val="24"/>
                            </w:rPr>
                          </m:ctrlPr>
                        </m:e>
                      </m:nary>
                      <m:r>
                        <m:rPr/>
                        <w:rPr>
                          <w:rFonts w:hint="default" w:ascii="Cambria Math" w:hAnsi="Cambria Math" w:eastAsia="Segoe UI"/>
                          <w:sz w:val="24"/>
                        </w:rPr>
                        <m:t>−ρ</m:t>
                      </m:r>
                      <m:ctrlPr>
                        <w:rPr>
                          <w:rFonts w:hint="default" w:ascii="Cambria Math" w:hAnsi="Cambria Math" w:eastAsia="Segoe UI"/>
                          <w:i/>
                          <w:sz w:val="24"/>
                        </w:rPr>
                      </m:ctrlPr>
                    </m:e>
                  </m:mr>
                  <m:mr>
                    <m:e>
                      <m:r>
                        <m:rPr/>
                        <w:rPr>
                          <w:rFonts w:hint="default" w:ascii="Cambria Math" w:hAnsi="Cambria Math" w:eastAsia="Segoe UI"/>
                          <w:sz w:val="24"/>
                        </w:rPr>
                        <m:t>subject</m:t>
                      </m:r>
                      <m:r>
                        <m:rPr>
                          <m:sty m:val="p"/>
                        </m:rPr>
                        <w:rPr>
                          <w:rFonts w:hint="default" w:ascii="Cambria Math" w:hAnsi="Cambria Math" w:eastAsia="Segoe UI"/>
                          <w:sz w:val="24"/>
                        </w:rPr>
                        <m:t xml:space="preserve"> </m:t>
                      </m:r>
                      <m:r>
                        <m:rPr/>
                        <w:rPr>
                          <w:rFonts w:hint="default" w:ascii="Cambria Math" w:hAnsi="Cambria Math" w:eastAsia="Segoe UI"/>
                          <w:sz w:val="24"/>
                        </w:rPr>
                        <m:t>to:</m:t>
                      </m:r>
                      <m:r>
                        <m:rPr>
                          <m:sty m:val="p"/>
                        </m:rPr>
                        <w:rPr>
                          <w:rFonts w:hint="default" w:ascii="Cambria Math" w:hAnsi="Cambria Math" w:eastAsia="Segoe UI"/>
                          <w:sz w:val="24"/>
                        </w:rPr>
                        <m:t xml:space="preserve"> </m:t>
                      </m:r>
                      <m:r>
                        <m:rPr/>
                        <w:rPr>
                          <w:rFonts w:hint="default" w:ascii="Cambria Math" w:hAnsi="Cambria Math" w:eastAsia="Segoe UI"/>
                          <w:sz w:val="24"/>
                        </w:rPr>
                        <m:t> </m:t>
                      </m:r>
                      <m:ctrlPr>
                        <w:rPr>
                          <w:rFonts w:hint="default" w:ascii="Cambria Math" w:hAnsi="Cambria Math" w:eastAsia="Segoe UI"/>
                          <w:i/>
                          <w:sz w:val="24"/>
                        </w:rPr>
                      </m:ctrlPr>
                    </m:e>
                    <m:e>
                      <m:r>
                        <m:rPr/>
                        <w:rPr>
                          <w:rFonts w:hint="default" w:ascii="Cambria Math" w:hAnsi="Cambria Math" w:eastAsia="Segoe UI"/>
                          <w:sz w:val="24"/>
                        </w:rPr>
                        <m:t>w⋅</m:t>
                      </m:r>
                      <m:r>
                        <m:rPr>
                          <m:sty m:val="p"/>
                        </m:rPr>
                        <w:rPr>
                          <w:rFonts w:hint="default" w:ascii="Cambria Math" w:hAnsi="Cambria Math" w:eastAsia="Segoe UI"/>
                          <w:sz w:val="24"/>
                        </w:rPr>
                        <m:t>Φ</m:t>
                      </m:r>
                      <m:r>
                        <m:rPr/>
                        <w:rPr>
                          <w:rFonts w:hint="default" w:ascii="Cambria Math" w:hAnsi="Cambria Math" w:eastAsia="Segoe UI"/>
                          <w:sz w:val="24"/>
                        </w:rPr>
                        <m:t>(</m:t>
                      </m:r>
                      <m:sSub>
                        <m:sSubPr>
                          <m:ctrlPr>
                            <w:rPr>
                              <w:rFonts w:hint="default" w:ascii="Cambria Math" w:hAnsi="Cambria Math" w:eastAsia="Segoe UI"/>
                              <w:sz w:val="24"/>
                            </w:rPr>
                          </m:ctrlPr>
                        </m:sSubPr>
                        <m:e>
                          <m:r>
                            <m:rPr/>
                            <w:rPr>
                              <w:rFonts w:hint="default" w:ascii="Cambria Math" w:hAnsi="Cambria Math" w:eastAsia="Segoe UI"/>
                              <w:sz w:val="24"/>
                            </w:rPr>
                            <m:t>x</m:t>
                          </m:r>
                          <m:ctrlPr>
                            <w:rPr>
                              <w:rFonts w:hint="default" w:ascii="Cambria Math" w:hAnsi="Cambria Math" w:eastAsia="Segoe UI"/>
                              <w:sz w:val="24"/>
                            </w:rPr>
                          </m:ctrlPr>
                        </m:e>
                        <m:sub>
                          <m:r>
                            <m:rPr/>
                            <w:rPr>
                              <w:rFonts w:hint="default" w:ascii="Cambria Math" w:hAnsi="Cambria Math" w:eastAsia="Segoe UI"/>
                              <w:sz w:val="24"/>
                            </w:rPr>
                            <m:t>i</m:t>
                          </m:r>
                          <m:ctrlPr>
                            <w:rPr>
                              <w:rFonts w:hint="default" w:ascii="Cambria Math" w:hAnsi="Cambria Math" w:eastAsia="Segoe UI"/>
                              <w:sz w:val="24"/>
                            </w:rPr>
                          </m:ctrlPr>
                        </m:sub>
                      </m:sSub>
                      <m:r>
                        <m:rPr/>
                        <w:rPr>
                          <w:rFonts w:hint="default" w:ascii="Cambria Math" w:hAnsi="Cambria Math" w:eastAsia="Segoe UI"/>
                          <w:sz w:val="24"/>
                        </w:rPr>
                        <m:t>)≥ρ−</m:t>
                      </m:r>
                      <m:sSub>
                        <m:sSubPr>
                          <m:ctrlPr>
                            <w:rPr>
                              <w:rFonts w:hint="default" w:ascii="Cambria Math" w:hAnsi="Cambria Math" w:eastAsia="Segoe UI"/>
                              <w:sz w:val="24"/>
                            </w:rPr>
                          </m:ctrlPr>
                        </m:sSubPr>
                        <m:e>
                          <m:r>
                            <m:rPr/>
                            <w:rPr>
                              <w:rFonts w:hint="default" w:ascii="Cambria Math" w:hAnsi="Cambria Math" w:eastAsia="Segoe UI"/>
                              <w:sz w:val="24"/>
                            </w:rPr>
                            <m:t>ξ</m:t>
                          </m:r>
                          <m:ctrlPr>
                            <w:rPr>
                              <w:rFonts w:hint="default" w:ascii="Cambria Math" w:hAnsi="Cambria Math" w:eastAsia="Segoe UI"/>
                              <w:sz w:val="24"/>
                            </w:rPr>
                          </m:ctrlPr>
                        </m:e>
                        <m:sub>
                          <m:r>
                            <m:rPr/>
                            <w:rPr>
                              <w:rFonts w:hint="default" w:ascii="Cambria Math" w:hAnsi="Cambria Math" w:eastAsia="Segoe UI"/>
                              <w:sz w:val="24"/>
                            </w:rPr>
                            <m:t>i</m:t>
                          </m:r>
                          <m:ctrlPr>
                            <w:rPr>
                              <w:rFonts w:hint="default" w:ascii="Cambria Math" w:hAnsi="Cambria Math" w:eastAsia="Segoe UI"/>
                              <w:sz w:val="24"/>
                            </w:rPr>
                          </m:ctrlPr>
                        </m:sub>
                      </m:sSub>
                      <m:r>
                        <m:rPr/>
                        <w:rPr>
                          <w:rFonts w:hint="default" w:ascii="Cambria Math" w:hAnsi="Cambria Math" w:eastAsia="Segoe UI"/>
                          <w:sz w:val="24"/>
                        </w:rPr>
                        <m:t>, </m:t>
                      </m:r>
                      <m:sSub>
                        <m:sSubPr>
                          <m:ctrlPr>
                            <w:rPr>
                              <w:rFonts w:hint="default" w:ascii="Cambria Math" w:hAnsi="Cambria Math" w:eastAsia="Segoe UI"/>
                              <w:sz w:val="24"/>
                            </w:rPr>
                          </m:ctrlPr>
                        </m:sSubPr>
                        <m:e>
                          <m:r>
                            <m:rPr/>
                            <w:rPr>
                              <w:rFonts w:hint="default" w:ascii="Cambria Math" w:hAnsi="Cambria Math" w:eastAsia="Segoe UI"/>
                              <w:sz w:val="24"/>
                            </w:rPr>
                            <m:t>ξ</m:t>
                          </m:r>
                          <m:ctrlPr>
                            <w:rPr>
                              <w:rFonts w:hint="default" w:ascii="Cambria Math" w:hAnsi="Cambria Math" w:eastAsia="Segoe UI"/>
                              <w:sz w:val="24"/>
                            </w:rPr>
                          </m:ctrlPr>
                        </m:e>
                        <m:sub>
                          <m:r>
                            <m:rPr/>
                            <w:rPr>
                              <w:rFonts w:hint="default" w:ascii="Cambria Math" w:hAnsi="Cambria Math" w:eastAsia="Segoe UI"/>
                              <w:sz w:val="24"/>
                            </w:rPr>
                            <m:t>i</m:t>
                          </m:r>
                          <m:ctrlPr>
                            <w:rPr>
                              <w:rFonts w:hint="default" w:ascii="Cambria Math" w:hAnsi="Cambria Math" w:eastAsia="Segoe UI"/>
                              <w:sz w:val="24"/>
                            </w:rPr>
                          </m:ctrlPr>
                        </m:sub>
                      </m:sSub>
                      <m:r>
                        <m:rPr/>
                        <w:rPr>
                          <w:rFonts w:hint="default" w:ascii="Cambria Math" w:hAnsi="Cambria Math" w:eastAsia="Segoe UI"/>
                          <w:sz w:val="24"/>
                        </w:rPr>
                        <m:t>≥0</m:t>
                      </m:r>
                      <m:ctrlPr>
                        <w:rPr>
                          <w:rFonts w:hint="default" w:ascii="Cambria Math" w:hAnsi="Cambria Math" w:eastAsia="Segoe UI"/>
                          <w:sz w:val="24"/>
                        </w:rPr>
                      </m:ctrlPr>
                    </m:e>
                  </m:mr>
                </m:m>
                <m:ctrlPr>
                  <w:rPr>
                    <w:rFonts w:hint="default" w:ascii="Cambria Math" w:hAnsi="Cambria Math" w:eastAsia="Segoe UI"/>
                    <w:i/>
                    <w:sz w:val="24"/>
                  </w:rPr>
                </m:ctrlPr>
              </m:e>
            </m:mr>
          </m:m>
        </m:oMath>
      </m:oMathPara>
    </w:p>
    <w:p w14:paraId="70D1DE6B">
      <w:pPr>
        <w:pStyle w:val="11"/>
        <w:keepNext w:val="0"/>
        <w:keepLines w:val="0"/>
        <w:widowControl/>
        <w:suppressLineNumbers w:val="0"/>
        <w:spacing w:before="0" w:beforeAutospacing="0" w:after="192" w:afterAutospacing="0" w:line="240" w:lineRule="auto"/>
        <w:ind w:left="0" w:right="0" w:firstLine="0"/>
        <w:jc w:val="both"/>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lang w:val="en-US" w:eastAsia="zh-CN" w:bidi="ar-SA"/>
        </w:rPr>
        <w:t>where</w:t>
      </w:r>
      <w:r>
        <w:rPr>
          <w:rFonts w:hint="default" w:hAnsi="Cambria Math" w:eastAsia="Segoe UI" w:cs="Times New Roman"/>
          <w:i w:val="0"/>
          <w:iCs w:val="0"/>
          <w:caps w:val="0"/>
          <w:color w:val="auto"/>
          <w:spacing w:val="0"/>
          <w:sz w:val="24"/>
          <w:szCs w:val="24"/>
          <w:lang w:val="en-US" w:eastAsia="zh-CN" w:bidi="ar-SA"/>
        </w:rPr>
        <w:t xml:space="preserve"> </w:t>
      </w:r>
      <m:oMath>
        <m:r>
          <m:rPr>
            <m:sty m:val="p"/>
          </m:rPr>
          <w:rPr>
            <w:rFonts w:hint="default" w:ascii="Cambria Math" w:hAnsi="Cambria Math" w:eastAsia="Segoe UI"/>
            <w:sz w:val="24"/>
          </w:rPr>
          <m:t>Φ</m:t>
        </m:r>
        <m:r>
          <m:rPr/>
          <w:rPr>
            <w:rFonts w:hint="default" w:ascii="Cambria Math" w:hAnsi="Cambria Math" w:eastAsia="Segoe UI"/>
            <w:sz w:val="24"/>
          </w:rPr>
          <m:t>(</m:t>
        </m:r>
        <m:r>
          <m:rPr/>
          <w:rPr>
            <w:rFonts w:hint="default" w:ascii="Cambria Math" w:hAnsi="Cambria Math" w:eastAsia="Segoe UI"/>
            <w:sz w:val="24"/>
            <w:lang w:val="en-US"/>
          </w:rPr>
          <m:t>•</m:t>
        </m:r>
        <m:r>
          <m:rPr/>
          <w:rPr>
            <w:rFonts w:hint="default" w:ascii="Cambria Math" w:hAnsi="Cambria Math" w:eastAsia="Segoe UI"/>
            <w:sz w:val="24"/>
          </w:rPr>
          <m:t>)</m:t>
        </m:r>
      </m:oMath>
      <w:r>
        <m:rPr/>
        <w:rPr>
          <w:rFonts w:hint="default" w:ascii="Times New Roman" w:hAnsi="Times New Roman" w:eastAsia="Segoe UI" w:cs="Times New Roman"/>
          <w:i w:val="0"/>
          <w:color w:val="auto"/>
          <w:sz w:val="24"/>
          <w:szCs w:val="24"/>
          <w:lang w:val="en-US"/>
        </w:rPr>
        <w:t xml:space="preserve"> </w:t>
      </w:r>
      <w:r>
        <w:rPr>
          <w:rFonts w:hint="default" w:ascii="Times New Roman" w:hAnsi="Times New Roman" w:eastAsia="Segoe UI" w:cs="Times New Roman"/>
          <w:i w:val="0"/>
          <w:iCs w:val="0"/>
          <w:caps w:val="0"/>
          <w:color w:val="auto"/>
          <w:spacing w:val="0"/>
          <w:sz w:val="24"/>
          <w:szCs w:val="24"/>
        </w:rPr>
        <w:t>is a kernel-induced feature mapping and</w:t>
      </w:r>
      <w:r>
        <w:rPr>
          <w:rFonts w:hint="default" w:ascii="Segoe UI" w:hAnsi="Segoe UI" w:eastAsia="Segoe UI" w:cs="Segoe UI"/>
          <w:i w:val="0"/>
          <w:iCs w:val="0"/>
          <w:caps w:val="0"/>
          <w:color w:val="auto"/>
          <w:spacing w:val="0"/>
          <w:sz w:val="24"/>
          <w:szCs w:val="24"/>
        </w:rPr>
        <w:t> </w:t>
      </w:r>
      <w:r>
        <w:rPr>
          <w:rFonts w:ascii="KaTeX_Math" w:hAnsi="KaTeX_Math" w:eastAsia="KaTeX_Math" w:cs="KaTeX_Math"/>
          <w:i/>
          <w:iCs/>
          <w:caps w:val="0"/>
          <w:color w:val="auto"/>
          <w:spacing w:val="0"/>
          <w:sz w:val="24"/>
          <w:szCs w:val="24"/>
        </w:rPr>
        <w:t>ν</w:t>
      </w:r>
      <w:r>
        <w:rPr>
          <w:rFonts w:hint="default" w:ascii="Segoe UI" w:hAnsi="Segoe UI" w:eastAsia="Segoe UI" w:cs="Segoe UI"/>
          <w:i w:val="0"/>
          <w:iCs w:val="0"/>
          <w:caps w:val="0"/>
          <w:color w:val="auto"/>
          <w:spacing w:val="0"/>
          <w:sz w:val="24"/>
          <w:szCs w:val="24"/>
        </w:rPr>
        <w:t> </w:t>
      </w:r>
      <w:r>
        <w:rPr>
          <w:rFonts w:hint="default" w:ascii="Times New Roman" w:hAnsi="Times New Roman" w:eastAsia="Segoe UI" w:cs="Times New Roman"/>
          <w:i w:val="0"/>
          <w:iCs w:val="0"/>
          <w:caps w:val="0"/>
          <w:color w:val="auto"/>
          <w:spacing w:val="0"/>
          <w:sz w:val="24"/>
          <w:szCs w:val="24"/>
        </w:rPr>
        <w:t>controls the fraction of training points allowed to fall outside the boundary. The </w:t>
      </w:r>
      <w:r>
        <w:rPr>
          <w:rStyle w:val="12"/>
          <w:rFonts w:hint="default" w:ascii="Times New Roman" w:hAnsi="Times New Roman" w:eastAsia="Segoe UI" w:cs="Times New Roman"/>
          <w:i w:val="0"/>
          <w:iCs w:val="0"/>
          <w:caps w:val="0"/>
          <w:color w:val="auto"/>
          <w:spacing w:val="0"/>
          <w:sz w:val="24"/>
          <w:szCs w:val="24"/>
        </w:rPr>
        <w:t>RBF kernel</w:t>
      </w:r>
      <w:r>
        <w:rPr>
          <w:rStyle w:val="12"/>
          <w:rFonts w:hint="default" w:ascii="Times New Roman" w:hAnsi="Times New Roman" w:eastAsia="Segoe UI" w:cs="Times New Roman"/>
          <w:i w:val="0"/>
          <w:iCs w:val="0"/>
          <w:caps w:val="0"/>
          <w:color w:val="auto"/>
          <w:spacing w:val="0"/>
          <w:sz w:val="24"/>
          <w:szCs w:val="24"/>
          <w:lang w:val="en-US"/>
        </w:rPr>
        <w:t xml:space="preserve"> </w:t>
      </w:r>
      <m:oMath>
        <m:r>
          <m:rPr/>
          <w:rPr>
            <w:rFonts w:hint="default" w:ascii="Cambria Math" w:hAnsi="Cambria Math" w:eastAsia="Segoe UI"/>
            <w:sz w:val="24"/>
          </w:rPr>
          <m:t>K(x,y)=</m:t>
        </m:r>
        <m:func>
          <m:funcPr>
            <m:ctrlPr>
              <w:rPr>
                <w:rFonts w:hint="default" w:ascii="Cambria Math" w:hAnsi="Cambria Math" w:eastAsia="Segoe UI"/>
                <w:sz w:val="24"/>
              </w:rPr>
            </m:ctrlPr>
          </m:funcPr>
          <m:fName>
            <m:r>
              <m:rPr>
                <m:sty m:val="p"/>
              </m:rPr>
              <w:rPr>
                <w:rFonts w:hint="default" w:ascii="Cambria Math" w:hAnsi="Cambria Math" w:eastAsia="Segoe UI"/>
                <w:sz w:val="24"/>
              </w:rPr>
              <m:t>exp</m:t>
            </m:r>
            <m:ctrlPr>
              <w:rPr>
                <w:rFonts w:ascii="Cambria Math" w:hAnsi="Cambria Math" w:eastAsia="Segoe UI"/>
                <w:sz w:val="24"/>
              </w:rPr>
            </m:ctrlPr>
          </m:fName>
          <m:e>
            <m:d>
              <m:dPr>
                <m:ctrlPr>
                  <w:rPr>
                    <w:rFonts w:hint="default" w:ascii="Cambria Math" w:hAnsi="Cambria Math" w:eastAsia="Segoe UI"/>
                    <w:i/>
                    <w:sz w:val="24"/>
                  </w:rPr>
                </m:ctrlPr>
              </m:dPr>
              <m:e>
                <m:r>
                  <m:rPr/>
                  <w:rPr>
                    <w:rFonts w:hint="default" w:ascii="Cambria Math" w:hAnsi="Cambria Math" w:eastAsia="Segoe UI"/>
                    <w:sz w:val="24"/>
                  </w:rPr>
                  <m:t>−γ‖x−y</m:t>
                </m:r>
                <m:sSup>
                  <m:sSupPr>
                    <m:ctrlPr>
                      <w:rPr>
                        <w:rFonts w:hint="default" w:ascii="Cambria Math" w:hAnsi="Cambria Math" w:eastAsia="Segoe UI"/>
                        <w:sz w:val="24"/>
                      </w:rPr>
                    </m:ctrlPr>
                  </m:sSupPr>
                  <m:e>
                    <m:r>
                      <m:rPr/>
                      <w:rPr>
                        <w:rFonts w:hint="default" w:ascii="Cambria Math" w:hAnsi="Cambria Math" w:eastAsia="Segoe UI"/>
                        <w:sz w:val="24"/>
                      </w:rPr>
                      <m:t>‖</m:t>
                    </m:r>
                    <m:ctrlPr>
                      <w:rPr>
                        <w:rFonts w:ascii="Cambria Math" w:hAnsi="Cambria Math" w:eastAsia="Segoe UI"/>
                        <w:sz w:val="24"/>
                      </w:rPr>
                    </m:ctrlPr>
                  </m:e>
                  <m:sup>
                    <m:r>
                      <m:rPr/>
                      <w:rPr>
                        <w:rFonts w:hint="default" w:ascii="Cambria Math" w:hAnsi="Cambria Math" w:eastAsia="Segoe UI"/>
                        <w:sz w:val="24"/>
                      </w:rPr>
                      <m:t>2</m:t>
                    </m:r>
                    <m:ctrlPr>
                      <w:rPr>
                        <w:rFonts w:ascii="Cambria Math" w:hAnsi="Cambria Math" w:eastAsia="Segoe UI"/>
                        <w:sz w:val="24"/>
                      </w:rPr>
                    </m:ctrlPr>
                  </m:sup>
                </m:sSup>
                <m:ctrlPr>
                  <w:rPr>
                    <w:rFonts w:hint="default" w:ascii="Cambria Math" w:hAnsi="Cambria Math" w:eastAsia="Segoe UI"/>
                    <w:sz w:val="24"/>
                  </w:rPr>
                </m:ctrlPr>
              </m:e>
            </m:d>
            <m:ctrlPr>
              <w:rPr>
                <w:rFonts w:hint="default" w:ascii="Cambria Math" w:hAnsi="Cambria Math" w:eastAsia="Segoe UI"/>
                <w:i/>
                <w:sz w:val="24"/>
              </w:rPr>
            </m:ctrlPr>
          </m:e>
        </m:func>
      </m:oMath>
      <w:r>
        <w:rPr>
          <w:rFonts w:hint="default" w:ascii="Times New Roman" w:hAnsi="Times New Roman" w:eastAsia="Segoe UI" w:cs="Times New Roman"/>
          <w:i w:val="0"/>
          <w:iCs w:val="0"/>
          <w:caps w:val="0"/>
          <w:color w:val="auto"/>
          <w:spacing w:val="0"/>
          <w:sz w:val="24"/>
          <w:szCs w:val="24"/>
        </w:rPr>
        <w:t>implicitly maps data into an infinite-dimensional Hilbert space where linear separation becomes feasible even for complex data distributions.</w:t>
      </w:r>
    </w:p>
    <w:p w14:paraId="01D3B2D7">
      <w:pPr>
        <w:pStyle w:val="11"/>
        <w:keepNext w:val="0"/>
        <w:keepLines w:val="0"/>
        <w:widowControl/>
        <w:suppressLineNumbers w:val="0"/>
        <w:spacing w:before="0" w:beforeAutospacing="0" w:after="192" w:afterAutospacing="0" w:line="240" w:lineRule="auto"/>
        <w:ind w:left="0" w:right="0" w:firstLine="0"/>
        <w:jc w:val="both"/>
        <w:rPr>
          <w:rFonts w:hint="default" w:ascii="Times New Roman" w:hAnsi="Times New Roman" w:eastAsia="Segoe UI" w:cs="Times New Roman"/>
          <w:i w:val="0"/>
          <w:iCs w:val="0"/>
          <w:caps w:val="0"/>
          <w:color w:val="auto"/>
          <w:spacing w:val="0"/>
          <w:sz w:val="24"/>
          <w:szCs w:val="24"/>
        </w:rPr>
      </w:pPr>
    </w:p>
    <w:p w14:paraId="72DF63C3">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sz w:val="26"/>
          <w:szCs w:val="26"/>
        </w:rPr>
        <w:t>2.2.2 The Feature Extraction Bottleneck</w:t>
      </w:r>
    </w:p>
    <w:p w14:paraId="349AF9CB">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Applying OC-SVM directly to raw pixel values is computationally intractable and statistically ineffective. A </w:t>
      </w:r>
      <w:r>
        <w:rPr>
          <w:rFonts w:hint="default" w:ascii="Times New Roman" w:hAnsi="Times New Roman" w:eastAsia="Times New Roman" w:cs="Times New Roman"/>
          <w:i w:val="0"/>
          <w:iCs w:val="0"/>
          <w:caps w:val="0"/>
          <w:color w:val="auto"/>
          <w:spacing w:val="0"/>
          <w:sz w:val="24"/>
          <w:szCs w:val="24"/>
        </w:rPr>
        <w:t>256×256</w:t>
      </w:r>
      <w:r>
        <w:rPr>
          <w:rFonts w:hint="default" w:ascii="Times New Roman" w:hAnsi="Times New Roman" w:eastAsia="Segoe UI" w:cs="Times New Roman"/>
          <w:i w:val="0"/>
          <w:iCs w:val="0"/>
          <w:caps w:val="0"/>
          <w:color w:val="auto"/>
          <w:spacing w:val="0"/>
          <w:sz w:val="24"/>
          <w:szCs w:val="24"/>
        </w:rPr>
        <w:t> RGB image corresponds to a point in</w:t>
      </w:r>
      <w:r>
        <w:rPr>
          <w:rFonts w:hint="default" w:ascii="Times New Roman" w:hAnsi="Times New Roman" w:eastAsia="Segoe UI" w:cs="Times New Roman"/>
          <w:i w:val="0"/>
          <w:iCs w:val="0"/>
          <w:caps w:val="0"/>
          <w:color w:val="auto"/>
          <w:spacing w:val="0"/>
          <w:sz w:val="24"/>
          <w:szCs w:val="24"/>
          <w:lang w:val="en-US"/>
        </w:rPr>
        <w:t xml:space="preserve"> </w:t>
      </w:r>
      <m:oMath>
        <m:sSup>
          <m:sSupPr>
            <m:ctrlPr>
              <w:rPr>
                <w:rFonts w:hint="default" w:ascii="Cambria Math" w:hAnsi="Cambria Math" w:eastAsia="Segoe UI"/>
                <w:sz w:val="24"/>
              </w:rPr>
            </m:ctrlPr>
          </m:sSupPr>
          <m:e>
            <m:r>
              <m:rPr>
                <m:scr m:val="double-struck"/>
              </m:rPr>
              <w:rPr>
                <w:rFonts w:hint="default" w:ascii="Cambria Math" w:hAnsi="Cambria Math" w:eastAsia="MS Mincho"/>
                <w:sz w:val="24"/>
              </w:rPr>
              <m:t>ℝ</m:t>
            </m:r>
            <m:ctrlPr>
              <w:rPr>
                <w:rFonts w:ascii="Cambria Math" w:hAnsi="Cambria Math" w:eastAsia="Segoe UI"/>
                <w:sz w:val="24"/>
              </w:rPr>
            </m:ctrlPr>
          </m:e>
          <m:sup>
            <m:r>
              <m:rPr/>
              <w:rPr>
                <w:rFonts w:hint="default" w:ascii="Cambria Math" w:hAnsi="Cambria Math" w:eastAsia="Segoe UI"/>
                <w:sz w:val="24"/>
              </w:rPr>
              <m:t>196608</m:t>
            </m:r>
            <m:ctrlPr>
              <w:rPr>
                <w:rFonts w:ascii="Cambria Math" w:hAnsi="Cambria Math" w:eastAsia="Segoe UI"/>
                <w:sz w:val="24"/>
              </w:rPr>
            </m:ctrlPr>
          </m:sup>
        </m:sSup>
      </m:oMath>
      <w:r>
        <w:rPr>
          <w:rFonts w:hint="default" w:hAnsi="Cambria Math" w:eastAsia="Segoe UI"/>
          <w:i w:val="0"/>
          <w:sz w:val="24"/>
          <w:lang w:val="en-US"/>
        </w:rPr>
        <w:t xml:space="preserve"> </w:t>
      </w:r>
      <w:r>
        <w:rPr>
          <w:rFonts w:hint="default" w:ascii="Times New Roman" w:hAnsi="Times New Roman" w:eastAsia="Segoe UI" w:cs="Times New Roman"/>
          <w:i w:val="0"/>
          <w:iCs w:val="0"/>
          <w:caps w:val="0"/>
          <w:color w:val="auto"/>
          <w:spacing w:val="0"/>
          <w:sz w:val="24"/>
          <w:szCs w:val="24"/>
        </w:rPr>
        <w:t>— a space where the curse of dimensionality renders distance-based methods unreliable. Euclidean distance in high-dimensional pixel space is dominated by irrelevant variations (illumination, minor alignment shifts) rather than semantically meaningful differences.</w:t>
      </w:r>
    </w:p>
    <w:p w14:paraId="1363A37A">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Fonts w:hint="default" w:ascii="Times New Roman" w:hAnsi="Times New Roman" w:eastAsia="Segoe UI" w:cs="Times New Roman"/>
          <w:i w:val="0"/>
          <w:iCs w:val="0"/>
          <w:caps w:val="0"/>
          <w:color w:val="auto"/>
          <w:spacing w:val="0"/>
          <w:sz w:val="24"/>
          <w:szCs w:val="24"/>
        </w:rPr>
        <w:t>The standard solution, adopted in our CNN-OCSVM baseline, is to use a pre-trained convolutional network (ResNet-18) as a feature extractor. The output of the global average pooling layer produces a 512-dimensional feature vector that encodes high-level semantic information while discarding pixel-level noise.</w:t>
      </w:r>
      <w:r>
        <w:rPr>
          <w:rFonts w:hint="default" w:ascii="Segoe UI" w:hAnsi="Segoe UI" w:eastAsia="Segoe UI" w:cs="Segoe UI"/>
          <w:i w:val="0"/>
          <w:iCs w:val="0"/>
          <w:caps w:val="0"/>
          <w:color w:val="839496"/>
          <w:spacing w:val="0"/>
          <w:sz w:val="16"/>
          <w:szCs w:val="16"/>
        </w:rPr>
        <w:t> </w:t>
      </w:r>
      <w:r>
        <w:rPr>
          <w:rStyle w:val="10"/>
          <w:rFonts w:ascii="Consolas" w:hAnsi="Consolas" w:eastAsia="Consolas" w:cs="Consolas"/>
          <w:i w:val="0"/>
          <w:iCs w:val="0"/>
          <w:caps w:val="0"/>
          <w:color w:val="D7BA7D"/>
          <w:spacing w:val="0"/>
          <w:sz w:val="24"/>
          <w:szCs w:val="24"/>
          <w:bdr w:val="none" w:color="auto" w:sz="0" w:space="0"/>
        </w:rPr>
        <w:t>Joblib Caching</w:t>
      </w:r>
      <w:r>
        <w:rPr>
          <w:rFonts w:hint="default" w:ascii="Segoe UI" w:hAnsi="Segoe UI" w:eastAsia="Segoe UI" w:cs="Segoe UI"/>
          <w:i w:val="0"/>
          <w:iCs w:val="0"/>
          <w:caps w:val="0"/>
          <w:color w:val="839496"/>
          <w:spacing w:val="0"/>
          <w:sz w:val="16"/>
          <w:szCs w:val="16"/>
        </w:rPr>
        <w:t> </w:t>
      </w:r>
      <w:r>
        <w:rPr>
          <w:rFonts w:hint="default" w:ascii="Times New Roman" w:hAnsi="Times New Roman" w:eastAsia="Segoe UI" w:cs="Times New Roman"/>
          <w:i w:val="0"/>
          <w:iCs w:val="0"/>
          <w:caps w:val="0"/>
          <w:color w:val="auto"/>
          <w:spacing w:val="0"/>
          <w:sz w:val="24"/>
          <w:szCs w:val="24"/>
        </w:rPr>
        <w:t>is implemented to detach training dataset dependencies at runtime. However, this architectural choice introduces a fundamental limitation: the feature vector is a </w:t>
      </w:r>
      <w:r>
        <w:rPr>
          <w:rStyle w:val="12"/>
          <w:rFonts w:hint="default" w:ascii="Times New Roman" w:hAnsi="Times New Roman" w:eastAsia="Segoe UI" w:cs="Times New Roman"/>
          <w:i w:val="0"/>
          <w:iCs w:val="0"/>
          <w:caps w:val="0"/>
          <w:color w:val="auto"/>
          <w:spacing w:val="0"/>
          <w:sz w:val="24"/>
          <w:szCs w:val="24"/>
        </w:rPr>
        <w:t>global summary</w:t>
      </w:r>
      <w:r>
        <w:rPr>
          <w:rFonts w:hint="default" w:ascii="Times New Roman" w:hAnsi="Times New Roman" w:eastAsia="Segoe UI" w:cs="Times New Roman"/>
          <w:i w:val="0"/>
          <w:iCs w:val="0"/>
          <w:caps w:val="0"/>
          <w:color w:val="auto"/>
          <w:spacing w:val="0"/>
          <w:sz w:val="24"/>
          <w:szCs w:val="24"/>
        </w:rPr>
        <w:t> of the entire image. All spatial information is collapsed by the average pooling operation. The OC-SVM can determine </w:t>
      </w:r>
      <w:r>
        <w:rPr>
          <w:rStyle w:val="7"/>
          <w:rFonts w:hint="default" w:ascii="Times New Roman" w:hAnsi="Times New Roman" w:eastAsia="Segoe UI" w:cs="Times New Roman"/>
          <w:i w:val="0"/>
          <w:iCs w:val="0"/>
          <w:caps w:val="0"/>
          <w:color w:val="auto"/>
          <w:spacing w:val="0"/>
          <w:sz w:val="24"/>
          <w:szCs w:val="24"/>
        </w:rPr>
        <w:t>whether</w:t>
      </w:r>
      <w:r>
        <w:rPr>
          <w:rFonts w:hint="default" w:ascii="Times New Roman" w:hAnsi="Times New Roman" w:eastAsia="Segoe UI" w:cs="Times New Roman"/>
          <w:i w:val="0"/>
          <w:iCs w:val="0"/>
          <w:caps w:val="0"/>
          <w:color w:val="auto"/>
          <w:spacing w:val="0"/>
          <w:sz w:val="24"/>
          <w:szCs w:val="24"/>
        </w:rPr>
        <w:t> an image is anomalous but cannot indicate </w:t>
      </w:r>
      <w:r>
        <w:rPr>
          <w:rStyle w:val="7"/>
          <w:rFonts w:hint="default" w:ascii="Times New Roman" w:hAnsi="Times New Roman" w:eastAsia="Segoe UI" w:cs="Times New Roman"/>
          <w:i w:val="0"/>
          <w:iCs w:val="0"/>
          <w:caps w:val="0"/>
          <w:color w:val="auto"/>
          <w:spacing w:val="0"/>
          <w:sz w:val="24"/>
          <w:szCs w:val="24"/>
        </w:rPr>
        <w:t>where</w:t>
      </w:r>
      <w:r>
        <w:rPr>
          <w:rFonts w:hint="default" w:ascii="Times New Roman" w:hAnsi="Times New Roman" w:eastAsia="Segoe UI" w:cs="Times New Roman"/>
          <w:i w:val="0"/>
          <w:iCs w:val="0"/>
          <w:caps w:val="0"/>
          <w:color w:val="auto"/>
          <w:spacing w:val="0"/>
          <w:sz w:val="24"/>
          <w:szCs w:val="24"/>
        </w:rPr>
        <w:t> the anomaly is located.</w:t>
      </w:r>
    </w:p>
    <w:p w14:paraId="06FC81D5">
      <w:pPr>
        <w:pStyle w:val="4"/>
        <w:keepNext w:val="0"/>
        <w:keepLines w:val="0"/>
        <w:widowControl/>
        <w:suppressLineNumbers w:val="0"/>
        <w:spacing w:before="288" w:beforeAutospacing="0" w:after="192" w:afterAutospacing="0" w:line="240" w:lineRule="auto"/>
        <w:ind w:left="0" w:firstLine="0"/>
        <w:rPr>
          <w:rFonts w:hint="default" w:ascii="Times New Roman" w:hAnsi="Times New Roman" w:eastAsia="Segoe UI" w:cs="Times New Roman"/>
          <w:b/>
          <w:bCs/>
          <w:i w:val="0"/>
          <w:iCs w:val="0"/>
          <w:caps w:val="0"/>
          <w:color w:val="auto"/>
          <w:spacing w:val="0"/>
          <w:sz w:val="24"/>
          <w:szCs w:val="24"/>
        </w:rPr>
      </w:pPr>
      <w:r>
        <w:rPr>
          <w:rFonts w:hint="default" w:ascii="Times New Roman" w:hAnsi="Times New Roman" w:eastAsia="Segoe UI" w:cs="Times New Roman"/>
          <w:b/>
          <w:bCs/>
          <w:i w:val="0"/>
          <w:iCs w:val="0"/>
          <w:caps w:val="0"/>
          <w:color w:val="auto"/>
          <w:spacing w:val="0"/>
          <w:sz w:val="24"/>
          <w:szCs w:val="24"/>
        </w:rPr>
        <w:t>2.2.3 Failure Mode Analysis</w:t>
      </w:r>
    </w:p>
    <w:p w14:paraId="1BBF421C">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i w:val="0"/>
          <w:iCs w:val="0"/>
          <w:caps w:val="0"/>
          <w:color w:val="auto"/>
          <w:spacing w:val="0"/>
          <w:sz w:val="24"/>
          <w:szCs w:val="24"/>
        </w:rPr>
      </w:pPr>
      <w:r>
        <w:rPr>
          <w:rStyle w:val="12"/>
          <w:rFonts w:hint="default" w:ascii="Times New Roman" w:hAnsi="Times New Roman" w:eastAsia="Segoe UI" w:cs="Times New Roman"/>
          <w:i w:val="0"/>
          <w:iCs w:val="0"/>
          <w:caps w:val="0"/>
          <w:color w:val="auto"/>
          <w:spacing w:val="0"/>
          <w:sz w:val="24"/>
          <w:szCs w:val="24"/>
        </w:rPr>
        <w:t>Failure Mode 1: Spatial blindness.</w:t>
      </w:r>
      <w:r>
        <w:rPr>
          <w:rFonts w:hint="default" w:ascii="Times New Roman" w:hAnsi="Times New Roman" w:eastAsia="Segoe UI" w:cs="Times New Roman"/>
          <w:i w:val="0"/>
          <w:iCs w:val="0"/>
          <w:caps w:val="0"/>
          <w:color w:val="auto"/>
          <w:spacing w:val="0"/>
          <w:sz w:val="24"/>
          <w:szCs w:val="24"/>
        </w:rPr>
        <w:t> The global pooling operation produces identical feature vectors for two images that differ only in a small localized region. A 5×5 pixel scratch on a 256×256 image affects fewer than 0.04% of the total pixel count. After global average pooling, this perturbation is diluted to near-invisibility in the 512-dimensional feature vector. The OC-SVM's decision function, operating on this impoverished representation, cannot reliably detect localized micro-defects.</w:t>
      </w:r>
    </w:p>
    <w:p w14:paraId="04D3F72B">
      <w:pPr>
        <w:pStyle w:val="11"/>
        <w:keepNext w:val="0"/>
        <w:keepLines w:val="0"/>
        <w:widowControl/>
        <w:suppressLineNumbers w:val="0"/>
        <w:spacing w:before="0" w:beforeAutospacing="0" w:after="192" w:afterAutospacing="0" w:line="240" w:lineRule="auto"/>
        <w:ind w:left="0" w:right="0" w:firstLine="0"/>
        <w:rPr>
          <w:rFonts w:hint="default" w:ascii="Times New Roman" w:hAnsi="Times New Roman" w:eastAsia="Segoe UI" w:cs="Times New Roman"/>
          <w:b/>
          <w:bCs/>
          <w:i w:val="0"/>
          <w:iCs w:val="0"/>
          <w:caps w:val="0"/>
          <w:color w:val="auto"/>
          <w:spacing w:val="0"/>
          <w:sz w:val="24"/>
          <w:szCs w:val="24"/>
          <w:lang w:val="en-US" w:eastAsia="zh-CN"/>
        </w:rPr>
      </w:pPr>
      <w:r>
        <w:rPr>
          <w:rFonts w:hint="default" w:ascii="Times New Roman" w:hAnsi="Times New Roman" w:eastAsia="Segoe UI" w:cs="Times New Roman"/>
          <w:b/>
          <w:bCs/>
          <w:i w:val="0"/>
          <w:iCs w:val="0"/>
          <w:caps w:val="0"/>
          <w:color w:val="auto"/>
          <w:spacing w:val="0"/>
          <w:sz w:val="24"/>
          <w:szCs w:val="24"/>
          <w:lang w:val="en-US"/>
        </w:rPr>
        <w:t xml:space="preserve">Failure Mode 2: </w:t>
      </w:r>
      <w:bookmarkStart w:id="0" w:name="_GoBack"/>
      <w:bookmarkEnd w:id="0"/>
    </w:p>
    <w:sectPr>
      <w:footerReference r:id="rId3" w:type="default"/>
      <w:pgSz w:w="11906" w:h="16838"/>
      <w:pgMar w:top="1584"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Utopi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KaTeX_Math">
    <w:altName w:val="Segoe Print"/>
    <w:panose1 w:val="00000000000000000000"/>
    <w:charset w:val="00"/>
    <w:family w:val="auto"/>
    <w:pitch w:val="default"/>
    <w:sig w:usb0="00000000" w:usb1="00000000" w:usb2="00000000" w:usb3="00000000" w:csb0="00000000" w:csb1="00000000"/>
  </w:font>
  <w:font w:name="KaTeX_Caligraphic">
    <w:altName w:val="Segoe Print"/>
    <w:panose1 w:val="00000000000000000000"/>
    <w:charset w:val="00"/>
    <w:family w:val="auto"/>
    <w:pitch w:val="default"/>
    <w:sig w:usb0="00000000" w:usb1="00000000" w:usb2="00000000" w:usb3="00000000" w:csb0="00000000" w:csb1="00000000"/>
  </w:font>
  <w:font w:name="KaTeX_AM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D2CB9">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9E1529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09E1529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F38D8"/>
    <w:multiLevelType w:val="multilevel"/>
    <w:tmpl w:val="83BF38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831DBC"/>
    <w:multiLevelType w:val="multilevel"/>
    <w:tmpl w:val="8F831D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97AD7E"/>
    <w:multiLevelType w:val="singleLevel"/>
    <w:tmpl w:val="8F97AD7E"/>
    <w:lvl w:ilvl="0" w:tentative="0">
      <w:start w:val="1"/>
      <w:numFmt w:val="decimal"/>
      <w:suff w:val="space"/>
      <w:lvlText w:val="%1."/>
      <w:lvlJc w:val="left"/>
      <w:pPr>
        <w:ind w:left="1440" w:leftChars="0" w:hanging="720" w:firstLineChars="0"/>
      </w:pPr>
    </w:lvl>
  </w:abstractNum>
  <w:abstractNum w:abstractNumId="3">
    <w:nsid w:val="AB190A50"/>
    <w:multiLevelType w:val="multilevel"/>
    <w:tmpl w:val="AB190A50"/>
    <w:lvl w:ilvl="0" w:tentative="0">
      <w:start w:val="1"/>
      <w:numFmt w:val="decimal"/>
      <w:suff w:val="space"/>
      <w:lvlText w:val="%1"/>
      <w:lvlJc w:val="left"/>
      <w:pPr>
        <w:ind w:left="0" w:leftChars="0" w:firstLine="144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CA73830D"/>
    <w:multiLevelType w:val="singleLevel"/>
    <w:tmpl w:val="CA73830D"/>
    <w:lvl w:ilvl="0" w:tentative="0">
      <w:start w:val="1"/>
      <w:numFmt w:val="bullet"/>
      <w:lvlText w:val=""/>
      <w:lvlJc w:val="left"/>
      <w:pPr>
        <w:tabs>
          <w:tab w:val="left" w:pos="720"/>
        </w:tabs>
        <w:ind w:left="1440" w:leftChars="0" w:hanging="720" w:firstLineChars="0"/>
      </w:pPr>
      <w:rPr>
        <w:rFonts w:hint="default" w:ascii="Wingdings" w:hAnsi="Wingdings"/>
      </w:rPr>
    </w:lvl>
  </w:abstractNum>
  <w:abstractNum w:abstractNumId="5">
    <w:nsid w:val="D1D75D8A"/>
    <w:multiLevelType w:val="multilevel"/>
    <w:tmpl w:val="D1D75D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7CDB4F"/>
    <w:multiLevelType w:val="singleLevel"/>
    <w:tmpl w:val="FB7CDB4F"/>
    <w:lvl w:ilvl="0" w:tentative="0">
      <w:start w:val="1"/>
      <w:numFmt w:val="bullet"/>
      <w:lvlText w:val=""/>
      <w:lvlJc w:val="left"/>
      <w:pPr>
        <w:tabs>
          <w:tab w:val="left" w:pos="720"/>
        </w:tabs>
        <w:ind w:left="1440" w:leftChars="0" w:hanging="720" w:firstLineChars="0"/>
      </w:pPr>
      <w:rPr>
        <w:rFonts w:hint="default" w:ascii="Wingdings" w:hAnsi="Wingdings"/>
      </w:rPr>
    </w:lvl>
  </w:abstractNum>
  <w:abstractNum w:abstractNumId="7">
    <w:nsid w:val="234723C3"/>
    <w:multiLevelType w:val="multilevel"/>
    <w:tmpl w:val="234723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5466EE4"/>
    <w:multiLevelType w:val="singleLevel"/>
    <w:tmpl w:val="55466EE4"/>
    <w:lvl w:ilvl="0" w:tentative="0">
      <w:start w:val="1"/>
      <w:numFmt w:val="decimal"/>
      <w:suff w:val="space"/>
      <w:lvlText w:val="%1."/>
      <w:lvlJc w:val="left"/>
      <w:pPr>
        <w:ind w:left="1440" w:leftChars="0" w:hanging="720" w:firstLineChars="0"/>
      </w:pPr>
    </w:lvl>
  </w:abstractNum>
  <w:num w:numId="1">
    <w:abstractNumId w:val="1"/>
  </w:num>
  <w:num w:numId="2">
    <w:abstractNumId w:val="0"/>
  </w:num>
  <w:num w:numId="3">
    <w:abstractNumId w:val="5"/>
  </w:num>
  <w:num w:numId="4">
    <w:abstractNumId w:val="3"/>
  </w:num>
  <w:num w:numId="5">
    <w:abstractNumId w:val="8"/>
  </w:num>
  <w:num w:numId="6">
    <w:abstractNumId w:val="2"/>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A93973"/>
    <w:rsid w:val="36385883"/>
    <w:rsid w:val="6A196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Normal (Web)"/>
    <w:basedOn w:val="1"/>
    <w:uiPriority w:val="0"/>
    <w:rPr>
      <w:sz w:val="24"/>
      <w:szCs w:val="24"/>
    </w:rPr>
  </w:style>
  <w:style w:type="character" w:styleId="12">
    <w:name w:val="Strong"/>
    <w:basedOn w:val="5"/>
    <w:qFormat/>
    <w:uiPriority w:val="0"/>
    <w:rPr>
      <w:b/>
      <w:bCs/>
    </w:rPr>
  </w:style>
  <w:style w:type="table" w:styleId="13">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138</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2026-04-23T08:50:24Z</dcterms:created>
  <dc:creator>HP</dc:creator>
  <cp:lastModifiedBy>Sơn Nguyễn</cp:lastModifiedBy>
  <dcterms:modified xsi:type="dcterms:W3CDTF">2026-04-23T11:10:00Z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eyJoZGlkIjoiZGM4NjBiNjc3NThhYTk1ZGE0NThkOWY5NmY2N2M0ODciLCJ1c2VySWQiOiIxMzkyMjkyNjAxNjk1In0=</vt:lpwstr>
  </property>
  <property fmtid="{D5CDD505-2E9C-101B-9397-08002B2CF9AE}" pid="4" name="ICV">
    <vt:lpwstr>18710455167D485298E21F6DE86ED749_12</vt:lpwstr>
  </property>
</Properties>
</file>