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b/>
          <w:i w:val="0"/>
          <w:color w:val="000000"/>
          <w:sz w:val="44"/>
        </w:rPr>
        <w:t>Báo Giá Dịch Vụ Tổng Đài Cloud</w:t>
      </w:r>
    </w:p>
    <w:p>
      <w:pPr>
        <w:spacing w:after="240"/>
        <w:jc w:val="center"/>
      </w:pPr>
      <w:r>
        <w:rPr>
          <w:rFonts w:ascii="Arial" w:hAnsi="Arial" w:eastAsia="Arial"/>
          <w:b w:val="0"/>
          <w:i w:val="0"/>
          <w:color w:val="000000"/>
          <w:sz w:val="22"/>
        </w:rPr>
        <w:t>Phương án triển khai 140 đầu số theo hai giai đoạn</w:t>
      </w:r>
    </w:p>
    <w:tbl>
      <w:tblPr>
        <w:tblStyle w:val="TableGrid"/>
        <w:tblW w:type="dxa" w:w="10080"/>
        <w:tblLayout w:type="fixed"/>
        <w:tblLook w:firstColumn="1" w:firstRow="1" w:lastColumn="0" w:lastRow="0" w:noHBand="0" w:noVBand="1" w:val="04A0"/>
      </w:tblPr>
      <w:tblGrid>
        <w:gridCol w:w="1655"/>
        <w:gridCol w:w="3384"/>
        <w:gridCol w:w="1800"/>
        <w:gridCol w:w="3240"/>
      </w:tblGrid>
      <w:tr>
        <w:trPr>
          <w:tblHeader w:val="true"/>
        </w:trPr>
        <w:tc>
          <w:tcPr>
            <w:tcW w:type="dxa" w:w="165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left"/>
            </w:pPr>
            <w:r>
              <w:rPr>
                <w:rFonts w:ascii="Arial" w:hAnsi="Arial" w:eastAsia="Arial"/>
                <w:b/>
                <w:i w:val="0"/>
                <w:color w:val="000000"/>
                <w:sz w:val="18"/>
              </w:rPr>
              <w:t>Số báo giá</w:t>
            </w:r>
          </w:p>
        </w:tc>
        <w:tc>
          <w:tcPr>
            <w:tcW w:type="dxa" w:w="33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595959"/>
                <w:sz w:val="18"/>
              </w:rPr>
              <w:t>BG-20260908-01</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left"/>
            </w:pPr>
            <w:r>
              <w:rPr>
                <w:rFonts w:ascii="Arial" w:hAnsi="Arial" w:eastAsia="Arial"/>
                <w:b/>
                <w:i w:val="0"/>
                <w:color w:val="000000"/>
                <w:sz w:val="18"/>
              </w:rPr>
              <w:t>Ngày phát hành</w:t>
            </w:r>
          </w:p>
        </w:tc>
        <w:tc>
          <w:tcPr>
            <w:tcW w:type="dxa" w:w="32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595959"/>
                <w:sz w:val="18"/>
              </w:rPr>
              <w:t>08/09/2026</w:t>
            </w:r>
          </w:p>
        </w:tc>
      </w:tr>
      <w:tr>
        <w:tc>
          <w:tcPr>
            <w:tcW w:type="dxa" w:w="165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left"/>
            </w:pPr>
            <w:r>
              <w:rPr>
                <w:rFonts w:ascii="Arial" w:hAnsi="Arial" w:eastAsia="Arial"/>
                <w:b/>
                <w:i w:val="0"/>
                <w:color w:val="000000"/>
                <w:sz w:val="18"/>
              </w:rPr>
              <w:t>Khách hàng</w:t>
            </w:r>
          </w:p>
        </w:tc>
        <w:tc>
          <w:tcPr>
            <w:tcW w:type="dxa" w:w="33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595959"/>
                <w:sz w:val="18"/>
              </w:rPr>
              <w:t>________________</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left"/>
            </w:pPr>
            <w:r>
              <w:rPr>
                <w:rFonts w:ascii="Arial" w:hAnsi="Arial" w:eastAsia="Arial"/>
                <w:b/>
                <w:i w:val="0"/>
                <w:color w:val="000000"/>
                <w:sz w:val="18"/>
              </w:rPr>
              <w:t>Người liên hệ</w:t>
            </w:r>
          </w:p>
        </w:tc>
        <w:tc>
          <w:tcPr>
            <w:tcW w:type="dxa" w:w="32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595959"/>
                <w:sz w:val="18"/>
              </w:rPr>
              <w:t>________________</w:t>
            </w:r>
          </w:p>
        </w:tc>
      </w:tr>
      <w:tr>
        <w:tc>
          <w:tcPr>
            <w:tcW w:type="dxa" w:w="165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left"/>
            </w:pPr>
            <w:r>
              <w:rPr>
                <w:rFonts w:ascii="Arial" w:hAnsi="Arial" w:eastAsia="Arial"/>
                <w:b/>
                <w:i w:val="0"/>
                <w:color w:val="000000"/>
                <w:sz w:val="18"/>
              </w:rPr>
              <w:t>Đơn vị cung cấp</w:t>
            </w:r>
          </w:p>
        </w:tc>
        <w:tc>
          <w:tcPr>
            <w:tcW w:type="dxa" w:w="33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595959"/>
                <w:sz w:val="18"/>
              </w:rPr>
              <w:t>________________</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left"/>
            </w:pPr>
            <w:r>
              <w:rPr>
                <w:rFonts w:ascii="Arial" w:hAnsi="Arial" w:eastAsia="Arial"/>
                <w:b/>
                <w:i w:val="0"/>
                <w:color w:val="000000"/>
                <w:sz w:val="18"/>
              </w:rPr>
              <w:t>Thời hạn</w:t>
            </w:r>
          </w:p>
        </w:tc>
        <w:tc>
          <w:tcPr>
            <w:tcW w:type="dxa" w:w="324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595959"/>
                <w:sz w:val="18"/>
              </w:rPr>
              <w:t>Theo thỏa thuận</w:t>
            </w:r>
          </w:p>
        </w:tc>
      </w:tr>
    </w:tbl>
    <w:p>
      <w:pPr>
        <w:spacing w:after="40"/>
      </w:pPr>
    </w:p>
    <w:p>
      <w:pPr>
        <w:spacing w:after="140"/>
      </w:pPr>
      <w:r>
        <w:rPr>
          <w:rFonts w:ascii="Arial" w:hAnsi="Arial" w:eastAsia="Arial"/>
          <w:b w:val="0"/>
          <w:i w:val="0"/>
          <w:color w:val="000000"/>
          <w:sz w:val="21"/>
        </w:rPr>
        <w:t>Kính gửi Quý khách, báo giá này đề xuất phương án triển khai tổng đài cloud cho 140 đầu số, chia thành hai giai đoạn. Mỗi giai đoạn triển khai 70 đầu số; cước gọi được tính riêng theo số phút sử dụng thực tế.</w:t>
      </w:r>
    </w:p>
    <w:p>
      <w:pPr>
        <w:pStyle w:val="Heading1"/>
        <w:keepNext/>
      </w:pPr>
      <w:r>
        <w:rPr>
          <w:rFonts w:ascii="Arial" w:hAnsi="Arial" w:eastAsia="Arial"/>
          <w:b/>
          <w:i w:val="0"/>
          <w:color w:val="000000"/>
          <w:sz w:val="26"/>
        </w:rPr>
        <w:t>Giai đoạn 1 Triển khai 70 đầu số</w:t>
      </w:r>
    </w:p>
    <w:p>
      <w:pPr>
        <w:spacing w:after="100"/>
      </w:pPr>
      <w:r>
        <w:rPr>
          <w:rFonts w:ascii="Arial" w:hAnsi="Arial" w:eastAsia="Arial"/>
          <w:b w:val="0"/>
          <w:i w:val="0"/>
          <w:color w:val="595959"/>
          <w:sz w:val="21"/>
        </w:rPr>
        <w:t>Giai đoạn đầu gồm 01 cloud vận hành và 01 cloud test. Cloud test đã bao gồm trong gói cloud.</w:t>
      </w:r>
    </w:p>
    <w:tbl>
      <w:tblPr>
        <w:tblStyle w:val="TableGrid"/>
        <w:tblW w:type="dxa" w:w="10080"/>
        <w:tblLayout w:type="fixed"/>
        <w:tblLook w:firstColumn="1" w:firstRow="1" w:lastColumn="0" w:lastRow="0" w:noHBand="0" w:noVBand="1" w:val="04A0"/>
      </w:tblPr>
      <w:tblGrid>
        <w:gridCol w:w="648"/>
        <w:gridCol w:w="1800"/>
        <w:gridCol w:w="4320"/>
        <w:gridCol w:w="1584"/>
        <w:gridCol w:w="1728"/>
      </w:tblGrid>
      <w:tr>
        <w:trPr>
          <w:tblHeader w:val="true"/>
        </w:trP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STT</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Hạng mục</w:t>
            </w:r>
          </w:p>
        </w:tc>
        <w:tc>
          <w:tcPr>
            <w:tcW w:type="dxa" w:w="43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Nội dung</w:t>
            </w:r>
          </w:p>
        </w:tc>
        <w:tc>
          <w:tcPr>
            <w:tcW w:type="dxa" w:w="15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Đơn giá</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Thành tiền</w:t>
            </w:r>
          </w:p>
        </w:tc>
      </w:tr>
      <w:t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1</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Phí setup</w:t>
            </w:r>
          </w:p>
        </w:tc>
        <w:tc>
          <w:tcPr>
            <w:tcW w:type="dxa" w:w="43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Cấu hình và triển khai 70 đầu số</w:t>
            </w:r>
          </w:p>
        </w:tc>
        <w:tc>
          <w:tcPr>
            <w:tcW w:type="dxa" w:w="15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2.000.000đ/lần</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2.000.000đ</w:t>
            </w:r>
          </w:p>
        </w:tc>
      </w:tr>
      <w:t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center"/>
            </w:pPr>
            <w:r>
              <w:rPr>
                <w:rFonts w:ascii="Arial" w:hAnsi="Arial" w:eastAsia="Arial"/>
                <w:b w:val="0"/>
                <w:i w:val="0"/>
                <w:color w:val="000000"/>
                <w:sz w:val="18"/>
              </w:rPr>
              <w:t>2</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left"/>
            </w:pPr>
            <w:r>
              <w:rPr>
                <w:rFonts w:ascii="Arial" w:hAnsi="Arial" w:eastAsia="Arial"/>
                <w:b w:val="0"/>
                <w:i w:val="0"/>
                <w:color w:val="000000"/>
                <w:sz w:val="18"/>
              </w:rPr>
              <w:t>Gói cloud</w:t>
            </w:r>
          </w:p>
        </w:tc>
        <w:tc>
          <w:tcPr>
            <w:tcW w:type="dxa" w:w="43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left"/>
            </w:pPr>
            <w:r>
              <w:rPr>
                <w:rFonts w:ascii="Arial" w:hAnsi="Arial" w:eastAsia="Arial"/>
                <w:b w:val="0"/>
                <w:i w:val="0"/>
                <w:color w:val="000000"/>
                <w:sz w:val="18"/>
              </w:rPr>
              <w:t>01 cloud vận hành + 01 cloud test dùng cho kiểm thử</w:t>
            </w:r>
          </w:p>
        </w:tc>
        <w:tc>
          <w:tcPr>
            <w:tcW w:type="dxa" w:w="15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center"/>
            </w:pPr>
            <w:r>
              <w:rPr>
                <w:rFonts w:ascii="Arial" w:hAnsi="Arial" w:eastAsia="Arial"/>
                <w:b w:val="0"/>
                <w:i w:val="0"/>
                <w:color w:val="000000"/>
                <w:sz w:val="18"/>
              </w:rPr>
              <w:t>3.000.000đ/tháng</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center"/>
            </w:pPr>
            <w:r>
              <w:rPr>
                <w:rFonts w:ascii="Arial" w:hAnsi="Arial" w:eastAsia="Arial"/>
                <w:b w:val="0"/>
                <w:i w:val="0"/>
                <w:color w:val="000000"/>
                <w:sz w:val="18"/>
              </w:rPr>
              <w:t>3.000.000đ/tháng</w:t>
            </w:r>
          </w:p>
        </w:tc>
      </w:tr>
      <w:t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3</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Cước gọi</w:t>
            </w:r>
          </w:p>
        </w:tc>
        <w:tc>
          <w:tcPr>
            <w:tcW w:type="dxa" w:w="43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Tính theo số phút sử dụng thực tế</w:t>
            </w:r>
          </w:p>
        </w:tc>
        <w:tc>
          <w:tcPr>
            <w:tcW w:type="dxa" w:w="15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750đ/phút</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Theo thực tế</w:t>
            </w:r>
          </w:p>
        </w:tc>
      </w:tr>
      <w:tr>
        <w:tc>
          <w:tcPr>
            <w:tcW w:type="dxa" w:w="8352"/>
            <w:gridSpan w:val="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right"/>
            </w:pPr>
            <w:r>
              <w:rPr>
                <w:rFonts w:ascii="Arial" w:hAnsi="Arial" w:eastAsia="Arial"/>
                <w:b/>
                <w:i w:val="0"/>
                <w:color w:val="000000"/>
                <w:sz w:val="18"/>
              </w:rPr>
              <w:t>Chi phí cố định giai đoạn, chưa gồm cước gọi</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right"/>
            </w:pPr>
            <w:r>
              <w:rPr>
                <w:rFonts w:ascii="Arial" w:hAnsi="Arial" w:eastAsia="Arial"/>
                <w:b/>
                <w:i w:val="0"/>
                <w:color w:val="000000"/>
                <w:sz w:val="18"/>
              </w:rPr>
              <w:t>5.000.000đ</w:t>
            </w:r>
          </w:p>
        </w:tc>
      </w:tr>
    </w:tbl>
    <w:p>
      <w:pPr>
        <w:spacing w:after="20"/>
      </w:pPr>
    </w:p>
    <w:p>
      <w:pPr>
        <w:pStyle w:val="Heading1"/>
        <w:keepNext/>
      </w:pPr>
      <w:r>
        <w:rPr>
          <w:rFonts w:ascii="Arial" w:hAnsi="Arial" w:eastAsia="Arial"/>
          <w:b/>
          <w:i w:val="0"/>
          <w:color w:val="000000"/>
          <w:sz w:val="26"/>
        </w:rPr>
        <w:t>Giai đoạn 2 Mở rộng thêm 70 đầu số</w:t>
      </w:r>
    </w:p>
    <w:p>
      <w:pPr>
        <w:spacing w:after="100"/>
      </w:pPr>
      <w:r>
        <w:rPr>
          <w:rFonts w:ascii="Arial" w:hAnsi="Arial" w:eastAsia="Arial"/>
          <w:b w:val="0"/>
          <w:i w:val="0"/>
          <w:color w:val="595959"/>
          <w:sz w:val="21"/>
        </w:rPr>
        <w:t>Giai đoạn mở rộng bổ sung 01 cloud vận hành. Không phát sinh cloud test riêng.</w:t>
      </w:r>
    </w:p>
    <w:tbl>
      <w:tblPr>
        <w:tblStyle w:val="TableGrid"/>
        <w:tblW w:type="dxa" w:w="10080"/>
        <w:tblLayout w:type="fixed"/>
        <w:tblLook w:firstColumn="1" w:firstRow="1" w:lastColumn="0" w:lastRow="0" w:noHBand="0" w:noVBand="1" w:val="04A0"/>
      </w:tblPr>
      <w:tblGrid>
        <w:gridCol w:w="648"/>
        <w:gridCol w:w="1800"/>
        <w:gridCol w:w="4320"/>
        <w:gridCol w:w="1584"/>
        <w:gridCol w:w="1728"/>
      </w:tblGrid>
      <w:tr>
        <w:trPr>
          <w:tblHeader w:val="true"/>
        </w:trP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STT</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Hạng mục</w:t>
            </w:r>
          </w:p>
        </w:tc>
        <w:tc>
          <w:tcPr>
            <w:tcW w:type="dxa" w:w="43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Nội dung</w:t>
            </w:r>
          </w:p>
        </w:tc>
        <w:tc>
          <w:tcPr>
            <w:tcW w:type="dxa" w:w="15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Đơn giá</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Thành tiền</w:t>
            </w:r>
          </w:p>
        </w:tc>
      </w:tr>
      <w:t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1</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Phí setup</w:t>
            </w:r>
          </w:p>
        </w:tc>
        <w:tc>
          <w:tcPr>
            <w:tcW w:type="dxa" w:w="43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Cấu hình và triển khai 70 đầu số</w:t>
            </w:r>
          </w:p>
        </w:tc>
        <w:tc>
          <w:tcPr>
            <w:tcW w:type="dxa" w:w="15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2.000.000đ/lần</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2.000.000đ</w:t>
            </w:r>
          </w:p>
        </w:tc>
      </w:tr>
      <w:t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center"/>
            </w:pPr>
            <w:r>
              <w:rPr>
                <w:rFonts w:ascii="Arial" w:hAnsi="Arial" w:eastAsia="Arial"/>
                <w:b w:val="0"/>
                <w:i w:val="0"/>
                <w:color w:val="000000"/>
                <w:sz w:val="18"/>
              </w:rPr>
              <w:t>2</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left"/>
            </w:pPr>
            <w:r>
              <w:rPr>
                <w:rFonts w:ascii="Arial" w:hAnsi="Arial" w:eastAsia="Arial"/>
                <w:b w:val="0"/>
                <w:i w:val="0"/>
                <w:color w:val="000000"/>
                <w:sz w:val="18"/>
              </w:rPr>
              <w:t>Gói cloud</w:t>
            </w:r>
          </w:p>
        </w:tc>
        <w:tc>
          <w:tcPr>
            <w:tcW w:type="dxa" w:w="43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left"/>
            </w:pPr>
            <w:r>
              <w:rPr>
                <w:rFonts w:ascii="Arial" w:hAnsi="Arial" w:eastAsia="Arial"/>
                <w:b w:val="0"/>
                <w:i w:val="0"/>
                <w:color w:val="000000"/>
                <w:sz w:val="18"/>
              </w:rPr>
              <w:t>01 cloud vận hành cho 70 đầu số; không kèm cloud test riêng</w:t>
            </w:r>
          </w:p>
        </w:tc>
        <w:tc>
          <w:tcPr>
            <w:tcW w:type="dxa" w:w="15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center"/>
            </w:pPr>
            <w:r>
              <w:rPr>
                <w:rFonts w:ascii="Arial" w:hAnsi="Arial" w:eastAsia="Arial"/>
                <w:b w:val="0"/>
                <w:i w:val="0"/>
                <w:color w:val="000000"/>
                <w:sz w:val="18"/>
              </w:rPr>
              <w:t>2.500.000đ/tháng</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center"/>
            </w:pPr>
            <w:r>
              <w:rPr>
                <w:rFonts w:ascii="Arial" w:hAnsi="Arial" w:eastAsia="Arial"/>
                <w:b w:val="0"/>
                <w:i w:val="0"/>
                <w:color w:val="000000"/>
                <w:sz w:val="18"/>
              </w:rPr>
              <w:t>2.500.000đ/tháng</w:t>
            </w:r>
          </w:p>
        </w:tc>
      </w:tr>
      <w:tr>
        <w:tc>
          <w:tcPr>
            <w:tcW w:type="dxa" w:w="64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3</w:t>
            </w:r>
          </w:p>
        </w:tc>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Cước gọi</w:t>
            </w:r>
          </w:p>
        </w:tc>
        <w:tc>
          <w:tcPr>
            <w:tcW w:type="dxa" w:w="432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Tính theo số phút sử dụng thực tế</w:t>
            </w:r>
          </w:p>
        </w:tc>
        <w:tc>
          <w:tcPr>
            <w:tcW w:type="dxa" w:w="158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750đ/phút</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center"/>
            </w:pPr>
            <w:r>
              <w:rPr>
                <w:rFonts w:ascii="Arial" w:hAnsi="Arial" w:eastAsia="Arial"/>
                <w:b w:val="0"/>
                <w:i w:val="0"/>
                <w:color w:val="000000"/>
                <w:sz w:val="18"/>
              </w:rPr>
              <w:t>Theo thực tế</w:t>
            </w:r>
          </w:p>
        </w:tc>
      </w:tr>
      <w:tr>
        <w:tc>
          <w:tcPr>
            <w:tcW w:type="dxa" w:w="8352"/>
            <w:gridSpan w:val="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right"/>
            </w:pPr>
            <w:r>
              <w:rPr>
                <w:rFonts w:ascii="Arial" w:hAnsi="Arial" w:eastAsia="Arial"/>
                <w:b/>
                <w:i w:val="0"/>
                <w:color w:val="000000"/>
                <w:sz w:val="18"/>
              </w:rPr>
              <w:t>Chi phí cố định giai đoạn, chưa gồm cước gọi</w:t>
            </w:r>
          </w:p>
        </w:tc>
        <w:tc>
          <w:tcPr>
            <w:tcW w:type="dxa" w:w="17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6F8" w:val="clear"/>
          </w:tcPr>
          <w:p>
            <w:pPr>
              <w:spacing w:before="0" w:after="0" w:line="252" w:lineRule="auto"/>
              <w:jc w:val="right"/>
            </w:pPr>
            <w:r>
              <w:rPr>
                <w:rFonts w:ascii="Arial" w:hAnsi="Arial" w:eastAsia="Arial"/>
                <w:b/>
                <w:i w:val="0"/>
                <w:color w:val="000000"/>
                <w:sz w:val="18"/>
              </w:rPr>
              <w:t>4.500.000đ</w:t>
            </w:r>
          </w:p>
        </w:tc>
      </w:tr>
    </w:tbl>
    <w:p>
      <w:pPr>
        <w:spacing w:after="20"/>
      </w:pPr>
    </w:p>
    <w:p>
      <w:r>
        <w:br w:type="page"/>
      </w:r>
    </w:p>
    <w:p>
      <w:pPr>
        <w:pStyle w:val="Heading1"/>
        <w:keepNext/>
      </w:pPr>
      <w:r>
        <w:rPr>
          <w:rFonts w:ascii="Arial" w:hAnsi="Arial" w:eastAsia="Arial"/>
          <w:b/>
          <w:i w:val="0"/>
          <w:color w:val="000000"/>
          <w:sz w:val="26"/>
        </w:rPr>
        <w:t>Tổng hợp chi phí</w:t>
      </w:r>
    </w:p>
    <w:tbl>
      <w:tblPr>
        <w:tblStyle w:val="TableGrid"/>
        <w:tblW w:type="dxa" w:w="10080"/>
        <w:tblLayout w:type="fixed"/>
        <w:tblLook w:firstColumn="1" w:firstRow="1" w:lastColumn="0" w:lastRow="0" w:noHBand="0" w:noVBand="1" w:val="04A0"/>
      </w:tblPr>
      <w:tblGrid>
        <w:gridCol w:w="5328"/>
        <w:gridCol w:w="2736"/>
        <w:gridCol w:w="2015"/>
      </w:tblGrid>
      <w:tr>
        <w:trPr>
          <w:tblHeader w:val="true"/>
        </w:trPr>
        <w:tc>
          <w:tcPr>
            <w:tcW w:type="dxa" w:w="53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Hạng mục</w:t>
            </w:r>
          </w:p>
        </w:tc>
        <w:tc>
          <w:tcPr>
            <w:tcW w:type="dxa" w:w="27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Cách tính</w:t>
            </w:r>
          </w:p>
        </w:tc>
        <w:tc>
          <w:tcPr>
            <w:tcW w:type="dxa" w:w="201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8" w:val="clear"/>
          </w:tcPr>
          <w:p>
            <w:pPr>
              <w:spacing w:before="0" w:after="0" w:line="252" w:lineRule="auto"/>
              <w:jc w:val="center"/>
            </w:pPr>
            <w:r>
              <w:rPr>
                <w:rFonts w:ascii="Arial" w:hAnsi="Arial" w:eastAsia="Arial"/>
                <w:b/>
                <w:i w:val="0"/>
                <w:color w:val="FFFFFF"/>
                <w:sz w:val="18"/>
              </w:rPr>
              <w:t>Chi phí</w:t>
            </w:r>
          </w:p>
        </w:tc>
      </w:tr>
      <w:tr>
        <w:tc>
          <w:tcPr>
            <w:tcW w:type="dxa" w:w="53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Phí setup toàn bộ 2 giai đoạn</w:t>
            </w:r>
          </w:p>
        </w:tc>
        <w:tc>
          <w:tcPr>
            <w:tcW w:type="dxa" w:w="27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Một lần</w:t>
            </w:r>
          </w:p>
        </w:tc>
        <w:tc>
          <w:tcPr>
            <w:tcW w:type="dxa" w:w="201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right"/>
            </w:pPr>
            <w:r>
              <w:rPr>
                <w:rFonts w:ascii="Arial" w:hAnsi="Arial" w:eastAsia="Arial"/>
                <w:b w:val="0"/>
                <w:i w:val="0"/>
                <w:color w:val="000000"/>
                <w:sz w:val="18"/>
              </w:rPr>
              <w:t>4.000.000đ</w:t>
            </w:r>
          </w:p>
        </w:tc>
      </w:tr>
      <w:tr>
        <w:tc>
          <w:tcPr>
            <w:tcW w:type="dxa" w:w="53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left"/>
            </w:pPr>
            <w:r>
              <w:rPr>
                <w:rFonts w:ascii="Arial" w:hAnsi="Arial" w:eastAsia="Arial"/>
                <w:b w:val="0"/>
                <w:i w:val="0"/>
                <w:color w:val="000000"/>
                <w:sz w:val="18"/>
              </w:rPr>
              <w:t>Cloud vận hành giai đoạn 1 + cloud test</w:t>
            </w:r>
          </w:p>
        </w:tc>
        <w:tc>
          <w:tcPr>
            <w:tcW w:type="dxa" w:w="27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left"/>
            </w:pPr>
            <w:r>
              <w:rPr>
                <w:rFonts w:ascii="Arial" w:hAnsi="Arial" w:eastAsia="Arial"/>
                <w:b w:val="0"/>
                <w:i w:val="0"/>
                <w:color w:val="000000"/>
                <w:sz w:val="18"/>
              </w:rPr>
              <w:t>Hàng tháng</w:t>
            </w:r>
          </w:p>
        </w:tc>
        <w:tc>
          <w:tcPr>
            <w:tcW w:type="dxa" w:w="201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right"/>
            </w:pPr>
            <w:r>
              <w:rPr>
                <w:rFonts w:ascii="Arial" w:hAnsi="Arial" w:eastAsia="Arial"/>
                <w:b w:val="0"/>
                <w:i w:val="0"/>
                <w:color w:val="000000"/>
                <w:sz w:val="18"/>
              </w:rPr>
              <w:t>3.000.000đ</w:t>
            </w:r>
          </w:p>
        </w:tc>
      </w:tr>
      <w:tr>
        <w:tc>
          <w:tcPr>
            <w:tcW w:type="dxa" w:w="53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Cloud vận hành giai đoạn 2</w:t>
            </w:r>
          </w:p>
        </w:tc>
        <w:tc>
          <w:tcPr>
            <w:tcW w:type="dxa" w:w="27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Hàng tháng</w:t>
            </w:r>
          </w:p>
        </w:tc>
        <w:tc>
          <w:tcPr>
            <w:tcW w:type="dxa" w:w="201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right"/>
            </w:pPr>
            <w:r>
              <w:rPr>
                <w:rFonts w:ascii="Arial" w:hAnsi="Arial" w:eastAsia="Arial"/>
                <w:b w:val="0"/>
                <w:i w:val="0"/>
                <w:color w:val="000000"/>
                <w:sz w:val="18"/>
              </w:rPr>
              <w:t>2.500.000đ</w:t>
            </w:r>
          </w:p>
        </w:tc>
      </w:tr>
      <w:tr>
        <w:tc>
          <w:tcPr>
            <w:tcW w:type="dxa" w:w="53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left"/>
            </w:pPr>
            <w:r>
              <w:rPr>
                <w:rFonts w:ascii="Arial" w:hAnsi="Arial" w:eastAsia="Arial"/>
                <w:b w:val="0"/>
                <w:i w:val="0"/>
                <w:color w:val="000000"/>
                <w:sz w:val="18"/>
              </w:rPr>
              <w:t>Cloud test</w:t>
            </w:r>
          </w:p>
        </w:tc>
        <w:tc>
          <w:tcPr>
            <w:tcW w:type="dxa" w:w="27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left"/>
            </w:pPr>
            <w:r>
              <w:rPr>
                <w:rFonts w:ascii="Arial" w:hAnsi="Arial" w:eastAsia="Arial"/>
                <w:b w:val="0"/>
                <w:i w:val="0"/>
                <w:color w:val="000000"/>
                <w:sz w:val="18"/>
              </w:rPr>
              <w:t>Đã bao gồm trong giai đoạn 1</w:t>
            </w:r>
          </w:p>
        </w:tc>
        <w:tc>
          <w:tcPr>
            <w:tcW w:type="dxa" w:w="201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val="clear"/>
          </w:tcPr>
          <w:p>
            <w:pPr>
              <w:spacing w:before="0" w:after="0" w:line="252" w:lineRule="auto"/>
              <w:jc w:val="right"/>
            </w:pPr>
            <w:r>
              <w:rPr>
                <w:rFonts w:ascii="Arial" w:hAnsi="Arial" w:eastAsia="Arial"/>
                <w:b w:val="0"/>
                <w:i w:val="0"/>
                <w:color w:val="000000"/>
                <w:sz w:val="18"/>
              </w:rPr>
              <w:t>Không thu thêm</w:t>
            </w:r>
          </w:p>
        </w:tc>
      </w:tr>
      <w:tr>
        <w:tc>
          <w:tcPr>
            <w:tcW w:type="dxa" w:w="53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Cước gọi</w:t>
            </w:r>
          </w:p>
        </w:tc>
        <w:tc>
          <w:tcPr>
            <w:tcW w:type="dxa" w:w="27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left"/>
            </w:pPr>
            <w:r>
              <w:rPr>
                <w:rFonts w:ascii="Arial" w:hAnsi="Arial" w:eastAsia="Arial"/>
                <w:b w:val="0"/>
                <w:i w:val="0"/>
                <w:color w:val="000000"/>
                <w:sz w:val="18"/>
              </w:rPr>
              <w:t>Theo phút thực tế</w:t>
            </w:r>
          </w:p>
        </w:tc>
        <w:tc>
          <w:tcPr>
            <w:tcW w:type="dxa" w:w="201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0" w:line="252" w:lineRule="auto"/>
              <w:jc w:val="right"/>
            </w:pPr>
            <w:r>
              <w:rPr>
                <w:rFonts w:ascii="Arial" w:hAnsi="Arial" w:eastAsia="Arial"/>
                <w:b w:val="0"/>
                <w:i w:val="0"/>
                <w:color w:val="000000"/>
                <w:sz w:val="18"/>
              </w:rPr>
              <w:t>750đ/phút</w:t>
            </w:r>
          </w:p>
        </w:tc>
      </w:tr>
      <w:tr>
        <w:tc>
          <w:tcPr>
            <w:tcW w:type="dxa" w:w="53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CE6F1" w:val="clear"/>
          </w:tcPr>
          <w:p>
            <w:pPr>
              <w:spacing w:before="0" w:after="0" w:line="252" w:lineRule="auto"/>
              <w:jc w:val="left"/>
            </w:pPr>
            <w:r>
              <w:rPr>
                <w:rFonts w:ascii="Arial" w:hAnsi="Arial" w:eastAsia="Arial"/>
                <w:b/>
                <w:i w:val="0"/>
                <w:color w:val="000000"/>
                <w:sz w:val="18"/>
              </w:rPr>
              <w:t>Tổng tháng đầu tiên, chưa gồm cước gọi</w:t>
            </w:r>
          </w:p>
        </w:tc>
        <w:tc>
          <w:tcPr>
            <w:tcW w:type="dxa" w:w="27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CE6F1" w:val="clear"/>
          </w:tcPr>
          <w:p>
            <w:pPr>
              <w:spacing w:before="0" w:after="0" w:line="252" w:lineRule="auto"/>
              <w:jc w:val="left"/>
            </w:pPr>
            <w:r>
              <w:rPr>
                <w:rFonts w:ascii="Arial" w:hAnsi="Arial" w:eastAsia="Arial"/>
                <w:b/>
                <w:i w:val="0"/>
                <w:color w:val="000000"/>
                <w:sz w:val="18"/>
              </w:rPr>
              <w:t>Setup + cloud tháng đầu</w:t>
            </w:r>
          </w:p>
        </w:tc>
        <w:tc>
          <w:tcPr>
            <w:tcW w:type="dxa" w:w="201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CE6F1" w:val="clear"/>
          </w:tcPr>
          <w:p>
            <w:pPr>
              <w:spacing w:before="0" w:after="0" w:line="252" w:lineRule="auto"/>
              <w:jc w:val="right"/>
            </w:pPr>
            <w:r>
              <w:rPr>
                <w:rFonts w:ascii="Arial" w:hAnsi="Arial" w:eastAsia="Arial"/>
                <w:b/>
                <w:i w:val="0"/>
                <w:color w:val="000000"/>
                <w:sz w:val="18"/>
              </w:rPr>
              <w:t>9.500.000đ</w:t>
            </w:r>
          </w:p>
        </w:tc>
      </w:tr>
      <w:tr>
        <w:tc>
          <w:tcPr>
            <w:tcW w:type="dxa" w:w="532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CE6F1" w:val="clear"/>
          </w:tcPr>
          <w:p>
            <w:pPr>
              <w:spacing w:before="0" w:after="0" w:line="252" w:lineRule="auto"/>
              <w:jc w:val="left"/>
            </w:pPr>
            <w:r>
              <w:rPr>
                <w:rFonts w:ascii="Arial" w:hAnsi="Arial" w:eastAsia="Arial"/>
                <w:b/>
                <w:i w:val="0"/>
                <w:color w:val="000000"/>
                <w:sz w:val="18"/>
              </w:rPr>
              <w:t>Chi phí từ tháng thứ hai, chưa gồm cước gọi</w:t>
            </w:r>
          </w:p>
        </w:tc>
        <w:tc>
          <w:tcPr>
            <w:tcW w:type="dxa" w:w="2736"/>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CE6F1" w:val="clear"/>
          </w:tcPr>
          <w:p>
            <w:pPr>
              <w:spacing w:before="0" w:after="0" w:line="252" w:lineRule="auto"/>
              <w:jc w:val="left"/>
            </w:pPr>
            <w:r>
              <w:rPr>
                <w:rFonts w:ascii="Arial" w:hAnsi="Arial" w:eastAsia="Arial"/>
                <w:b/>
                <w:i w:val="0"/>
                <w:color w:val="000000"/>
                <w:sz w:val="18"/>
              </w:rPr>
              <w:t>Cloud hàng tháng</w:t>
            </w:r>
          </w:p>
        </w:tc>
        <w:tc>
          <w:tcPr>
            <w:tcW w:type="dxa" w:w="2015"/>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DCE6F1" w:val="clear"/>
          </w:tcPr>
          <w:p>
            <w:pPr>
              <w:spacing w:before="0" w:after="0" w:line="252" w:lineRule="auto"/>
              <w:jc w:val="right"/>
            </w:pPr>
            <w:r>
              <w:rPr>
                <w:rFonts w:ascii="Arial" w:hAnsi="Arial" w:eastAsia="Arial"/>
                <w:b/>
                <w:i w:val="0"/>
                <w:color w:val="000000"/>
                <w:sz w:val="18"/>
              </w:rPr>
              <w:t>5.500.000đ</w:t>
            </w:r>
          </w:p>
        </w:tc>
      </w:tr>
    </w:tbl>
    <w:p>
      <w:pPr>
        <w:pStyle w:val="Heading1"/>
        <w:keepNext/>
      </w:pPr>
      <w:r>
        <w:rPr>
          <w:rFonts w:ascii="Arial" w:hAnsi="Arial" w:eastAsia="Arial"/>
          <w:b/>
          <w:i w:val="0"/>
          <w:color w:val="000000"/>
          <w:sz w:val="26"/>
        </w:rPr>
        <w:t>Điều khoản và ghi chú</w:t>
      </w:r>
    </w:p>
    <w:p>
      <w:pPr>
        <w:spacing w:after="40"/>
        <w:ind w:left="115"/>
      </w:pPr>
      <w:r>
        <w:rPr>
          <w:rFonts w:ascii="Arial" w:hAnsi="Arial" w:eastAsia="Arial"/>
          <w:b/>
          <w:i w:val="0"/>
          <w:color w:val="000000"/>
          <w:sz w:val="19"/>
        </w:rPr>
        <w:t xml:space="preserve">Cloud test: </w:t>
      </w:r>
      <w:r>
        <w:rPr>
          <w:rFonts w:ascii="Arial" w:hAnsi="Arial" w:eastAsia="Arial"/>
          <w:b w:val="0"/>
          <w:i w:val="0"/>
          <w:color w:val="595959"/>
          <w:sz w:val="19"/>
        </w:rPr>
        <w:t>Chỉ sử dụng trong giai đoạn 1 và đã bao gồm trong gói cloud 3.000.000đ/tháng.</w:t>
      </w:r>
    </w:p>
    <w:p>
      <w:pPr>
        <w:spacing w:after="40"/>
        <w:ind w:left="115"/>
      </w:pPr>
      <w:r>
        <w:rPr>
          <w:rFonts w:ascii="Arial" w:hAnsi="Arial" w:eastAsia="Arial"/>
          <w:b/>
          <w:i w:val="0"/>
          <w:color w:val="000000"/>
          <w:sz w:val="19"/>
        </w:rPr>
        <w:t xml:space="preserve">Giai đoạn 2: </w:t>
      </w:r>
      <w:r>
        <w:rPr>
          <w:rFonts w:ascii="Arial" w:hAnsi="Arial" w:eastAsia="Arial"/>
          <w:b w:val="0"/>
          <w:i w:val="0"/>
          <w:color w:val="595959"/>
          <w:sz w:val="19"/>
        </w:rPr>
        <w:t>Đơn giá cloud là 2.500.000đ/tháng do không cần bổ sung cloud test.</w:t>
      </w:r>
    </w:p>
    <w:p>
      <w:pPr>
        <w:spacing w:after="40"/>
        <w:ind w:left="115"/>
      </w:pPr>
      <w:r>
        <w:rPr>
          <w:rFonts w:ascii="Arial" w:hAnsi="Arial" w:eastAsia="Arial"/>
          <w:b/>
          <w:i w:val="0"/>
          <w:color w:val="000000"/>
          <w:sz w:val="19"/>
        </w:rPr>
        <w:t xml:space="preserve">Cước gọi: </w:t>
      </w:r>
      <w:r>
        <w:rPr>
          <w:rFonts w:ascii="Arial" w:hAnsi="Arial" w:eastAsia="Arial"/>
          <w:b w:val="0"/>
          <w:i w:val="0"/>
          <w:color w:val="595959"/>
          <w:sz w:val="19"/>
        </w:rPr>
        <w:t>Tính riêng theo số phút sử dụng thực tế ở mức 750đ/phút, không ấn định sản lượng tối thiểu trong báo giá.</w:t>
      </w:r>
    </w:p>
    <w:p>
      <w:pPr>
        <w:spacing w:after="40"/>
        <w:ind w:left="115"/>
      </w:pPr>
      <w:r>
        <w:rPr>
          <w:rFonts w:ascii="Arial" w:hAnsi="Arial" w:eastAsia="Arial"/>
          <w:b/>
          <w:i w:val="0"/>
          <w:color w:val="000000"/>
          <w:sz w:val="19"/>
        </w:rPr>
        <w:t xml:space="preserve">Thuế và phát sinh: </w:t>
      </w:r>
      <w:r>
        <w:rPr>
          <w:rFonts w:ascii="Arial" w:hAnsi="Arial" w:eastAsia="Arial"/>
          <w:b w:val="0"/>
          <w:i w:val="0"/>
          <w:color w:val="595959"/>
          <w:sz w:val="19"/>
        </w:rPr>
        <w:t>Mức giá chưa bao gồm VAT và các chi phí ngoài phạm vi triển khai nếu có.</w:t>
      </w:r>
    </w:p>
    <w:p>
      <w:pPr>
        <w:spacing w:after="40"/>
        <w:ind w:left="115"/>
      </w:pPr>
      <w:r>
        <w:rPr>
          <w:rFonts w:ascii="Arial" w:hAnsi="Arial" w:eastAsia="Arial"/>
          <w:b/>
          <w:i w:val="0"/>
          <w:color w:val="000000"/>
          <w:sz w:val="19"/>
        </w:rPr>
        <w:t xml:space="preserve">Thanh toán và triển khai: </w:t>
      </w:r>
      <w:r>
        <w:rPr>
          <w:rFonts w:ascii="Arial" w:hAnsi="Arial" w:eastAsia="Arial"/>
          <w:b w:val="0"/>
          <w:i w:val="0"/>
          <w:color w:val="595959"/>
          <w:sz w:val="19"/>
        </w:rPr>
        <w:t>Thực hiện theo thỏa thuận giữa hai bên.</w:t>
      </w:r>
    </w:p>
    <w:p>
      <w:pPr>
        <w:spacing w:after="80"/>
      </w:pPr>
    </w:p>
    <w:p>
      <w:pPr>
        <w:tabs>
          <w:tab w:pos="5112" w:val="left"/>
        </w:tabs>
        <w:spacing w:before="160" w:after="40"/>
      </w:pPr>
      <w:r>
        <w:rPr>
          <w:rFonts w:ascii="Arial" w:hAnsi="Arial" w:eastAsia="Arial"/>
          <w:b/>
          <w:i w:val="0"/>
          <w:color w:val="000000"/>
          <w:sz w:val="19"/>
        </w:rPr>
        <w:t>ĐẠI DIỆN ĐƠN VỊ CUNG CẤP</w:t>
      </w:r>
      <w:r>
        <w:rPr>
          <w:rFonts w:ascii="Arial" w:hAnsi="Arial" w:eastAsia="Arial"/>
          <w:b/>
          <w:i w:val="0"/>
          <w:color w:val="000000"/>
          <w:sz w:val="19"/>
        </w:rPr>
        <w:tab/>
        <w:t>ĐẠI DIỆN KHÁCH HÀNG</w:t>
      </w:r>
    </w:p>
    <w:p>
      <w:pPr>
        <w:tabs>
          <w:tab w:pos="5112" w:val="left"/>
        </w:tabs>
      </w:pPr>
      <w:r>
        <w:rPr>
          <w:rFonts w:ascii="Arial" w:hAnsi="Arial" w:eastAsia="Arial"/>
          <w:b w:val="0"/>
          <w:i/>
          <w:color w:val="595959"/>
          <w:sz w:val="18"/>
        </w:rPr>
        <w:t>(Ký và ghi rõ họ tên)</w:t>
      </w:r>
      <w:r>
        <w:rPr>
          <w:rFonts w:ascii="Arial" w:hAnsi="Arial" w:eastAsia="Arial"/>
          <w:b w:val="0"/>
          <w:i/>
          <w:color w:val="595959"/>
          <w:sz w:val="18"/>
        </w:rPr>
        <w:tab/>
        <w:t>(Ký và ghi rõ họ tên)</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eastAsia="Arial"/>
        <w:b w:val="0"/>
        <w:i w:val="0"/>
        <w:color w:val="595959"/>
        <w:sz w:val="17"/>
      </w:rPr>
      <w:t>Báo giá dịch vụ tổng đài cloud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jc w:val="center"/>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Giá Dịch Vụ Tổng Đài Cloud</dc:title>
  <dc:subject>Báo giá triển khai 140 đầu số theo hai giai đoạn</dc:subject>
  <dc:creator/>
  <cp:keywords>báo giá, tổng đài cloud, đầu số</cp:keywords>
  <dc:description/>
  <cp:lastModifiedBy/>
  <cp:revision>1</cp:revision>
  <dcterms:created xsi:type="dcterms:W3CDTF">2013-12-23T23:15:00Z</dcterms:created>
  <dcterms:modified xsi:type="dcterms:W3CDTF">2013-12-23T23:15:00Z</dcterms:modified>
  <cp:category/>
</cp:coreProperties>
</file>