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877" w:rsidRPr="00F26BC3" w:rsidRDefault="004E37DA" w:rsidP="004E37DA">
      <w:pPr>
        <w:pStyle w:val="Subtitle"/>
        <w:rPr>
          <w:rFonts w:ascii="Times New Roman" w:hAnsi="Times New Roman" w:cs="Times New Roman"/>
        </w:rPr>
      </w:pPr>
      <w:r w:rsidRPr="00F26BC3">
        <w:rPr>
          <w:rFonts w:ascii="Times New Roman" w:hAnsi="Times New Roman" w:cs="Times New Roman"/>
        </w:rPr>
        <w:t>1.1 Mission, Core Values and Mandates</w:t>
      </w:r>
    </w:p>
    <w:p w:rsidR="004E37DA" w:rsidRPr="00F26BC3" w:rsidRDefault="004E37DA" w:rsidP="004E37DA">
      <w:pPr>
        <w:rPr>
          <w:rFonts w:ascii="Times New Roman" w:hAnsi="Times New Roman" w:cs="Times New Roman"/>
        </w:rPr>
      </w:pPr>
      <w:r w:rsidRPr="00F26BC3">
        <w:rPr>
          <w:rFonts w:ascii="Times New Roman" w:hAnsi="Times New Roman" w:cs="Times New Roman"/>
        </w:rPr>
        <w:t xml:space="preserve">During the consultations the Vision, Mission and the Core Values underpinning the work of the Ministry were reviewed. There was still broad consensus that the Ministry must not only be contributing to the material development of the country in the form of </w:t>
      </w:r>
      <w:proofErr w:type="spellStart"/>
      <w:r w:rsidRPr="00F26BC3">
        <w:rPr>
          <w:rFonts w:ascii="Times New Roman" w:hAnsi="Times New Roman" w:cs="Times New Roman"/>
        </w:rPr>
        <w:t>well educated</w:t>
      </w:r>
      <w:proofErr w:type="spellEnd"/>
      <w:r w:rsidRPr="00F26BC3">
        <w:rPr>
          <w:rFonts w:ascii="Times New Roman" w:hAnsi="Times New Roman" w:cs="Times New Roman"/>
        </w:rPr>
        <w:t xml:space="preserve"> and trained human resources but that it should also be a major agency in promoting harmony and respect among citizens of all races, economic groups and religions. There was also almost unanimous agreement that improving literacy and numeracy must continue to be the major focus of the Ministry.  Consequently the Vision, Mission and Core Values of the Ministry remain generally what they were in 2003.</w:t>
      </w:r>
    </w:p>
    <w:p w:rsidR="004E37DA" w:rsidRPr="00F26BC3" w:rsidRDefault="004E37DA" w:rsidP="004E37DA">
      <w:pPr>
        <w:pStyle w:val="Subtitle"/>
        <w:numPr>
          <w:ilvl w:val="2"/>
          <w:numId w:val="2"/>
        </w:numPr>
        <w:rPr>
          <w:rFonts w:ascii="Times New Roman" w:hAnsi="Times New Roman" w:cs="Times New Roman"/>
        </w:rPr>
      </w:pPr>
      <w:r w:rsidRPr="00F26BC3">
        <w:rPr>
          <w:rFonts w:ascii="Times New Roman" w:hAnsi="Times New Roman" w:cs="Times New Roman"/>
        </w:rPr>
        <w:t>Vision</w:t>
      </w:r>
    </w:p>
    <w:p w:rsidR="004E37DA" w:rsidRPr="00F26BC3" w:rsidRDefault="004E37DA" w:rsidP="004E37DA">
      <w:pPr>
        <w:rPr>
          <w:rFonts w:ascii="Times New Roman" w:hAnsi="Times New Roman" w:cs="Times New Roman"/>
        </w:rPr>
      </w:pPr>
      <w:r w:rsidRPr="00F26BC3">
        <w:rPr>
          <w:rFonts w:ascii="Times New Roman" w:hAnsi="Times New Roman" w:cs="Times New Roman"/>
        </w:rPr>
        <w:t>The Vision of the Ministry of Education is to be, and to be recognized as, the main and most effective contributor to the development of a citizenry able to: modernize Guyana; to support the citizenry in becoming more productive and tolerant; and to live in mutual respect.</w:t>
      </w:r>
    </w:p>
    <w:p w:rsidR="004E37DA" w:rsidRPr="00F26BC3" w:rsidRDefault="004E37DA" w:rsidP="004E37DA">
      <w:pPr>
        <w:pStyle w:val="Subtitle"/>
        <w:numPr>
          <w:ilvl w:val="2"/>
          <w:numId w:val="2"/>
        </w:numPr>
        <w:rPr>
          <w:rFonts w:ascii="Times New Roman" w:hAnsi="Times New Roman" w:cs="Times New Roman"/>
        </w:rPr>
      </w:pPr>
      <w:r w:rsidRPr="00F26BC3">
        <w:rPr>
          <w:rFonts w:ascii="Times New Roman" w:hAnsi="Times New Roman" w:cs="Times New Roman"/>
        </w:rPr>
        <w:t>Mission Statement</w:t>
      </w:r>
    </w:p>
    <w:p w:rsidR="004E37DA" w:rsidRPr="00F26BC3" w:rsidRDefault="004E37DA" w:rsidP="004E37DA">
      <w:pPr>
        <w:rPr>
          <w:rFonts w:ascii="Times New Roman" w:hAnsi="Times New Roman" w:cs="Times New Roman"/>
        </w:rPr>
      </w:pPr>
      <w:r w:rsidRPr="00F26BC3">
        <w:rPr>
          <w:rFonts w:ascii="Times New Roman" w:hAnsi="Times New Roman" w:cs="Times New Roman"/>
        </w:rPr>
        <w:t>To provide an education system that delivers quality education and training at all levels and in particular:</w:t>
      </w:r>
    </w:p>
    <w:p w:rsidR="004E37DA" w:rsidRPr="00F26BC3" w:rsidRDefault="004E37DA" w:rsidP="004E37DA">
      <w:pPr>
        <w:pStyle w:val="ListParagraph"/>
        <w:numPr>
          <w:ilvl w:val="0"/>
          <w:numId w:val="3"/>
        </w:numPr>
        <w:ind w:left="360"/>
        <w:rPr>
          <w:rFonts w:ascii="Times New Roman" w:hAnsi="Times New Roman" w:cs="Times New Roman"/>
        </w:rPr>
      </w:pPr>
      <w:r w:rsidRPr="00F26BC3">
        <w:rPr>
          <w:rFonts w:ascii="Times New Roman" w:hAnsi="Times New Roman" w:cs="Times New Roman"/>
        </w:rPr>
        <w:t>eliminate illiteracy</w:t>
      </w:r>
    </w:p>
    <w:p w:rsidR="004E37DA" w:rsidRPr="00F26BC3" w:rsidRDefault="004E37DA" w:rsidP="004E37DA">
      <w:pPr>
        <w:pStyle w:val="ListParagraph"/>
        <w:numPr>
          <w:ilvl w:val="0"/>
          <w:numId w:val="3"/>
        </w:numPr>
        <w:ind w:left="360"/>
        <w:rPr>
          <w:rFonts w:ascii="Times New Roman" w:hAnsi="Times New Roman" w:cs="Times New Roman"/>
        </w:rPr>
      </w:pPr>
      <w:r w:rsidRPr="00F26BC3">
        <w:rPr>
          <w:rFonts w:ascii="Times New Roman" w:hAnsi="Times New Roman" w:cs="Times New Roman"/>
        </w:rPr>
        <w:t>modernize education</w:t>
      </w:r>
    </w:p>
    <w:p w:rsidR="004E37DA" w:rsidRPr="00F26BC3" w:rsidRDefault="004E37DA" w:rsidP="004E37DA">
      <w:pPr>
        <w:pStyle w:val="ListParagraph"/>
        <w:numPr>
          <w:ilvl w:val="0"/>
          <w:numId w:val="3"/>
        </w:numPr>
        <w:ind w:left="360"/>
        <w:rPr>
          <w:rFonts w:ascii="Times New Roman" w:hAnsi="Times New Roman" w:cs="Times New Roman"/>
        </w:rPr>
      </w:pPr>
      <w:r w:rsidRPr="00F26BC3">
        <w:rPr>
          <w:rFonts w:ascii="Times New Roman" w:hAnsi="Times New Roman" w:cs="Times New Roman"/>
        </w:rPr>
        <w:t>strengthen tolerance</w:t>
      </w:r>
    </w:p>
    <w:p w:rsidR="004E37DA" w:rsidRPr="00F26BC3" w:rsidRDefault="004E37DA" w:rsidP="004E37DA">
      <w:pPr>
        <w:pStyle w:val="Subtitle"/>
        <w:numPr>
          <w:ilvl w:val="2"/>
          <w:numId w:val="2"/>
        </w:numPr>
        <w:rPr>
          <w:rFonts w:ascii="Times New Roman" w:hAnsi="Times New Roman" w:cs="Times New Roman"/>
        </w:rPr>
      </w:pPr>
      <w:r w:rsidRPr="00F26BC3">
        <w:rPr>
          <w:rFonts w:ascii="Times New Roman" w:hAnsi="Times New Roman" w:cs="Times New Roman"/>
        </w:rPr>
        <w:t>Core Value and Mandates</w:t>
      </w:r>
    </w:p>
    <w:p w:rsidR="004E37DA" w:rsidRPr="00F26BC3" w:rsidRDefault="004E37DA" w:rsidP="004E37DA">
      <w:pPr>
        <w:rPr>
          <w:rFonts w:ascii="Times New Roman" w:hAnsi="Times New Roman" w:cs="Times New Roman"/>
        </w:rPr>
      </w:pPr>
      <w:r w:rsidRPr="00F26BC3">
        <w:rPr>
          <w:rFonts w:ascii="Times New Roman" w:hAnsi="Times New Roman" w:cs="Times New Roman"/>
        </w:rPr>
        <w:t>The Ministry of Education is dedicated to ensuring that all citizens of Guyana, regardless of age, race or creed, physical or mental disability, or socio-economic status are given the best possible opportunity to achieve their full potential through equal access to quality</w:t>
      </w:r>
      <w:r w:rsidR="00E80C16" w:rsidRPr="00F26BC3">
        <w:rPr>
          <w:rFonts w:ascii="Times New Roman" w:hAnsi="Times New Roman" w:cs="Times New Roman"/>
        </w:rPr>
        <w:t xml:space="preserve"> education as defined by the standards and norms outlined by the Ministry. The commitment to quality and equity in education, with no barriers in access to anyone, is clear in this declaration.</w:t>
      </w:r>
    </w:p>
    <w:p w:rsidR="00E80C16" w:rsidRPr="00F26BC3" w:rsidRDefault="00E80C16" w:rsidP="004E37DA">
      <w:pPr>
        <w:rPr>
          <w:rFonts w:ascii="Times New Roman" w:hAnsi="Times New Roman" w:cs="Times New Roman"/>
        </w:rPr>
      </w:pPr>
      <w:r w:rsidRPr="00F26BC3">
        <w:rPr>
          <w:rFonts w:ascii="Times New Roman" w:hAnsi="Times New Roman" w:cs="Times New Roman"/>
        </w:rPr>
        <w:t>The Ministry defines education as more than the instrumental activity for supporting greater national development or reducing poverty, even though it can contribute significantly to both of these objectives. It has intrinsic value. It is the main way to help each human being achieve his/her highest potential. It should be able to give the nation’s citizens the necessary knowledge, skills and values to lead happy and productive lives. On the basis of the education they receive, they should love their country and respect the diversity of their country’s ethnic, religious and political traditions. They should adhere to the ideals and practice of democracy, justice, peace, diversity and accountability.</w:t>
      </w:r>
    </w:p>
    <w:p w:rsidR="00E80C16" w:rsidRPr="00F26BC3" w:rsidRDefault="00E80C16" w:rsidP="004E37DA">
      <w:pPr>
        <w:rPr>
          <w:rFonts w:ascii="Times New Roman" w:hAnsi="Times New Roman" w:cs="Times New Roman"/>
        </w:rPr>
      </w:pPr>
      <w:r w:rsidRPr="00F26BC3">
        <w:rPr>
          <w:rFonts w:ascii="Times New Roman" w:hAnsi="Times New Roman" w:cs="Times New Roman"/>
        </w:rPr>
        <w:lastRenderedPageBreak/>
        <w:t>In addition, although children are, and should be, the main target of educational efforts, rapidly changing economic circumstances and changes in technology require that the Ministry commits to a policy of providing continuing education and training opportunities to the adult population.</w:t>
      </w:r>
    </w:p>
    <w:p w:rsidR="00E80C16" w:rsidRPr="00F26BC3" w:rsidRDefault="00E80C16" w:rsidP="004E37DA">
      <w:pPr>
        <w:rPr>
          <w:rFonts w:ascii="Times New Roman" w:hAnsi="Times New Roman" w:cs="Times New Roman"/>
        </w:rPr>
      </w:pPr>
      <w:r w:rsidRPr="00F26BC3">
        <w:rPr>
          <w:rFonts w:ascii="Times New Roman" w:hAnsi="Times New Roman" w:cs="Times New Roman"/>
        </w:rPr>
        <w:t xml:space="preserve">Although private schools will be encouraged to operate, the Ministry is committed to providing free and compulsory education from the pre-primary to secondary levels. The Ministry also remains committed to strengthening its partnerships with stakeholders, in particular teachers and their respective </w:t>
      </w:r>
      <w:proofErr w:type="spellStart"/>
      <w:r w:rsidRPr="00F26BC3">
        <w:rPr>
          <w:rFonts w:ascii="Times New Roman" w:hAnsi="Times New Roman" w:cs="Times New Roman"/>
        </w:rPr>
        <w:t>organisati</w:t>
      </w:r>
      <w:bookmarkStart w:id="0" w:name="_GoBack"/>
      <w:bookmarkEnd w:id="0"/>
      <w:r w:rsidRPr="00F26BC3">
        <w:rPr>
          <w:rFonts w:ascii="Times New Roman" w:hAnsi="Times New Roman" w:cs="Times New Roman"/>
        </w:rPr>
        <w:t>ons</w:t>
      </w:r>
      <w:proofErr w:type="spellEnd"/>
      <w:r w:rsidRPr="00F26BC3">
        <w:rPr>
          <w:rFonts w:ascii="Times New Roman" w:hAnsi="Times New Roman" w:cs="Times New Roman"/>
        </w:rPr>
        <w:t>, parents/guardians and communities.</w:t>
      </w:r>
    </w:p>
    <w:p w:rsidR="00E80C16" w:rsidRPr="00F26BC3" w:rsidRDefault="00E80C16" w:rsidP="00E80C16">
      <w:pPr>
        <w:pStyle w:val="Subtitle"/>
        <w:numPr>
          <w:ilvl w:val="1"/>
          <w:numId w:val="2"/>
        </w:numPr>
        <w:rPr>
          <w:rFonts w:ascii="Times New Roman" w:hAnsi="Times New Roman" w:cs="Times New Roman"/>
        </w:rPr>
      </w:pPr>
      <w:r w:rsidRPr="00F26BC3">
        <w:rPr>
          <w:rFonts w:ascii="Times New Roman" w:hAnsi="Times New Roman" w:cs="Times New Roman"/>
        </w:rPr>
        <w:t>Overview of the Sector</w:t>
      </w:r>
    </w:p>
    <w:p w:rsidR="00E80C16" w:rsidRPr="00F26BC3" w:rsidRDefault="00E80C16" w:rsidP="00E80C16">
      <w:pPr>
        <w:rPr>
          <w:rFonts w:ascii="Times New Roman" w:hAnsi="Times New Roman" w:cs="Times New Roman"/>
        </w:rPr>
      </w:pPr>
      <w:r w:rsidRPr="00F26BC3">
        <w:rPr>
          <w:rFonts w:ascii="Times New Roman" w:hAnsi="Times New Roman" w:cs="Times New Roman"/>
        </w:rPr>
        <w:t>The Education sector of Guyana has been changing rapidly in the last two decades. Since 1966, there have been five discernible phases in its evolution:</w:t>
      </w:r>
    </w:p>
    <w:p w:rsidR="00E80C16" w:rsidRPr="00F26BC3" w:rsidRDefault="00E80C16" w:rsidP="00E80C16">
      <w:pPr>
        <w:pStyle w:val="Subtitle"/>
        <w:rPr>
          <w:rFonts w:ascii="Times New Roman" w:hAnsi="Times New Roman" w:cs="Times New Roman"/>
        </w:rPr>
      </w:pPr>
      <w:r w:rsidRPr="00F26BC3">
        <w:rPr>
          <w:rFonts w:ascii="Times New Roman" w:hAnsi="Times New Roman" w:cs="Times New Roman"/>
        </w:rPr>
        <w:tab/>
        <w:t>TABLE 1</w:t>
      </w:r>
    </w:p>
    <w:p w:rsidR="00E80C16" w:rsidRPr="00F26BC3" w:rsidRDefault="00E80C16" w:rsidP="00E80C16">
      <w:pPr>
        <w:pStyle w:val="Subtitle"/>
        <w:rPr>
          <w:rFonts w:ascii="Times New Roman" w:hAnsi="Times New Roman" w:cs="Times New Roman"/>
        </w:rPr>
      </w:pPr>
      <w:r w:rsidRPr="00F26BC3">
        <w:rPr>
          <w:rFonts w:ascii="Times New Roman" w:hAnsi="Times New Roman" w:cs="Times New Roman"/>
        </w:rPr>
        <w:t>Phases in the Development of the Education System</w:t>
      </w:r>
    </w:p>
    <w:tbl>
      <w:tblPr>
        <w:tblStyle w:val="TableGrid"/>
        <w:tblW w:w="0" w:type="auto"/>
        <w:tblLook w:val="04A0" w:firstRow="1" w:lastRow="0" w:firstColumn="1" w:lastColumn="0" w:noHBand="0" w:noVBand="1"/>
      </w:tblPr>
      <w:tblGrid>
        <w:gridCol w:w="4675"/>
        <w:gridCol w:w="4675"/>
      </w:tblGrid>
      <w:tr w:rsidR="00E80C16" w:rsidRPr="00F26BC3" w:rsidTr="00E80C16">
        <w:tc>
          <w:tcPr>
            <w:tcW w:w="4675" w:type="dxa"/>
          </w:tcPr>
          <w:p w:rsidR="00E80C16" w:rsidRPr="00F26BC3" w:rsidRDefault="00E80C16" w:rsidP="00E80C16">
            <w:pPr>
              <w:rPr>
                <w:rFonts w:ascii="Times New Roman" w:hAnsi="Times New Roman" w:cs="Times New Roman"/>
              </w:rPr>
            </w:pPr>
            <w:r w:rsidRPr="00F26BC3">
              <w:rPr>
                <w:rFonts w:ascii="Times New Roman" w:hAnsi="Times New Roman" w:cs="Times New Roman"/>
              </w:rPr>
              <w:t>1966-1976</w:t>
            </w:r>
          </w:p>
        </w:tc>
        <w:tc>
          <w:tcPr>
            <w:tcW w:w="4675" w:type="dxa"/>
          </w:tcPr>
          <w:p w:rsidR="00E80C16" w:rsidRPr="00F26BC3" w:rsidRDefault="00E80C16" w:rsidP="00E80C16">
            <w:pPr>
              <w:rPr>
                <w:rFonts w:ascii="Times New Roman" w:hAnsi="Times New Roman" w:cs="Times New Roman"/>
              </w:rPr>
            </w:pPr>
            <w:r w:rsidRPr="00F26BC3">
              <w:rPr>
                <w:rFonts w:ascii="Times New Roman" w:hAnsi="Times New Roman" w:cs="Times New Roman"/>
              </w:rPr>
              <w:t>Development of an indigenous curriculum.</w:t>
            </w:r>
          </w:p>
          <w:p w:rsidR="00E80C16" w:rsidRPr="00F26BC3" w:rsidRDefault="00E80C16" w:rsidP="00E80C16">
            <w:pPr>
              <w:rPr>
                <w:rFonts w:ascii="Times New Roman" w:hAnsi="Times New Roman" w:cs="Times New Roman"/>
              </w:rPr>
            </w:pPr>
            <w:r w:rsidRPr="00F26BC3">
              <w:rPr>
                <w:rFonts w:ascii="Times New Roman" w:hAnsi="Times New Roman" w:cs="Times New Roman"/>
              </w:rPr>
              <w:t>Expansion of educational opportunities.</w:t>
            </w:r>
          </w:p>
        </w:tc>
      </w:tr>
      <w:tr w:rsidR="00E80C16" w:rsidRPr="00F26BC3" w:rsidTr="00E80C16">
        <w:tc>
          <w:tcPr>
            <w:tcW w:w="4675" w:type="dxa"/>
          </w:tcPr>
          <w:p w:rsidR="00E80C16" w:rsidRPr="00F26BC3" w:rsidRDefault="00E80C16" w:rsidP="00E80C16">
            <w:pPr>
              <w:rPr>
                <w:rFonts w:ascii="Times New Roman" w:hAnsi="Times New Roman" w:cs="Times New Roman"/>
              </w:rPr>
            </w:pPr>
            <w:r w:rsidRPr="00F26BC3">
              <w:rPr>
                <w:rFonts w:ascii="Times New Roman" w:hAnsi="Times New Roman" w:cs="Times New Roman"/>
              </w:rPr>
              <w:t>1976-1990</w:t>
            </w:r>
          </w:p>
        </w:tc>
        <w:tc>
          <w:tcPr>
            <w:tcW w:w="4675" w:type="dxa"/>
          </w:tcPr>
          <w:p w:rsidR="00E80C16" w:rsidRPr="00F26BC3" w:rsidRDefault="00E80C16" w:rsidP="00E80C16">
            <w:pPr>
              <w:rPr>
                <w:rFonts w:ascii="Times New Roman" w:hAnsi="Times New Roman" w:cs="Times New Roman"/>
              </w:rPr>
            </w:pPr>
            <w:r w:rsidRPr="00F26BC3">
              <w:rPr>
                <w:rFonts w:ascii="Times New Roman" w:hAnsi="Times New Roman" w:cs="Times New Roman"/>
              </w:rPr>
              <w:t>Free education.</w:t>
            </w:r>
          </w:p>
          <w:p w:rsidR="00E80C16" w:rsidRPr="00F26BC3" w:rsidRDefault="00E80C16" w:rsidP="00E80C16">
            <w:pPr>
              <w:rPr>
                <w:rFonts w:ascii="Times New Roman" w:hAnsi="Times New Roman" w:cs="Times New Roman"/>
              </w:rPr>
            </w:pPr>
            <w:r w:rsidRPr="00F26BC3">
              <w:rPr>
                <w:rFonts w:ascii="Times New Roman" w:hAnsi="Times New Roman" w:cs="Times New Roman"/>
              </w:rPr>
              <w:t>Extension of access to educational opportunity.</w:t>
            </w:r>
          </w:p>
        </w:tc>
      </w:tr>
      <w:tr w:rsidR="00E80C16" w:rsidRPr="00F26BC3" w:rsidTr="00E80C16">
        <w:tc>
          <w:tcPr>
            <w:tcW w:w="4675" w:type="dxa"/>
          </w:tcPr>
          <w:p w:rsidR="00E80C16" w:rsidRPr="00F26BC3" w:rsidRDefault="00E80C16" w:rsidP="00E80C16">
            <w:pPr>
              <w:rPr>
                <w:rFonts w:ascii="Times New Roman" w:hAnsi="Times New Roman" w:cs="Times New Roman"/>
              </w:rPr>
            </w:pPr>
            <w:r w:rsidRPr="00F26BC3">
              <w:rPr>
                <w:rFonts w:ascii="Times New Roman" w:hAnsi="Times New Roman" w:cs="Times New Roman"/>
              </w:rPr>
              <w:t>1990-1995</w:t>
            </w:r>
          </w:p>
        </w:tc>
        <w:tc>
          <w:tcPr>
            <w:tcW w:w="4675" w:type="dxa"/>
          </w:tcPr>
          <w:p w:rsidR="00E80C16" w:rsidRPr="00F26BC3" w:rsidRDefault="00E80C16" w:rsidP="00E80C16">
            <w:pPr>
              <w:rPr>
                <w:rFonts w:ascii="Times New Roman" w:hAnsi="Times New Roman" w:cs="Times New Roman"/>
              </w:rPr>
            </w:pPr>
            <w:r w:rsidRPr="00F26BC3">
              <w:rPr>
                <w:rFonts w:ascii="Times New Roman" w:hAnsi="Times New Roman" w:cs="Times New Roman"/>
              </w:rPr>
              <w:t>Equality of access.</w:t>
            </w:r>
          </w:p>
          <w:p w:rsidR="00E80C16" w:rsidRPr="00F26BC3" w:rsidRDefault="00E80C16" w:rsidP="00E80C16">
            <w:pPr>
              <w:rPr>
                <w:rFonts w:ascii="Times New Roman" w:hAnsi="Times New Roman" w:cs="Times New Roman"/>
              </w:rPr>
            </w:pPr>
            <w:r w:rsidRPr="00F26BC3">
              <w:rPr>
                <w:rFonts w:ascii="Times New Roman" w:hAnsi="Times New Roman" w:cs="Times New Roman"/>
              </w:rPr>
              <w:t>Increase in capacity to meet</w:t>
            </w:r>
            <w:r w:rsidR="0026402E" w:rsidRPr="00F26BC3">
              <w:rPr>
                <w:rFonts w:ascii="Times New Roman" w:hAnsi="Times New Roman" w:cs="Times New Roman"/>
              </w:rPr>
              <w:t xml:space="preserve"> manpower requirements for future economic development.</w:t>
            </w:r>
          </w:p>
        </w:tc>
      </w:tr>
      <w:tr w:rsidR="00E80C16" w:rsidRPr="00F26BC3" w:rsidTr="00E80C16">
        <w:tc>
          <w:tcPr>
            <w:tcW w:w="4675" w:type="dxa"/>
          </w:tcPr>
          <w:p w:rsidR="00E80C16" w:rsidRPr="00F26BC3" w:rsidRDefault="0026402E" w:rsidP="00E80C16">
            <w:pPr>
              <w:rPr>
                <w:rFonts w:ascii="Times New Roman" w:hAnsi="Times New Roman" w:cs="Times New Roman"/>
              </w:rPr>
            </w:pPr>
            <w:r w:rsidRPr="00F26BC3">
              <w:rPr>
                <w:rFonts w:ascii="Times New Roman" w:hAnsi="Times New Roman" w:cs="Times New Roman"/>
              </w:rPr>
              <w:t>1995-2000</w:t>
            </w:r>
          </w:p>
        </w:tc>
        <w:tc>
          <w:tcPr>
            <w:tcW w:w="4675" w:type="dxa"/>
          </w:tcPr>
          <w:p w:rsidR="00E80C16" w:rsidRPr="00F26BC3" w:rsidRDefault="0026402E" w:rsidP="00E80C16">
            <w:pPr>
              <w:rPr>
                <w:rFonts w:ascii="Times New Roman" w:hAnsi="Times New Roman" w:cs="Times New Roman"/>
              </w:rPr>
            </w:pPr>
            <w:r w:rsidRPr="00F26BC3">
              <w:rPr>
                <w:rFonts w:ascii="Times New Roman" w:hAnsi="Times New Roman" w:cs="Times New Roman"/>
              </w:rPr>
              <w:t>Free quality education from nursery to age 15 (Basic Education).</w:t>
            </w:r>
          </w:p>
        </w:tc>
      </w:tr>
      <w:tr w:rsidR="00E80C16" w:rsidRPr="00F26BC3" w:rsidTr="00E80C16">
        <w:tc>
          <w:tcPr>
            <w:tcW w:w="4675" w:type="dxa"/>
          </w:tcPr>
          <w:p w:rsidR="00E80C16" w:rsidRPr="00F26BC3" w:rsidRDefault="0026402E" w:rsidP="00E80C16">
            <w:pPr>
              <w:rPr>
                <w:rFonts w:ascii="Times New Roman" w:hAnsi="Times New Roman" w:cs="Times New Roman"/>
              </w:rPr>
            </w:pPr>
            <w:r w:rsidRPr="00F26BC3">
              <w:rPr>
                <w:rFonts w:ascii="Times New Roman" w:hAnsi="Times New Roman" w:cs="Times New Roman"/>
              </w:rPr>
              <w:t>2001-2008</w:t>
            </w:r>
          </w:p>
        </w:tc>
        <w:tc>
          <w:tcPr>
            <w:tcW w:w="4675" w:type="dxa"/>
          </w:tcPr>
          <w:p w:rsidR="00E80C16" w:rsidRPr="00F26BC3" w:rsidRDefault="0026402E" w:rsidP="00E80C16">
            <w:pPr>
              <w:rPr>
                <w:rFonts w:ascii="Times New Roman" w:hAnsi="Times New Roman" w:cs="Times New Roman"/>
              </w:rPr>
            </w:pPr>
            <w:r w:rsidRPr="00F26BC3">
              <w:rPr>
                <w:rFonts w:ascii="Times New Roman" w:hAnsi="Times New Roman" w:cs="Times New Roman"/>
              </w:rPr>
              <w:t>Emphasis on the attainment of better levels of literacy and numeracy in Basic Education.</w:t>
            </w:r>
          </w:p>
          <w:p w:rsidR="0026402E" w:rsidRPr="00F26BC3" w:rsidRDefault="0026402E" w:rsidP="00E80C16">
            <w:pPr>
              <w:rPr>
                <w:rFonts w:ascii="Times New Roman" w:hAnsi="Times New Roman" w:cs="Times New Roman"/>
              </w:rPr>
            </w:pPr>
            <w:r w:rsidRPr="00F26BC3">
              <w:rPr>
                <w:rFonts w:ascii="Times New Roman" w:hAnsi="Times New Roman" w:cs="Times New Roman"/>
              </w:rPr>
              <w:t>Evolution towards a sector approach.</w:t>
            </w:r>
          </w:p>
        </w:tc>
      </w:tr>
    </w:tbl>
    <w:p w:rsidR="00E80C16" w:rsidRPr="00F26BC3" w:rsidRDefault="0026402E" w:rsidP="00E80C16">
      <w:pPr>
        <w:rPr>
          <w:rFonts w:ascii="Times New Roman" w:hAnsi="Times New Roman" w:cs="Times New Roman"/>
        </w:rPr>
      </w:pPr>
      <w:r w:rsidRPr="00F26BC3">
        <w:rPr>
          <w:rFonts w:ascii="Times New Roman" w:hAnsi="Times New Roman" w:cs="Times New Roman"/>
        </w:rPr>
        <w:t>Within these phases, following almost universal trends in the region, Gu</w:t>
      </w:r>
      <w:r w:rsidR="00E35A8E" w:rsidRPr="00F26BC3">
        <w:rPr>
          <w:rFonts w:ascii="Times New Roman" w:hAnsi="Times New Roman" w:cs="Times New Roman"/>
        </w:rPr>
        <w:t>yana’s educational effort has ha</w:t>
      </w:r>
      <w:r w:rsidRPr="00F26BC3">
        <w:rPr>
          <w:rFonts w:ascii="Times New Roman" w:hAnsi="Times New Roman" w:cs="Times New Roman"/>
        </w:rPr>
        <w:t xml:space="preserve">d three major emphases </w:t>
      </w:r>
      <w:r w:rsidR="00E35A8E" w:rsidRPr="00F26BC3">
        <w:rPr>
          <w:rFonts w:ascii="Times New Roman" w:hAnsi="Times New Roman" w:cs="Times New Roman"/>
        </w:rPr>
        <w:t>which are outline below.</w:t>
      </w:r>
    </w:p>
    <w:p w:rsidR="00E35A8E" w:rsidRPr="00F26BC3" w:rsidRDefault="00E35A8E" w:rsidP="00E35A8E">
      <w:pPr>
        <w:pStyle w:val="Subtitle"/>
        <w:numPr>
          <w:ilvl w:val="2"/>
          <w:numId w:val="2"/>
        </w:numPr>
        <w:rPr>
          <w:rFonts w:ascii="Times New Roman" w:hAnsi="Times New Roman" w:cs="Times New Roman"/>
        </w:rPr>
      </w:pPr>
      <w:r w:rsidRPr="00F26BC3">
        <w:rPr>
          <w:rFonts w:ascii="Times New Roman" w:hAnsi="Times New Roman" w:cs="Times New Roman"/>
        </w:rPr>
        <w:t>Free Access to Formal Education for All</w:t>
      </w:r>
    </w:p>
    <w:p w:rsidR="00E35A8E" w:rsidRPr="00F26BC3" w:rsidRDefault="00E35A8E" w:rsidP="00E35A8E">
      <w:pPr>
        <w:rPr>
          <w:rFonts w:ascii="Times New Roman" w:hAnsi="Times New Roman" w:cs="Times New Roman"/>
        </w:rPr>
      </w:pPr>
      <w:r w:rsidRPr="00F26BC3">
        <w:rPr>
          <w:rFonts w:ascii="Times New Roman" w:hAnsi="Times New Roman" w:cs="Times New Roman"/>
        </w:rPr>
        <w:t>Compulsory education was introduced in 1876 by the colonial government, and in 1976, a century later, the commitment to free education was ratified by the government of independent Guyana. The national policy has long been to offer children, young people and other interested persons the opportunity to participate in the educational process free of cost.</w:t>
      </w:r>
    </w:p>
    <w:p w:rsidR="00E35A8E" w:rsidRPr="00F26BC3" w:rsidRDefault="00E35A8E" w:rsidP="00E35A8E">
      <w:pPr>
        <w:rPr>
          <w:rFonts w:ascii="Times New Roman" w:hAnsi="Times New Roman" w:cs="Times New Roman"/>
        </w:rPr>
      </w:pPr>
      <w:r w:rsidRPr="00F26BC3">
        <w:rPr>
          <w:rFonts w:ascii="Times New Roman" w:hAnsi="Times New Roman" w:cs="Times New Roman"/>
        </w:rPr>
        <w:lastRenderedPageBreak/>
        <w:t>Education is now compulsory for children aged five years and nine months to 15 years. Although there are only three years of compulsory secondary education, children are expected to remain in General Secondary and/or not a great problem. Statistics show a high level of coverage at the nursery and primary levels, with a significant increase at the secondary level. This is a signal achievement for a poor country whose population, though small, is disturbed over a large land mass. There is room for improvement, but the data on general access are encouraging, although qualifications have to be made to the raw figures.</w:t>
      </w:r>
      <w:r w:rsidR="00463C1D" w:rsidRPr="00F26BC3">
        <w:rPr>
          <w:rStyle w:val="FootnoteReference"/>
          <w:rFonts w:ascii="Times New Roman" w:hAnsi="Times New Roman" w:cs="Times New Roman"/>
        </w:rPr>
        <w:footnoteReference w:id="1"/>
      </w:r>
    </w:p>
    <w:p w:rsidR="00E35A8E" w:rsidRPr="00F26BC3" w:rsidRDefault="00E35A8E" w:rsidP="00E35A8E">
      <w:pPr>
        <w:pStyle w:val="Subtitle"/>
        <w:rPr>
          <w:rFonts w:ascii="Times New Roman" w:hAnsi="Times New Roman" w:cs="Times New Roman"/>
        </w:rPr>
      </w:pPr>
      <w:r w:rsidRPr="00F26BC3">
        <w:rPr>
          <w:rFonts w:ascii="Times New Roman" w:hAnsi="Times New Roman" w:cs="Times New Roman"/>
        </w:rPr>
        <w:t>TABLE 2</w:t>
      </w:r>
    </w:p>
    <w:p w:rsidR="00E35A8E" w:rsidRPr="00F26BC3" w:rsidRDefault="00E35A8E" w:rsidP="00E35A8E">
      <w:pPr>
        <w:pStyle w:val="Subtitle"/>
        <w:rPr>
          <w:rFonts w:ascii="Times New Roman" w:hAnsi="Times New Roman" w:cs="Times New Roman"/>
        </w:rPr>
      </w:pPr>
      <w:r w:rsidRPr="00F26BC3">
        <w:rPr>
          <w:rFonts w:ascii="Times New Roman" w:hAnsi="Times New Roman" w:cs="Times New Roman"/>
        </w:rPr>
        <w:t>Percentage Coverage at each Level</w:t>
      </w:r>
      <w:r w:rsidR="00463C1D" w:rsidRPr="00F26BC3">
        <w:rPr>
          <w:rStyle w:val="FootnoteReference"/>
          <w:rFonts w:ascii="Times New Roman" w:hAnsi="Times New Roman" w:cs="Times New Roman"/>
        </w:rPr>
        <w:footnoteReference w:id="2"/>
      </w:r>
    </w:p>
    <w:tbl>
      <w:tblPr>
        <w:tblStyle w:val="TableGrid"/>
        <w:tblW w:w="0" w:type="auto"/>
        <w:tblLook w:val="04A0" w:firstRow="1" w:lastRow="0" w:firstColumn="1" w:lastColumn="0" w:noHBand="0" w:noVBand="1"/>
      </w:tblPr>
      <w:tblGrid>
        <w:gridCol w:w="1870"/>
        <w:gridCol w:w="1870"/>
        <w:gridCol w:w="1870"/>
        <w:gridCol w:w="1870"/>
        <w:gridCol w:w="1870"/>
      </w:tblGrid>
      <w:tr w:rsidR="00463C1D" w:rsidRPr="00F26BC3" w:rsidTr="00463C1D">
        <w:trPr>
          <w:trHeight w:val="350"/>
        </w:trPr>
        <w:tc>
          <w:tcPr>
            <w:tcW w:w="1870" w:type="dxa"/>
          </w:tcPr>
          <w:p w:rsidR="00463C1D" w:rsidRPr="00F26BC3" w:rsidRDefault="00463C1D" w:rsidP="00463C1D">
            <w:pPr>
              <w:spacing w:after="160" w:line="259" w:lineRule="auto"/>
              <w:rPr>
                <w:rFonts w:ascii="Times New Roman" w:hAnsi="Times New Roman" w:cs="Times New Roman"/>
              </w:rPr>
            </w:pPr>
            <w:r w:rsidRPr="00F26BC3">
              <w:rPr>
                <w:rFonts w:ascii="Times New Roman" w:hAnsi="Times New Roman" w:cs="Times New Roman"/>
              </w:rPr>
              <w:t>Level</w:t>
            </w:r>
          </w:p>
        </w:tc>
        <w:tc>
          <w:tcPr>
            <w:tcW w:w="7480" w:type="dxa"/>
            <w:gridSpan w:val="4"/>
          </w:tcPr>
          <w:p w:rsidR="00463C1D" w:rsidRPr="00F26BC3" w:rsidRDefault="00463C1D" w:rsidP="00E35A8E">
            <w:pPr>
              <w:rPr>
                <w:rFonts w:ascii="Times New Roman" w:hAnsi="Times New Roman" w:cs="Times New Roman"/>
              </w:rPr>
            </w:pPr>
            <w:r w:rsidRPr="00F26BC3">
              <w:rPr>
                <w:rFonts w:ascii="Times New Roman" w:hAnsi="Times New Roman" w:cs="Times New Roman"/>
              </w:rPr>
              <w:t>Gross National Enrollment at each level</w:t>
            </w:r>
          </w:p>
        </w:tc>
      </w:tr>
      <w:tr w:rsidR="00E35A8E" w:rsidRPr="00F26BC3" w:rsidTr="00E35A8E">
        <w:tc>
          <w:tcPr>
            <w:tcW w:w="1870" w:type="dxa"/>
          </w:tcPr>
          <w:p w:rsidR="00E35A8E" w:rsidRPr="00F26BC3" w:rsidRDefault="00E35A8E" w:rsidP="00E35A8E">
            <w:pPr>
              <w:rPr>
                <w:rFonts w:ascii="Times New Roman" w:hAnsi="Times New Roman" w:cs="Times New Roman"/>
              </w:rPr>
            </w:pP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2003/4</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2004/5</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2005/6</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2006/7</w:t>
            </w:r>
          </w:p>
        </w:tc>
      </w:tr>
      <w:tr w:rsidR="00E35A8E" w:rsidRPr="00F26BC3" w:rsidTr="00E35A8E">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Nursery</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83</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81</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77</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71</w:t>
            </w:r>
          </w:p>
        </w:tc>
      </w:tr>
      <w:tr w:rsidR="00E35A8E" w:rsidRPr="00F26BC3" w:rsidTr="00E35A8E">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Primary</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102</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101</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98</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94</w:t>
            </w:r>
          </w:p>
        </w:tc>
      </w:tr>
      <w:tr w:rsidR="00E35A8E" w:rsidRPr="00F26BC3" w:rsidTr="00E35A8E">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Secondary</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84</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84</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86</w:t>
            </w:r>
          </w:p>
        </w:tc>
        <w:tc>
          <w:tcPr>
            <w:tcW w:w="1870" w:type="dxa"/>
          </w:tcPr>
          <w:p w:rsidR="00E35A8E" w:rsidRPr="00F26BC3" w:rsidRDefault="00463C1D" w:rsidP="00E35A8E">
            <w:pPr>
              <w:rPr>
                <w:rFonts w:ascii="Times New Roman" w:hAnsi="Times New Roman" w:cs="Times New Roman"/>
              </w:rPr>
            </w:pPr>
            <w:r w:rsidRPr="00F26BC3">
              <w:rPr>
                <w:rFonts w:ascii="Times New Roman" w:hAnsi="Times New Roman" w:cs="Times New Roman"/>
              </w:rPr>
              <w:t>87</w:t>
            </w:r>
          </w:p>
        </w:tc>
      </w:tr>
    </w:tbl>
    <w:p w:rsidR="00463C1D" w:rsidRPr="00F26BC3" w:rsidRDefault="00463C1D" w:rsidP="00E35A8E">
      <w:pPr>
        <w:rPr>
          <w:rFonts w:ascii="Times New Roman" w:hAnsi="Times New Roman" w:cs="Times New Roman"/>
        </w:rPr>
      </w:pPr>
      <w:r w:rsidRPr="00F26BC3">
        <w:rPr>
          <w:rFonts w:ascii="Times New Roman" w:hAnsi="Times New Roman" w:cs="Times New Roman"/>
        </w:rPr>
        <w:t>At the post-secondary level, there has been an expansion in continuing education. In particular, in the coastal regions 2,</w:t>
      </w:r>
      <w:r w:rsidR="006F3C51" w:rsidRPr="00F26BC3">
        <w:rPr>
          <w:rFonts w:ascii="Times New Roman" w:hAnsi="Times New Roman" w:cs="Times New Roman"/>
        </w:rPr>
        <w:t xml:space="preserve"> </w:t>
      </w:r>
      <w:r w:rsidRPr="00F26BC3">
        <w:rPr>
          <w:rFonts w:ascii="Times New Roman" w:hAnsi="Times New Roman" w:cs="Times New Roman"/>
        </w:rPr>
        <w:t>4,</w:t>
      </w:r>
      <w:r w:rsidR="006F3C51" w:rsidRPr="00F26BC3">
        <w:rPr>
          <w:rFonts w:ascii="Times New Roman" w:hAnsi="Times New Roman" w:cs="Times New Roman"/>
        </w:rPr>
        <w:t xml:space="preserve"> </w:t>
      </w:r>
      <w:r w:rsidRPr="00F26BC3">
        <w:rPr>
          <w:rFonts w:ascii="Times New Roman" w:hAnsi="Times New Roman" w:cs="Times New Roman"/>
        </w:rPr>
        <w:t>6 and 10, the opportunities for school dropouts and slow learners to access technical and other types of programmes are increasing.</w:t>
      </w:r>
    </w:p>
    <w:sectPr w:rsidR="00463C1D" w:rsidRPr="00F26BC3" w:rsidSect="004E37DA">
      <w:headerReference w:type="default" r:id="rId8"/>
      <w:footerReference w:type="default" r:id="rId9"/>
      <w:pgSz w:w="12240" w:h="15840"/>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62F" w:rsidRDefault="0039062F" w:rsidP="004E37DA">
      <w:pPr>
        <w:spacing w:after="0" w:line="240" w:lineRule="auto"/>
      </w:pPr>
      <w:r>
        <w:separator/>
      </w:r>
    </w:p>
  </w:endnote>
  <w:endnote w:type="continuationSeparator" w:id="0">
    <w:p w:rsidR="0039062F" w:rsidRDefault="0039062F" w:rsidP="004E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4000E47B"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73" w:rsidRPr="00502673" w:rsidRDefault="00502673" w:rsidP="00502673">
    <w:pPr>
      <w:pStyle w:val="Footer"/>
      <w:jc w:val="center"/>
    </w:pPr>
    <w:r>
      <w:t>Sonny Simon Kothapally,</w:t>
    </w:r>
    <w:r>
      <w:tab/>
      <w:t>Manuscript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62F" w:rsidRDefault="0039062F" w:rsidP="004E37DA">
      <w:pPr>
        <w:spacing w:after="0" w:line="240" w:lineRule="auto"/>
      </w:pPr>
      <w:r>
        <w:separator/>
      </w:r>
    </w:p>
  </w:footnote>
  <w:footnote w:type="continuationSeparator" w:id="0">
    <w:p w:rsidR="0039062F" w:rsidRDefault="0039062F" w:rsidP="004E37DA">
      <w:pPr>
        <w:spacing w:after="0" w:line="240" w:lineRule="auto"/>
      </w:pPr>
      <w:r>
        <w:continuationSeparator/>
      </w:r>
    </w:p>
  </w:footnote>
  <w:footnote w:id="1">
    <w:p w:rsidR="00463C1D" w:rsidRPr="00F26BC3" w:rsidRDefault="00463C1D">
      <w:pPr>
        <w:pStyle w:val="FootnoteText"/>
        <w:rPr>
          <w:rFonts w:ascii="Times New Roman" w:hAnsi="Times New Roman" w:cs="Times New Roman"/>
        </w:rPr>
      </w:pPr>
      <w:r w:rsidRPr="00F26BC3">
        <w:rPr>
          <w:rStyle w:val="FootnoteReference"/>
          <w:rFonts w:ascii="Times New Roman" w:hAnsi="Times New Roman" w:cs="Times New Roman"/>
        </w:rPr>
        <w:footnoteRef/>
      </w:r>
      <w:r w:rsidRPr="00F26BC3">
        <w:rPr>
          <w:rFonts w:ascii="Times New Roman" w:hAnsi="Times New Roman" w:cs="Times New Roman"/>
        </w:rPr>
        <w:t xml:space="preserve"> The qualifications mainly concern the quality of the education offered and the results of the service provided by the schools at the different levels. Problems like attendance and dropout rates also cast doubts on the meaning of these numbers.</w:t>
      </w:r>
    </w:p>
  </w:footnote>
  <w:footnote w:id="2">
    <w:p w:rsidR="00463C1D" w:rsidRDefault="00463C1D">
      <w:pPr>
        <w:pStyle w:val="FootnoteText"/>
      </w:pPr>
      <w:r w:rsidRPr="00F26BC3">
        <w:rPr>
          <w:rStyle w:val="FootnoteReference"/>
          <w:rFonts w:ascii="Times New Roman" w:hAnsi="Times New Roman" w:cs="Times New Roman"/>
        </w:rPr>
        <w:footnoteRef/>
      </w:r>
      <w:r w:rsidRPr="00F26BC3">
        <w:rPr>
          <w:rFonts w:ascii="Times New Roman" w:hAnsi="Times New Roman" w:cs="Times New Roman"/>
        </w:rPr>
        <w:t xml:space="preserve"> The figures are gross enrolment ratios based on population estimates from the Statistical Bureau and enrolment data from the Planning Unit of MOE.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7DA" w:rsidRPr="00F26BC3" w:rsidRDefault="004E37DA" w:rsidP="004E37DA">
    <w:pPr>
      <w:pStyle w:val="Header"/>
      <w:jc w:val="center"/>
      <w:rPr>
        <w:rFonts w:ascii="Times New Roman" w:hAnsi="Times New Roman" w:cs="Times New Roman"/>
        <w:b/>
        <w:sz w:val="32"/>
        <w:szCs w:val="32"/>
      </w:rPr>
    </w:pPr>
    <w:r w:rsidRPr="00F26BC3">
      <w:rPr>
        <w:rFonts w:ascii="Times New Roman" w:hAnsi="Times New Roman" w:cs="Times New Roman"/>
        <w:b/>
        <w:sz w:val="32"/>
        <w:szCs w:val="32"/>
      </w:rPr>
      <w:t>Ministry of Education Guyana</w:t>
    </w:r>
  </w:p>
  <w:p w:rsidR="004E37DA" w:rsidRPr="00F26BC3" w:rsidRDefault="004E37DA" w:rsidP="004E37DA">
    <w:pPr>
      <w:pStyle w:val="Header"/>
      <w:jc w:val="center"/>
      <w:rPr>
        <w:rFonts w:ascii="Times New Roman" w:hAnsi="Times New Roman" w:cs="Times New Roman"/>
        <w:b/>
        <w:sz w:val="32"/>
        <w:szCs w:val="32"/>
      </w:rPr>
    </w:pPr>
    <w:r w:rsidRPr="00F26BC3">
      <w:rPr>
        <w:rFonts w:ascii="Times New Roman" w:hAnsi="Times New Roman" w:cs="Times New Roman"/>
        <w:b/>
        <w:sz w:val="32"/>
        <w:szCs w:val="32"/>
      </w:rPr>
      <w:t>Strategic Plan 2008-2013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49E6"/>
    <w:multiLevelType w:val="multilevel"/>
    <w:tmpl w:val="966C2522"/>
    <w:lvl w:ilvl="0">
      <w:start w:val="1"/>
      <w:numFmt w:val="decimal"/>
      <w:lvlText w:val="%1"/>
      <w:lvlJc w:val="left"/>
      <w:pPr>
        <w:ind w:left="1395" w:hanging="1395"/>
      </w:pPr>
      <w:rPr>
        <w:rFonts w:hint="default"/>
      </w:rPr>
    </w:lvl>
    <w:lvl w:ilvl="1">
      <w:start w:val="1"/>
      <w:numFmt w:val="decimal"/>
      <w:lvlText w:val="%1.%2"/>
      <w:lvlJc w:val="left"/>
      <w:pPr>
        <w:ind w:left="1395" w:hanging="1395"/>
      </w:pPr>
      <w:rPr>
        <w:rFonts w:hint="default"/>
      </w:rPr>
    </w:lvl>
    <w:lvl w:ilvl="2">
      <w:start w:val="1"/>
      <w:numFmt w:val="decimal"/>
      <w:lvlText w:val="%1.%2.%3"/>
      <w:lvlJc w:val="left"/>
      <w:pPr>
        <w:ind w:left="1395" w:hanging="1395"/>
      </w:pPr>
      <w:rPr>
        <w:rFonts w:hint="default"/>
      </w:rPr>
    </w:lvl>
    <w:lvl w:ilvl="3">
      <w:start w:val="1"/>
      <w:numFmt w:val="decimal"/>
      <w:lvlText w:val="%1.%2.%3.%4"/>
      <w:lvlJc w:val="left"/>
      <w:pPr>
        <w:ind w:left="1395" w:hanging="1395"/>
      </w:pPr>
      <w:rPr>
        <w:rFonts w:hint="default"/>
      </w:rPr>
    </w:lvl>
    <w:lvl w:ilvl="4">
      <w:start w:val="1"/>
      <w:numFmt w:val="decimal"/>
      <w:lvlText w:val="%1.%2.%3.%4.%5"/>
      <w:lvlJc w:val="left"/>
      <w:pPr>
        <w:ind w:left="1395" w:hanging="1395"/>
      </w:pPr>
      <w:rPr>
        <w:rFonts w:hint="default"/>
      </w:rPr>
    </w:lvl>
    <w:lvl w:ilvl="5">
      <w:start w:val="1"/>
      <w:numFmt w:val="decimal"/>
      <w:lvlText w:val="%1.%2.%3.%4.%5.%6"/>
      <w:lvlJc w:val="left"/>
      <w:pPr>
        <w:ind w:left="1395" w:hanging="139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0924A87"/>
    <w:multiLevelType w:val="multilevel"/>
    <w:tmpl w:val="E7C075DA"/>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E970C9F"/>
    <w:multiLevelType w:val="hybridMultilevel"/>
    <w:tmpl w:val="DFE0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DA"/>
    <w:rsid w:val="000A31AE"/>
    <w:rsid w:val="00180877"/>
    <w:rsid w:val="001D482A"/>
    <w:rsid w:val="0026402E"/>
    <w:rsid w:val="002C231A"/>
    <w:rsid w:val="0039062F"/>
    <w:rsid w:val="00463C1D"/>
    <w:rsid w:val="004C431B"/>
    <w:rsid w:val="004E37DA"/>
    <w:rsid w:val="00502673"/>
    <w:rsid w:val="006F3C51"/>
    <w:rsid w:val="00757752"/>
    <w:rsid w:val="00AB5000"/>
    <w:rsid w:val="00AC09C4"/>
    <w:rsid w:val="00E35A8E"/>
    <w:rsid w:val="00E80C16"/>
    <w:rsid w:val="00F2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0B91BF-781F-44A6-BE6E-68121224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7D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A"/>
  </w:style>
  <w:style w:type="paragraph" w:styleId="Footer">
    <w:name w:val="footer"/>
    <w:basedOn w:val="Normal"/>
    <w:link w:val="FooterChar"/>
    <w:uiPriority w:val="99"/>
    <w:unhideWhenUsed/>
    <w:rsid w:val="004E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A"/>
  </w:style>
  <w:style w:type="paragraph" w:styleId="Subtitle">
    <w:name w:val="Subtitle"/>
    <w:basedOn w:val="Normal"/>
    <w:next w:val="Normal"/>
    <w:link w:val="SubtitleChar"/>
    <w:uiPriority w:val="11"/>
    <w:qFormat/>
    <w:rsid w:val="004E37DA"/>
    <w:pPr>
      <w:numPr>
        <w:ilvl w:val="1"/>
      </w:numPr>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4E37DA"/>
    <w:rPr>
      <w:rFonts w:eastAsiaTheme="minorEastAsia"/>
      <w:b/>
      <w:color w:val="5A5A5A" w:themeColor="text1" w:themeTint="A5"/>
      <w:spacing w:val="15"/>
      <w:sz w:val="28"/>
    </w:rPr>
  </w:style>
  <w:style w:type="paragraph" w:styleId="ListParagraph">
    <w:name w:val="List Paragraph"/>
    <w:basedOn w:val="Normal"/>
    <w:uiPriority w:val="34"/>
    <w:qFormat/>
    <w:rsid w:val="004E37DA"/>
    <w:pPr>
      <w:ind w:left="720"/>
      <w:contextualSpacing/>
    </w:pPr>
  </w:style>
  <w:style w:type="table" w:styleId="TableGrid">
    <w:name w:val="Table Grid"/>
    <w:basedOn w:val="TableNormal"/>
    <w:uiPriority w:val="39"/>
    <w:rsid w:val="00E80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63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C1D"/>
    <w:rPr>
      <w:sz w:val="20"/>
      <w:szCs w:val="20"/>
    </w:rPr>
  </w:style>
  <w:style w:type="character" w:styleId="FootnoteReference">
    <w:name w:val="footnote reference"/>
    <w:basedOn w:val="DefaultParagraphFont"/>
    <w:uiPriority w:val="99"/>
    <w:semiHidden/>
    <w:unhideWhenUsed/>
    <w:rsid w:val="00463C1D"/>
    <w:rPr>
      <w:vertAlign w:val="superscript"/>
    </w:rPr>
  </w:style>
  <w:style w:type="paragraph" w:styleId="BalloonText">
    <w:name w:val="Balloon Text"/>
    <w:basedOn w:val="Normal"/>
    <w:link w:val="BalloonTextChar"/>
    <w:uiPriority w:val="99"/>
    <w:semiHidden/>
    <w:unhideWhenUsed/>
    <w:rsid w:val="00AB5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0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727FC-E52A-40FA-8015-77BBFF04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 Kothapally</cp:lastModifiedBy>
  <cp:revision>9</cp:revision>
  <cp:lastPrinted>2014-02-11T20:32:00Z</cp:lastPrinted>
  <dcterms:created xsi:type="dcterms:W3CDTF">2013-11-19T12:29:00Z</dcterms:created>
  <dcterms:modified xsi:type="dcterms:W3CDTF">2014-02-11T20:32:00Z</dcterms:modified>
</cp:coreProperties>
</file>