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Sonny Steele</w:t>
      </w:r>
    </w:p>
    <w:p>
      <w:pPr>
        <w:spacing w:after="60"/>
      </w:pPr>
      <w:r>
        <w:rPr>
          <w:color w:val="555555"/>
          <w:sz w:val="22"/>
          <w:szCs w:val="22"/>
        </w:rPr>
        <w:t xml:space="preserve">Director of UX  |  Principal AI/ML Product Designer</w:t>
      </w:r>
    </w:p>
    <w:p>
      <w:pPr>
        <w:spacing w:after="40"/>
      </w:pPr>
      <w:r>
        <w:rPr>
          <w:color w:val="555555"/>
          <w:sz w:val="20"/>
          <w:szCs w:val="20"/>
        </w:rPr>
        <w:t xml:space="preserve">413.570.6737  |  sonny@sonny-steele.com  |  Olympia, WA</w:t>
      </w:r>
    </w:p>
    <w:p>
      <w:pPr>
        <w:spacing w:after="200"/>
      </w:pPr>
      <w:hyperlink w:history="1" r:id="rIdorxsbr5e1wlqewbmb8ada">
        <w:r>
          <w:rPr>
            <w:color w:val="2E75B6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|  </w:t>
      </w:r>
      <w:hyperlink w:history="1" r:id="rIdax-uwahfk21vb6rxwka6d">
        <w:r>
          <w:rPr>
            <w:color w:val="2E75B6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2E75B6" w:sz="4" w:space="1"/>
        </w:pBdr>
        <w:spacing w:after="300"/>
      </w:pPr>
    </w:p>
    <w:p>
      <w:pPr>
        <w:spacing w:after="200"/>
      </w:pPr>
      <w:r>
        <w:rPr>
          <w:sz w:val="22"/>
          <w:szCs w:val="22"/>
        </w:rPr>
        <w:t xml:space="preserve">March 20, 2026</w:t>
      </w:r>
    </w:p>
    <w:p>
      <w:pPr>
        <w:spacing w:after="200"/>
      </w:pPr>
      <w:r>
        <w:rPr>
          <w:sz w:val="22"/>
          <w:szCs w:val="22"/>
        </w:rPr>
        <w:t xml:space="preserve">Hi — I’m reaching out about the Sr Manager Product Design role for Healthcare Workforce Solutions.</w:t>
      </w:r>
    </w:p>
    <w:p>
      <w:pPr>
        <w:spacing w:after="200"/>
      </w:pPr>
      <w:r>
        <w:rPr>
          <w:sz w:val="22"/>
          <w:szCs w:val="22"/>
        </w:rPr>
        <w:t xml:space="preserve">I’ve spent 20+ years designing complex enterprise products in healthcare, AI, and logistics — and the last several years specifically leading distributed teams while staying hands-on in the work. That player-coach balance is where I do my best work, and it’s exactly what this role calls for.</w:t>
      </w:r>
    </w:p>
    <w:p>
      <w:pPr>
        <w:spacing w:after="200"/>
      </w:pPr>
      <w:r>
        <w:rPr>
          <w:sz w:val="22"/>
          <w:szCs w:val="22"/>
        </w:rPr>
        <w:t xml:space="preserve">At HealthCare.com, I led the product design org as Head of Product Design, building HIPAA-compliant enrollment funnels, an AI-powered Health Score dashboard, and a data-driven redesign informed by FullStory analytics across 354,000+ monthly users. That work improved decision speed by 40%, lowered user costs by 25%, and increased preventive care engagement by 35%. I managed designers, partnered directly with product and engineering, and presented findings to executive leadership — including a $3.9M revenue recovery case built entirely from session replay data.</w:t>
      </w:r>
    </w:p>
    <w:p>
      <w:pPr>
        <w:spacing w:after="200"/>
      </w:pPr>
      <w:r>
        <w:rPr>
          <w:sz w:val="22"/>
          <w:szCs w:val="22"/>
        </w:rPr>
        <w:t xml:space="preserve">At Kasisto, I owned the UX roadmap across three AI product lines serving Fortune 500 banks, reduced ML model setup time from 3 weeks to 2 days, and mentored junior designers on AI/ML design principles. At Wayfair, I managed a cross-functional team of 5 and designed CastleGate’s supplier logistics system, saving $16M in operational costs. I’ve built design systems from scratch, scaled UX processes across organizations, and consistently integrated AI tooling into design workflows.</w:t>
      </w:r>
    </w:p>
    <w:p>
      <w:pPr>
        <w:spacing w:after="200"/>
      </w:pPr>
      <w:r>
        <w:rPr>
          <w:sz w:val="22"/>
          <w:szCs w:val="22"/>
        </w:rPr>
        <w:t xml:space="preserve">What draws me to Ascend Learning is the mission — healthcare workforce products that actually impact people’s careers and patient outcomes. Laudio and StaffGarden sit in the same space I’ve been designing for: complex workflows that need to feel simple, with multiple personas who need different things from the same system. Leading the offshore Nepal team is also familiar territory — I’ve managed distributed teams and know how to maintain design quality across time zones through clear systems, strong critiques, and consistent feedback loops.</w:t>
      </w:r>
    </w:p>
    <w:p>
      <w:pPr>
        <w:spacing w:after="200"/>
      </w:pPr>
      <w:r>
        <w:rPr>
          <w:sz w:val="22"/>
          <w:szCs w:val="22"/>
        </w:rPr>
        <w:t xml:space="preserve">I’d welcome the chance to talk about how I can help elevate design maturity across the HWS portfolio.</w:t>
      </w:r>
    </w:p>
    <w:p>
      <w:pPr>
        <w:spacing w:after="60"/>
      </w:pPr>
      <w:r>
        <w:rPr>
          <w:sz w:val="22"/>
          <w:szCs w:val="22"/>
        </w:rPr>
        <w:t xml:space="preserve">Sonny Steele</w:t>
      </w:r>
    </w:p>
    <w:p>
      <w:r>
        <w:rPr>
          <w:color w:val="555555"/>
          <w:sz w:val="20"/>
          <w:szCs w:val="20"/>
        </w:rPr>
        <w:t xml:space="preserve">sonny@sonny-steele.com  |  413.570.6737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rxsbr5e1wlqewbmb8ada" Type="http://schemas.openxmlformats.org/officeDocument/2006/relationships/hyperlink" Target="https://www.linkedin.com/in/sonnysteele/" TargetMode="External"/><Relationship Id="rIdax-uwahfk21vb6rxwka6d" Type="http://schemas.openxmlformats.org/officeDocument/2006/relationships/hyperlink" Target="https://www.figma.com/slides/EFC6yVLOGA2i9ypDImiFr3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2026-03-21T01:45:50.011Z</dcterms:created>
  <dcterms:modified xsi:type="dcterms:W3CDTF">2026-03-21T01:45:50.012Z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