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entury Gothic" w:cs="Century Gothic" w:eastAsia="Century Gothic" w:hAnsi="Century Gothic"/>
          <w:b/>
          <w:bCs/>
          <w:color w:val="7B5E3A"/>
          <w:sz w:val="38"/>
          <w:szCs w:val="38"/>
        </w:rPr>
        <w:t xml:space="preserve">SONNY STEELE</w:t>
      </w:r>
    </w:p>
    <w:p>
      <w:pPr>
        <w:spacing w:after="40"/>
      </w:pPr>
      <w:r>
        <w:rPr>
          <w:rFonts w:ascii="Century Gothic" w:cs="Century Gothic" w:eastAsia="Century Gothic" w:hAnsi="Century Gothic"/>
          <w:i/>
          <w:iCs/>
          <w:color w:val="555555"/>
          <w:sz w:val="22"/>
          <w:szCs w:val="22"/>
        </w:rPr>
        <w:t xml:space="preserve">AI/ML Designer-Engineer  |  Ships Production Apps  |  Fortune 500 + AI Startups</w:t>
      </w:r>
    </w:p>
    <w:p>
      <w:pPr>
        <w:pBdr>
          <w:bottom w:val="single" w:color="7B5E3A" w:sz="4" w:space="6"/>
        </w:pBdr>
        <w:spacing w:after="0"/>
      </w:pPr>
      <w:r>
        <w:rPr>
          <w:rFonts w:ascii="Century Gothic" w:cs="Century Gothic" w:eastAsia="Century Gothic" w:hAnsi="Century Gothic"/>
          <w:color w:val="444444"/>
          <w:sz w:val="18"/>
          <w:szCs w:val="18"/>
        </w:rPr>
        <w:t xml:space="preserve">413.570.6737  |  sonny@sonny-steele.com  |  Olympia, WA  |  </w:t>
      </w:r>
      <w:hyperlink w:history="1" r:id="rIdkiwnbrzv-592djt8pqztj">
        <w:r>
          <w:rPr>
            <w:rFonts w:ascii="Century Gothic" w:cs="Century Gothic" w:eastAsia="Century Gothic" w:hAnsi="Century Gothic"/>
            <w:color w:val="7B5E3A"/>
            <w:sz w:val="18"/>
            <w:szCs w:val="18"/>
            <w:u w:val="single"/>
          </w:rPr>
          <w:t xml:space="preserve">Portfolio</w:t>
        </w:r>
      </w:hyperlink>
      <w:r>
        <w:rPr>
          <w:rFonts w:ascii="Century Gothic" w:cs="Century Gothic" w:eastAsia="Century Gothic" w:hAnsi="Century Gothic"/>
          <w:color w:val="444444"/>
          <w:sz w:val="18"/>
          <w:szCs w:val="18"/>
        </w:rPr>
        <w:t xml:space="preserve">  |  </w:t>
      </w:r>
      <w:hyperlink w:history="1" r:id="rIdg88j0r_rzwgzzebg9ccn5">
        <w:r>
          <w:rPr>
            <w:rFonts w:ascii="Century Gothic" w:cs="Century Gothic" w:eastAsia="Century Gothic" w:hAnsi="Century Gothic"/>
            <w:color w:val="7B5E3A"/>
            <w:sz w:val="18"/>
            <w:szCs w:val="18"/>
            <w:u w:val="single"/>
          </w:rPr>
          <w:t xml:space="preserve">linkedin.com/in/sonnysteele</w:t>
        </w:r>
      </w:hyperlink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PROFESSIONAL SUMMARY</w:t>
      </w:r>
    </w:p>
    <w:p>
      <w:pPr>
        <w:spacing w:after="0" w:line="276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Senior product designer with a deep enterprise track record — Fortune 500 banks, healthcare platforms, and AI/ML startups. The last few years operating as a designer-engineer, shipping production code alongside the design. Recently solo-built ScoutAI on Next.js, TypeScript, the Claude API, Prisma/Postgres, a Playwright worker, and a Chrome Extension. Track record of $60M+ revenue impact, 35% platform adoption gains, and 92% system failure prevention across AI, fintech, healthcare, and e-commerce. Comfortable owning the full stack: design system, frontend code, API integration, and product strategy.</w:t>
      </w:r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IMPACT AT A GLANCE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Shipped 4 fully functional AI/ML applications in the last 18 months — Kasisto, Ottermon, ScoutAI, and Spectra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$60M+ combined revenue impact and cost savings across AI, fintech, e-commerce, and enterprise platforms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50M+ monthly users served across AI/ML products — conversational AI for Fortune 500 financial institutions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35% platform adoption increase (Kasisto) · 5% conversion lift = $6M revenue (FCP Euro) · 40% decision speed gain (HealthCare.com)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92% system failure prevention rate through anomaly detection UI design at Ottermon AI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FDA 510(k)-compliant medical device interfaces and HIPAA-compliant enterprise healthcare platforms</w:t>
      </w:r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CORE COMPETENCIES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AI/ML Engineering &amp; Tools: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Claude API + prompt engineering, Next.js + TypeScript, Prisma/Postgres, Playwright, Chrome Extension (MV3), Cursor, Claude, ChatGPT/GPT-4, Midjourney, Adobe Firefly, Notion AI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Agentic &amp; Conversational AI UX: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Agentic experience systems, multi-modal interfaces, conversational AI, ML training UIs, anomaly detection, AI-powered analytics, prompt/response UX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Systems &amp; Interaction Design: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Systems-level thinking, end-to-end experience design, journey-centric design, information architecture, interaction design, design systems strategy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Leadership &amp; Strategy: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0-to-1 product design, product strategy, cross-functional influence, design org strategy, roadmap ownership, OKR alignment, DesignOps, stakeholder management, Agile/Scrum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Design Execution: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Figma (advanced: tokens, variants, auto-layout, prototyping), design systems, wireframing, accessibility, WCAG/ADA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Research &amp; Validation: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User research, usability testing (UserTesting, Maze), design thinking, large dataset visualization, analytics dashboard design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Regulatory: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HIPAA, FDA 510(k) UX compliance, WCAG/ADA enterprise standards, financial services regulatory UX</w:t>
      </w:r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AI-Assisted Development: Claude Code, Cursor, Claude API — pair-coding, agentic workflows, prompt engineering &amp; evaluation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Full-Stack Implementation: Next.js + TypeScript, Prisma/Postgres, Chrome Extension (MV3), Playwright browser automation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Design-to-Code: Figma → React component implementation, design tokens in production code, shipped UI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Advanced Figma: Component Libraries, Auto-Layout, Variants, Design Tokens, Prototyping &amp; Interactive User Flows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Agentic &amp; Multi-Modal Experience Design — Conversational UI, Orchestration Flows, Personalization Systems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Journey-Centric Design Systems — GTM, Post-Purchase, Customer Success Experiences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 Systems Strategy, Implementation &amp; Governance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End-to-End Design, Design Critiques &amp; Design QA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Developer Handoff, Design Specs &amp; Cross-Functional Collaboration (Engineering, Product, Data Science)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Interaction Design &amp; Information Architecture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Mobile Design &amp; Responsive/Adaptive Interfaces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Accessibility Auditing &amp; Inclusive Design (WCAG 2.1 AA)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Data Visualization &amp; Dashboard Design for Large-Scale Datasets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User Research, Usability Testing &amp; Design Thinking Facilitation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Agile/Scrum Workflows, Sprint Planning &amp; JIRA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Product Strategy, Roadmap Development &amp; OKR Alignment</w:t>
      </w:r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PROFESSIONAL EXPERIENCE</w:t>
      </w:r>
    </w:p>
    <w:p>
      <w:pPr>
        <w:spacing w:after="20" w:before="8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Self-Employed</w:t>
      </w:r>
      <w:r>
        <w:rPr>
          <w:rFonts w:ascii="Century Gothic" w:cs="Century Gothic" w:eastAsia="Century Gothic" w:hAnsi="Century Gothic"/>
          <w:b/>
          <w:bCs/>
          <w:sz w:val="21"/>
          <w:szCs w:val="21"/>
        </w:rPr>
        <w:t xml:space="preserve"> — UX Design Director &amp; Principal AI/ML Consultant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     Jan 2024 – Present</w:t>
      </w:r>
    </w:p>
    <w:p>
      <w:pPr>
        <w:spacing w:after="8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Director-level UX engagements for enterprise AI companies. Defined UX strategy, owned design roadmaps, and drove OKR-aligned outcomes across client organizations. Concurrently founded ScoutAI (AI-powered job search platform) and led product design for Spectra (smart-home installer SaaS).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ScoutAI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Founder &amp; Lead Designer-Engineer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Jan 2026 – Present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AI-powered job search agent that scrapes 51 job boards daily, detects ghost listings via a 16-signal Reality Score, and auto-applies with AI-generated cover letters tailored to each user’s voice.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and shipped solo end-to-end: Next.js 15 + TypeScript + Claude Sonnet API, Prisma/Postgres on Neon, Railway-hosted Playwright worker, and Chrome Extension (Manifest V3) — covering resume parsing, job matching, ghost detection, and auto-application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and built the Reality Score — a 16-point check that scores each job on ATS link health, posting age, salary clarity, and 13 other signals to filter out fake listings before they hit the user feed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a system on the Claude API that learns each person’s writing style — their go-to verbs and the kinds of numbers they use to show impact — and writes new cover letters that sound like them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the system that connects ScoutAI to 51 job sites including Greenhouse, Workday, and Lever; designed and shipped the components, apply flows, and auto-apply engine end-to-end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Spectra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Lead Designer-Engineer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Feb 2026 – Apr 2026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AI-powered platform for smart-home and low-voltage AV installers. Users upload a floor plan, AI generates the device layout, and it flows into wiring diagrams, proposals, and install schedules — one source of truth.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Led product design across the full surface — sign-in, dashboard, project hub, equipment specs, floor plans, and schedule/payments — for both iPad and desktop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the brand and design system from zero — colors, typography, components, and tokens — giving a polished SaaS surface to a category still run on clipboards and spreadsheets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the AI floor-plan workflow — users upload a plan, AI generates the device layout and component placements, and the result feeds straight into the wiring diagram and proposal pipeline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every key flow end-to-end, then fed final specs into Claude for the engineering team — cutting build time and rework during the first development cycle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Humanyze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Principal AI Designer-Engineer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Aug 2025 – Jan 2026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Enterprise social media competitive intelligence platform serving marketing directors and C-suite at Fortune 500 brands.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Redesigned core analytics interface and data visualization strategy, transforming millions of social data points into executive-ready competitive insights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Created sentiment analysis dashboards that reduced executive decision-making time by streamlining competitive analysis workflows; findings presented directly to C-suite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and shipped the React-ready component library and design tokens — partnered with engineering to land patterns directly in production code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Kasisto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Lead Designer &amp; Front-End Engineer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Jan 2025 – Jul 2025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Enterprise conversational AI platform powering digital assistants for Fortune 500 financial institutions handling 50M+ monthly customer interactions across 4 product lines.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Drove 35% platform adoption increase by owning end-to-end UX roadmap across 4 product lines — including stakeholder alignment, design strategy, and cross-functional execution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Reduced ML model setup time from 3 weeks to 2 days by redesigning training interfaces to empower non-technical banking professionals; presented ROI case to executive leadership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real-time analytics dashboards across 200+ banking use cases — defined data contracts, ML pipeline inputs, and edge cases alongside the engineering team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Defined UX team processes and mentored junior designers in AI/ML UX principles, increasing team velocity and output quality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Ottermon AI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Lead UX Designer, AI Monitoring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Jan 2024 – Jan 2025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Enterprise AI monitoring platform for infrastructure and DevOps teams. Designed UX for anomaly detection and predictive failure systems across 15+ infrastructure modules.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anomaly detection UI that prevented 92% of system failures pre-impact, delivering measurable uptime improvements for enterprise clients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analytics dashboards that reduced mean time to resolution (MTTR) by 50% through actionable data visualization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Owned design system strategy supporting 15+ infrastructure modules, establishing unified UX patterns and scalable component governance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and prototyped model training interfaces alongside ML engineers — defining parameter tuning, threshold visualization, and feedback loops for custom anomaly detection algorithms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HealthCare.com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Senior UX Manager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2022 – 2024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AI-powered healthcare platform matching users with health and supplemental insurance using ML-driven personalization and real-time health scoring.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Improved decision speed by 40% and lowered user costs by 25% by leading design of an AI-driven healthcare recommendation platform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ML-powered health scoring with the data science team — defined model inputs, feature weighting, and threshold tuning that drove the recommendation engine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Increased user engagement with preventive care by 35% through predictive health scoring interfaces identifying risks and recommending interventions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HIPAA-compliant UX across cost tracking, benefit optimization, and AI health scoring — enabling enterprise adoption while maintaining regulatory integrity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FCP Euro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Senior UX Director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2020 – 2022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Premier e-commerce platform serving European car enthusiasts with 350,000+ genuine and performance parts. Built the UX function from the ground up.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Generated $6M in additional annual revenue through a 5% conversion rate increase achieved in 3 months — result of a ground-up redesign of the parts-finding experience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Reduced support call volume by 45% through strategic UI improvements informed by call center analytics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and scaled the UX team from zero, establishing data-driven design processes, tooling, and standards across the organization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Wayfair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Senior UX Design Manager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2018 – 2020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Led UX strategy for CastleGate, Wayfair’s $2B+ logistics platform managing ocean freight, drayage, and last-mile delivery for furniture and home goods.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Saved $16M in operational costs by leading system design that reduced supplier time-on-task by 8 hours daily across thousands of active suppliers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Reduced customer success manager time-on-task by 18 hours weekly through information architecture optimization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Managed 5 cross-functional work stream pods — each comprising 3 designers, 1 content writer, and 1 PM; mentored 2 employees off performance improvement plans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Hexaware Technologies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Principal UX Designer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2011 – 2018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UX design lead for Fortune 500 enterprise clients across healthcare, retail, fitness, and media.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Increased Panera Bread mobile orders by 40% by designing a menu navigation and customization experience optimized for mobile-first ordering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UPMC healthcare platform improving patient care workflows and medical data integration for clinical staff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Created Weight Watchers wellness platform supporting millions of users with personalized nutrition tracking and community engagement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platforms for Wawa, Comcast Tech Nucleus, Reebok ONE, and Weather Channel — spanning retail POS, enterprise tech, fitness wearables, and media</w:t>
      </w:r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TOOLS &amp; PLATFORMS</w:t>
      </w:r>
    </w:p>
    <w:p>
      <w:pPr>
        <w:spacing w:after="0"/>
      </w:pPr>
      <w:r>
        <w:rPr>
          <w:rFonts w:ascii="Century Gothic" w:cs="Century Gothic" w:eastAsia="Century Gothic" w:hAnsi="Century Gothic"/>
          <w:color w:val="444444"/>
          <w:sz w:val="18"/>
          <w:szCs w:val="18"/>
        </w:rPr>
        <w:t xml:space="preserve">Figma (advanced)  •  Next.js + TypeScript  •  Prisma/Postgres  •  Claude API  •  Playwright  •  Chrome Extension MV3  •  Cursor  •  UserTesting  •  Maze  •  JIRA  •  Adobe Creative Suite  •  Claude  •  ChatGPT/GPT-4  •  Midjourney  •  Adobe Firefly  •  Notion AI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cs="Century Gothic" w:eastAsia="Century Gothic" w:hAnsi="Century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iwnbrzv-592djt8pqztj" Type="http://schemas.openxmlformats.org/officeDocument/2006/relationships/hyperlink" Target="https://www.figma.com/deck/EFC6yVLOGA2i9ypDImiFr3" TargetMode="External"/><Relationship Id="rIdg88j0r_rzwgzzebg9ccn5" Type="http://schemas.openxmlformats.org/officeDocument/2006/relationships/hyperlink" Target="https://linkedin.com/in/sonnysteele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2026-04-04T18:59:04.472Z</dcterms:created>
  <dcterms:modified xsi:type="dcterms:W3CDTF">2026-04-04T18:59:04.473Z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