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C6" w:rsidRPr="00ED14C6" w:rsidRDefault="00ED14C6" w:rsidP="00ED14C6">
      <w:pPr>
        <w:jc w:val="center"/>
        <w:rPr>
          <w:rFonts w:ascii="Times New Roman" w:hAnsi="Times New Roman"/>
          <w:sz w:val="32"/>
          <w:szCs w:val="32"/>
        </w:rPr>
      </w:pPr>
      <w:r w:rsidRPr="00ED14C6">
        <w:rPr>
          <w:rFonts w:ascii="Times New Roman" w:hAnsi="Times New Roman"/>
          <w:b/>
          <w:sz w:val="32"/>
          <w:szCs w:val="32"/>
        </w:rPr>
        <w:t>CYC</w:t>
      </w:r>
      <w:r w:rsidR="002202F9">
        <w:rPr>
          <w:rFonts w:ascii="Times New Roman" w:hAnsi="Times New Roman"/>
          <w:b/>
          <w:sz w:val="32"/>
          <w:szCs w:val="32"/>
        </w:rPr>
        <w:t>LE</w:t>
      </w:r>
      <w:bookmarkStart w:id="0" w:name="_GoBack"/>
      <w:bookmarkEnd w:id="0"/>
      <w:r w:rsidRPr="00ED14C6">
        <w:rPr>
          <w:rFonts w:ascii="Times New Roman" w:hAnsi="Times New Roman"/>
          <w:sz w:val="32"/>
          <w:szCs w:val="32"/>
        </w:rPr>
        <w:t xml:space="preserve"> – Đếm chu kì của xâu</w:t>
      </w: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Một xâu P được gọi là </w:t>
      </w:r>
      <w:r>
        <w:rPr>
          <w:rFonts w:ascii="Times New Roman" w:hAnsi="Times New Roman"/>
          <w:b/>
          <w:szCs w:val="28"/>
        </w:rPr>
        <w:t>tiền tố</w:t>
      </w:r>
      <w:r>
        <w:rPr>
          <w:rFonts w:ascii="Times New Roman" w:hAnsi="Times New Roman"/>
          <w:szCs w:val="28"/>
        </w:rPr>
        <w:t xml:space="preserve"> của xâu A nếu tồn tại xâu B sao cho xâu PB (ghép B vào sau P) bằng xâu A. Một tiền tố P của A được gọi là </w:t>
      </w:r>
      <w:r>
        <w:rPr>
          <w:rFonts w:ascii="Times New Roman" w:hAnsi="Times New Roman"/>
          <w:b/>
          <w:szCs w:val="28"/>
        </w:rPr>
        <w:t>tiền tố thực sự</w:t>
      </w:r>
      <w:r>
        <w:rPr>
          <w:rFonts w:ascii="Times New Roman" w:hAnsi="Times New Roman"/>
          <w:szCs w:val="28"/>
        </w:rPr>
        <w:t xml:space="preserve"> nếu P khác rỗng và P khác A.</w:t>
      </w: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Xâu Q được gọi là </w:t>
      </w:r>
      <w:r>
        <w:rPr>
          <w:rFonts w:ascii="Times New Roman" w:hAnsi="Times New Roman"/>
          <w:b/>
          <w:szCs w:val="28"/>
        </w:rPr>
        <w:t>xâu chu kì</w:t>
      </w:r>
      <w:r>
        <w:rPr>
          <w:rFonts w:ascii="Times New Roman" w:hAnsi="Times New Roman"/>
          <w:szCs w:val="28"/>
        </w:rPr>
        <w:t xml:space="preserve"> của xâu A nếu Q là một tiền tố thực sự của A và A là tiền tố của xâu QQ. Chẳng hạn, abab</w:t>
      </w:r>
      <w:r>
        <w:rPr>
          <w:rFonts w:ascii="Times New Roman" w:hAnsi="Times New Roman"/>
          <w:color w:val="000020"/>
          <w:szCs w:val="28"/>
        </w:rPr>
        <w:t xml:space="preserve"> và </w:t>
      </w:r>
      <w:r>
        <w:rPr>
          <w:rFonts w:ascii="Times New Roman" w:hAnsi="Times New Roman"/>
          <w:szCs w:val="28"/>
        </w:rPr>
        <w:t>ababab</w:t>
      </w:r>
      <w:r>
        <w:rPr>
          <w:rFonts w:ascii="Times New Roman" w:hAnsi="Times New Roman"/>
          <w:color w:val="000020"/>
          <w:szCs w:val="28"/>
        </w:rPr>
        <w:t xml:space="preserve"> là hai xâu chu kì của xâu </w:t>
      </w:r>
      <w:r>
        <w:rPr>
          <w:rFonts w:ascii="Times New Roman" w:hAnsi="Times New Roman"/>
          <w:szCs w:val="28"/>
        </w:rPr>
        <w:t xml:space="preserve">abababa. </w:t>
      </w:r>
      <w:smartTag w:uri="urn:schemas-microsoft-com:office:smarttags" w:element="place">
        <w:r>
          <w:rPr>
            <w:rFonts w:ascii="Times New Roman" w:hAnsi="Times New Roman"/>
            <w:b/>
            <w:szCs w:val="28"/>
          </w:rPr>
          <w:t>Chu</w:t>
        </w:r>
      </w:smartTag>
      <w:r>
        <w:rPr>
          <w:rFonts w:ascii="Times New Roman" w:hAnsi="Times New Roman"/>
          <w:b/>
          <w:szCs w:val="28"/>
        </w:rPr>
        <w:t xml:space="preserve"> kì cực đại</w:t>
      </w:r>
      <w:r>
        <w:rPr>
          <w:rFonts w:ascii="Times New Roman" w:hAnsi="Times New Roman"/>
          <w:szCs w:val="28"/>
        </w:rPr>
        <w:t xml:space="preserve"> của A là xâu chu kì dài nhất của A ( nếu A không có xâu chu kỳ thì coi như độ dài chu kỳ cực đai = 0 ).</w:t>
      </w:r>
    </w:p>
    <w:p w:rsidR="00ED14C6" w:rsidRDefault="00ED14C6" w:rsidP="00ED14C6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Cho một xâu S chỉ gồm các chữ cái in thường (‘a’..‘z’), hãy tính tổng độ dài chu kì cực đại của tất cả các tiền tố của S</w:t>
      </w:r>
      <w:r>
        <w:rPr>
          <w:rFonts w:ascii="Times New Roman" w:hAnsi="Times New Roman"/>
          <w:szCs w:val="28"/>
        </w:rPr>
        <w:fldChar w:fldCharType="begin"/>
      </w:r>
      <w:r>
        <w:rPr>
          <w:rFonts w:ascii="Times New Roman" w:hAnsi="Times New Roman"/>
          <w:szCs w:val="28"/>
        </w:rPr>
        <w:instrText xml:space="preserve"> QUOTE </w:instrText>
      </w:r>
      <w:r>
        <w:rPr>
          <w:rFonts w:ascii="Times New Roman" w:hAnsi="Times New Roman"/>
          <w:szCs w:val="28"/>
        </w:rPr>
        <w:fldChar w:fldCharType="begin"/>
      </w:r>
      <w:r>
        <w:rPr>
          <w:rFonts w:ascii="Times New Roman" w:hAnsi="Times New Roman"/>
          <w:szCs w:val="28"/>
        </w:rPr>
        <w:instrText xml:space="preserve"> QUOTE </w:instrText>
      </w:r>
      <w:r w:rsidR="008079CB">
        <w:rPr>
          <w:rFonts w:ascii="Times New Roman" w:hAnsi="Times New Roman"/>
          <w:position w:val="-11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6.3pt" equationxml="&lt;">
            <v:imagedata r:id="rId6" o:title="" chromakey="white"/>
          </v:shape>
        </w:pict>
      </w:r>
      <w:r>
        <w:rPr>
          <w:rFonts w:ascii="Times New Roman" w:hAnsi="Times New Roman"/>
          <w:szCs w:val="28"/>
        </w:rPr>
        <w:instrText xml:space="preserve"> </w:instrText>
      </w:r>
      <w:r>
        <w:rPr>
          <w:rFonts w:ascii="Times New Roman" w:hAnsi="Times New Roman"/>
          <w:szCs w:val="28"/>
        </w:rPr>
        <w:fldChar w:fldCharType="separate"/>
      </w:r>
      <w:r w:rsidR="008079CB">
        <w:rPr>
          <w:rFonts w:ascii="Times New Roman" w:hAnsi="Times New Roman"/>
          <w:position w:val="-11"/>
          <w:szCs w:val="28"/>
        </w:rPr>
        <w:pict>
          <v:shape id="_x0000_i1026" type="#_x0000_t75" style="width:6.8pt;height:16.3pt" equationxml="&lt;">
            <v:imagedata r:id="rId6" o:title="" chromakey="white"/>
          </v:shape>
        </w:pict>
      </w:r>
      <w:r>
        <w:rPr>
          <w:rFonts w:ascii="Times New Roman" w:hAnsi="Times New Roman"/>
          <w:szCs w:val="28"/>
        </w:rPr>
        <w:fldChar w:fldCharType="end"/>
      </w:r>
      <w:r>
        <w:rPr>
          <w:rFonts w:ascii="Times New Roman" w:hAnsi="Times New Roman"/>
          <w:szCs w:val="28"/>
        </w:rPr>
        <w:fldChar w:fldCharType="end"/>
      </w:r>
      <w:r>
        <w:rPr>
          <w:rFonts w:ascii="Times New Roman" w:hAnsi="Times New Roman"/>
          <w:szCs w:val="28"/>
        </w:rPr>
        <w:t>.</w:t>
      </w:r>
    </w:p>
    <w:p w:rsidR="00ED14C6" w:rsidRDefault="00ED14C6" w:rsidP="00ED14C6">
      <w:pPr>
        <w:pStyle w:val="IOE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</w:rPr>
        <w:t>Dữ liệu vào</w:t>
      </w:r>
      <w:r>
        <w:rPr>
          <w:sz w:val="28"/>
          <w:szCs w:val="28"/>
        </w:rPr>
        <w:t xml:space="preserve"> từ tệp CYC</w:t>
      </w:r>
      <w:r w:rsidR="008079CB">
        <w:rPr>
          <w:sz w:val="28"/>
          <w:szCs w:val="28"/>
          <w:lang w:val="en-US"/>
        </w:rPr>
        <w:t>LE</w:t>
      </w:r>
      <w:r>
        <w:rPr>
          <w:sz w:val="28"/>
          <w:szCs w:val="28"/>
        </w:rPr>
        <w:t>.INP</w:t>
      </w:r>
    </w:p>
    <w:p w:rsidR="00ED14C6" w:rsidRDefault="00ED14C6" w:rsidP="00ED14C6">
      <w:pPr>
        <w:pStyle w:val="normBull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Dòng 1: số nguyên N (độ dài xâu S , 1≤N≤ 250 ) </w:t>
      </w:r>
    </w:p>
    <w:p w:rsidR="00ED14C6" w:rsidRDefault="00ED14C6" w:rsidP="00ED14C6">
      <w:pPr>
        <w:pStyle w:val="normBull"/>
        <w:spacing w:before="0"/>
        <w:rPr>
          <w:sz w:val="28"/>
          <w:szCs w:val="28"/>
        </w:rPr>
      </w:pPr>
      <w:r>
        <w:rPr>
          <w:sz w:val="28"/>
          <w:szCs w:val="28"/>
        </w:rPr>
        <w:t>Dòng 2: xâu S</w:t>
      </w:r>
    </w:p>
    <w:p w:rsidR="00ED14C6" w:rsidRDefault="00ED14C6" w:rsidP="00ED14C6">
      <w:pPr>
        <w:pStyle w:val="IOE"/>
        <w:rPr>
          <w:sz w:val="28"/>
          <w:szCs w:val="28"/>
        </w:rPr>
      </w:pPr>
      <w:r>
        <w:rPr>
          <w:b/>
          <w:i/>
          <w:sz w:val="28"/>
          <w:szCs w:val="28"/>
        </w:rPr>
        <w:t>Kết quả ra</w:t>
      </w:r>
      <w:r>
        <w:rPr>
          <w:sz w:val="28"/>
          <w:szCs w:val="28"/>
        </w:rPr>
        <w:t xml:space="preserve"> tệp CYC</w:t>
      </w:r>
      <w:r w:rsidR="008079CB">
        <w:rPr>
          <w:sz w:val="28"/>
          <w:szCs w:val="28"/>
          <w:lang w:val="en-US"/>
        </w:rPr>
        <w:t>LE</w:t>
      </w:r>
      <w:r>
        <w:rPr>
          <w:sz w:val="28"/>
          <w:szCs w:val="28"/>
        </w:rPr>
        <w:t>.OUT ghi số nguyên kết quả</w:t>
      </w:r>
    </w:p>
    <w:p w:rsidR="00ED14C6" w:rsidRDefault="00ED14C6" w:rsidP="00ED14C6">
      <w:pPr>
        <w:pStyle w:val="IOE"/>
        <w:rPr>
          <w:b/>
          <w:sz w:val="28"/>
          <w:szCs w:val="28"/>
        </w:rPr>
      </w:pPr>
      <w:r>
        <w:rPr>
          <w:b/>
          <w:sz w:val="28"/>
          <w:szCs w:val="28"/>
        </w:rPr>
        <w:t>Ví dụ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8"/>
        <w:gridCol w:w="2520"/>
      </w:tblGrid>
      <w:tr w:rsidR="00ED14C6" w:rsidTr="00ED14C6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4C6" w:rsidRDefault="008079CB">
            <w:pPr>
              <w:pStyle w:val="exCap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CYCLE.INP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4C6" w:rsidRDefault="008079CB">
            <w:pPr>
              <w:pStyle w:val="exCap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CYCLE.OUT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babababa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:rsidR="00ED14C6" w:rsidRDefault="00ED14C6" w:rsidP="00ED14C6">
      <w:pPr>
        <w:pStyle w:val="IOE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Giải thích ví dụ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2520"/>
        <w:gridCol w:w="2520"/>
      </w:tblGrid>
      <w:tr w:rsidR="00ED14C6" w:rsidTr="00ED14C6">
        <w:trPr>
          <w:trHeight w:val="252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C6" w:rsidRDefault="00ED14C6">
            <w:pPr>
              <w:pStyle w:val="exCap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Tiền tố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C6" w:rsidRDefault="00ED14C6">
            <w:pPr>
              <w:pStyle w:val="exCap"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sz w:val="28"/>
                  <w:szCs w:val="28"/>
                </w:rPr>
                <w:t>Chu</w:t>
              </w:r>
            </w:smartTag>
            <w:r>
              <w:rPr>
                <w:rFonts w:ascii="Times New Roman" w:hAnsi="Times New Roman"/>
                <w:sz w:val="28"/>
                <w:szCs w:val="28"/>
              </w:rPr>
              <w:t xml:space="preserve"> kì cực đại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ap"/>
              <w:spacing w:line="240" w:lineRule="auto"/>
              <w:jc w:val="both"/>
              <w:rPr>
                <w:rFonts w:ascii=".VnTime" w:hAnsi=".VnTime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Độ dài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0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0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2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2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4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4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‘bababab’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6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‘bababa’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6</w:t>
            </w:r>
          </w:p>
        </w:tc>
      </w:tr>
      <w:tr w:rsidR="00ED14C6" w:rsidTr="00ED14C6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4C6" w:rsidRDefault="00ED14C6">
            <w:pPr>
              <w:pStyle w:val="exCon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Tổng    24</w:t>
            </w:r>
          </w:p>
        </w:tc>
      </w:tr>
    </w:tbl>
    <w:p w:rsidR="00DA6285" w:rsidRDefault="00DA6285"/>
    <w:sectPr w:rsidR="00DA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626"/>
    <w:multiLevelType w:val="hybridMultilevel"/>
    <w:tmpl w:val="264482D8"/>
    <w:lvl w:ilvl="0" w:tplc="52E459FA">
      <w:start w:val="1"/>
      <w:numFmt w:val="bullet"/>
      <w:pStyle w:val="normBul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6C"/>
    <w:rsid w:val="002202F9"/>
    <w:rsid w:val="008079CB"/>
    <w:rsid w:val="00C7066C"/>
    <w:rsid w:val="00DA6285"/>
    <w:rsid w:val="00E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C6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Cap">
    <w:name w:val="exCap"/>
    <w:qFormat/>
    <w:rsid w:val="00ED14C6"/>
    <w:pPr>
      <w:spacing w:after="0"/>
    </w:pPr>
    <w:rPr>
      <w:rFonts w:ascii="Courier New" w:eastAsia="Calibri" w:hAnsi="Courier New" w:cs="Times New Roman"/>
      <w:b/>
      <w:color w:val="000000"/>
      <w:sz w:val="20"/>
      <w:szCs w:val="20"/>
    </w:rPr>
  </w:style>
  <w:style w:type="paragraph" w:customStyle="1" w:styleId="exCont">
    <w:name w:val="exCont"/>
    <w:qFormat/>
    <w:rsid w:val="00ED14C6"/>
    <w:pPr>
      <w:spacing w:after="0" w:line="240" w:lineRule="auto"/>
    </w:pPr>
    <w:rPr>
      <w:rFonts w:ascii="Courier New" w:eastAsia="Calibri" w:hAnsi="Courier New" w:cs="Times New Roman"/>
      <w:sz w:val="20"/>
      <w:szCs w:val="24"/>
    </w:rPr>
  </w:style>
  <w:style w:type="character" w:customStyle="1" w:styleId="IOEChar">
    <w:name w:val="IOE Char"/>
    <w:link w:val="IOE"/>
    <w:locked/>
    <w:rsid w:val="00ED14C6"/>
    <w:rPr>
      <w:rFonts w:ascii="Calibri" w:eastAsia="Calibri" w:hAnsi="Calibri" w:cs="Calibri"/>
      <w:bCs/>
      <w:iCs/>
      <w:sz w:val="26"/>
      <w:lang w:val="x-none" w:eastAsia="x-none"/>
    </w:rPr>
  </w:style>
  <w:style w:type="paragraph" w:customStyle="1" w:styleId="IOE">
    <w:name w:val="IOE"/>
    <w:basedOn w:val="Normal"/>
    <w:next w:val="Normal"/>
    <w:link w:val="IOEChar"/>
    <w:qFormat/>
    <w:rsid w:val="00ED14C6"/>
    <w:pPr>
      <w:spacing w:before="120" w:after="60" w:line="276" w:lineRule="auto"/>
      <w:jc w:val="both"/>
    </w:pPr>
    <w:rPr>
      <w:rFonts w:ascii="Calibri" w:eastAsia="Calibri" w:hAnsi="Calibri" w:cs="Calibri"/>
      <w:bCs/>
      <w:iCs/>
      <w:sz w:val="26"/>
      <w:szCs w:val="22"/>
      <w:lang w:val="x-none" w:eastAsia="x-none"/>
    </w:rPr>
  </w:style>
  <w:style w:type="paragraph" w:customStyle="1" w:styleId="normBull">
    <w:name w:val="normBull"/>
    <w:basedOn w:val="Normal"/>
    <w:qFormat/>
    <w:rsid w:val="00ED14C6"/>
    <w:pPr>
      <w:numPr>
        <w:numId w:val="1"/>
      </w:numPr>
      <w:spacing w:before="120" w:line="276" w:lineRule="auto"/>
      <w:contextualSpacing/>
      <w:jc w:val="both"/>
    </w:pPr>
    <w:rPr>
      <w:rFonts w:ascii="Times New Roman" w:hAnsi="Times New Roman"/>
      <w:color w:val="00002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C6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Cap">
    <w:name w:val="exCap"/>
    <w:qFormat/>
    <w:rsid w:val="00ED14C6"/>
    <w:pPr>
      <w:spacing w:after="0"/>
    </w:pPr>
    <w:rPr>
      <w:rFonts w:ascii="Courier New" w:eastAsia="Calibri" w:hAnsi="Courier New" w:cs="Times New Roman"/>
      <w:b/>
      <w:color w:val="000000"/>
      <w:sz w:val="20"/>
      <w:szCs w:val="20"/>
    </w:rPr>
  </w:style>
  <w:style w:type="paragraph" w:customStyle="1" w:styleId="exCont">
    <w:name w:val="exCont"/>
    <w:qFormat/>
    <w:rsid w:val="00ED14C6"/>
    <w:pPr>
      <w:spacing w:after="0" w:line="240" w:lineRule="auto"/>
    </w:pPr>
    <w:rPr>
      <w:rFonts w:ascii="Courier New" w:eastAsia="Calibri" w:hAnsi="Courier New" w:cs="Times New Roman"/>
      <w:sz w:val="20"/>
      <w:szCs w:val="24"/>
    </w:rPr>
  </w:style>
  <w:style w:type="character" w:customStyle="1" w:styleId="IOEChar">
    <w:name w:val="IOE Char"/>
    <w:link w:val="IOE"/>
    <w:locked/>
    <w:rsid w:val="00ED14C6"/>
    <w:rPr>
      <w:rFonts w:ascii="Calibri" w:eastAsia="Calibri" w:hAnsi="Calibri" w:cs="Calibri"/>
      <w:bCs/>
      <w:iCs/>
      <w:sz w:val="26"/>
      <w:lang w:val="x-none" w:eastAsia="x-none"/>
    </w:rPr>
  </w:style>
  <w:style w:type="paragraph" w:customStyle="1" w:styleId="IOE">
    <w:name w:val="IOE"/>
    <w:basedOn w:val="Normal"/>
    <w:next w:val="Normal"/>
    <w:link w:val="IOEChar"/>
    <w:qFormat/>
    <w:rsid w:val="00ED14C6"/>
    <w:pPr>
      <w:spacing w:before="120" w:after="60" w:line="276" w:lineRule="auto"/>
      <w:jc w:val="both"/>
    </w:pPr>
    <w:rPr>
      <w:rFonts w:ascii="Calibri" w:eastAsia="Calibri" w:hAnsi="Calibri" w:cs="Calibri"/>
      <w:bCs/>
      <w:iCs/>
      <w:sz w:val="26"/>
      <w:szCs w:val="22"/>
      <w:lang w:val="x-none" w:eastAsia="x-none"/>
    </w:rPr>
  </w:style>
  <w:style w:type="paragraph" w:customStyle="1" w:styleId="normBull">
    <w:name w:val="normBull"/>
    <w:basedOn w:val="Normal"/>
    <w:qFormat/>
    <w:rsid w:val="00ED14C6"/>
    <w:pPr>
      <w:numPr>
        <w:numId w:val="1"/>
      </w:numPr>
      <w:spacing w:before="120" w:line="276" w:lineRule="auto"/>
      <w:contextualSpacing/>
      <w:jc w:val="both"/>
    </w:pPr>
    <w:rPr>
      <w:rFonts w:ascii="Times New Roman" w:hAnsi="Times New Roman"/>
      <w:color w:val="000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2012-06-21T16:04:00Z</dcterms:created>
  <dcterms:modified xsi:type="dcterms:W3CDTF">2012-06-21T16:09:00Z</dcterms:modified>
</cp:coreProperties>
</file>