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0F4C81"/>
          <w:sz w:val="34"/>
        </w:rPr>
        <w:t>KỊCH BẢN KIỂM THỬ (TEST PLAN &amp; REPORT)</w:t>
        <w:br/>
      </w:r>
      <w:r>
        <w:rPr>
          <w:rFonts w:ascii="Arial" w:hAnsi="Arial"/>
          <w:b/>
          <w:color w:val="46505F"/>
          <w:sz w:val="24"/>
        </w:rPr>
        <w:t>HỆ THỐNG ĐẶT LỊCH HẸN &amp; XÁC THỰC — NHA KHOA GOODSMILE</w:t>
        <w:br/>
      </w:r>
      <w:r>
        <w:rPr>
          <w:rFonts w:ascii="Arial" w:hAnsi="Arial"/>
          <w:i/>
          <w:color w:val="78828C"/>
          <w:sz w:val="19"/>
        </w:rPr>
        <w:t>Dự án Tốt nghiệp FPT • Phiên bản 1.0 • Ngày nghiệm thu: 04/08/2026</w:t>
      </w:r>
    </w:p>
    <w:p>
      <w:pPr>
        <w:spacing w:after="80"/>
      </w:pPr>
    </w:p>
    <w:p>
      <w:pPr>
        <w:spacing w:before="280" w:after="120"/>
      </w:pPr>
      <w:r>
        <w:rPr>
          <w:rFonts w:ascii="Arial" w:hAnsi="Arial"/>
          <w:b/>
          <w:color w:val="0F4C81"/>
          <w:sz w:val="23"/>
        </w:rPr>
        <w:t>1. GIỚI THIỆU CHUNG</w:t>
      </w:r>
    </w:p>
    <w:p>
      <w:pPr>
        <w:spacing w:after="80"/>
      </w:pPr>
      <w:r>
        <w:rPr>
          <w:rFonts w:ascii="Arial" w:hAnsi="Arial"/>
          <w:sz w:val="20"/>
        </w:rPr>
        <w:t>Tài liệu này trình bày chi tiết các kịch bản kiểm thử (Test Cases) phục vụ công tác kiểm định chất lượng (QC) và nghiệm thu cho Module Đặt lịch hẹn khám (Appointments) và Hệ thống Xác thực người dùng (Authentication/OTP) của dự án Nha khoa GoodSmile.</w:t>
      </w:r>
    </w:p>
    <w:p>
      <w:pPr>
        <w:spacing w:after="200"/>
      </w:pPr>
      <w:r>
        <w:rPr>
          <w:rFonts w:ascii="Arial" w:hAnsi="Arial"/>
          <w:sz w:val="20"/>
        </w:rPr>
        <w:t>Phạm vi kiểm thử bao gồm các luồng xử lý chính (Happy Path), các ràng buộc nghiệp vụ nâng cao (Edge Cases) như chống trùng lịch điều trị của bác sĩ thông qua Redis Distributed Lock, tự động xếp hàng chờ khám (Queueing), và tự động liên kết hồ sơ bệnh án cũ dựa trên Số điện thoại.</w:t>
      </w:r>
    </w:p>
    <w:p>
      <w:pPr>
        <w:spacing w:before="280" w:after="120"/>
      </w:pPr>
      <w:r>
        <w:rPr>
          <w:rFonts w:ascii="Arial" w:hAnsi="Arial"/>
          <w:b/>
          <w:color w:val="0F4C81"/>
          <w:sz w:val="23"/>
        </w:rPr>
        <w:t>2. KỊCH BẢN KIỂM THỬ XÁC THỰC (AUTHENTICATION)</w:t>
      </w:r>
    </w:p>
    <w:tbl>
      <w:tblPr>
        <w:tblW w:type="auto" w:w="0"/>
        <w:jc w:val="center"/>
        <w:tblLook w:firstColumn="1" w:firstRow="1" w:lastColumn="0" w:lastRow="0" w:noHBand="0" w:noVBand="1" w:val="04A0"/>
        <w:tblBorders>
          <w:top w:val="single" w:sz="6" w:space="0" w:color="0F4C81"/>
          <w:bottom w:val="single" w:sz="6" w:space="0" w:color="0F4C81"/>
          <w:insideH w:val="single" w:sz="4" w:space="0" w:color="CBD5E1"/>
          <w:insideV w:val="none"/>
          <w:left w:val="none"/>
          <w:right w:val="none"/>
        </w:tblBorders>
      </w:tblPr>
      <w:tblGrid>
        <w:gridCol w:w="1930"/>
        <w:gridCol w:w="1930"/>
        <w:gridCol w:w="1930"/>
        <w:gridCol w:w="1930"/>
        <w:gridCol w:w="1930"/>
      </w:tblGrid>
      <w:tr>
        <w:tc>
          <w:tcPr>
            <w:tcW w:type="dxa" w:w="1930"/>
            <w:shd w:fill="0F4C81"/>
            <w:tcMar>
              <w:top w:w="120" w:type="dxa"/>
              <w:bottom w:w="120" w:type="dxa"/>
              <w:left w:w="100" w:type="dxa"/>
              <w:right w:w="100" w:type="dxa"/>
            </w:tcMar>
          </w:tcPr>
          <w:p>
            <w:pPr>
              <w:jc w:val="center"/>
            </w:pPr>
            <w:r>
              <w:rPr>
                <w:rFonts w:ascii="Arial" w:hAnsi="Arial"/>
                <w:b/>
                <w:color w:val="FFFFFF"/>
                <w:sz w:val="19"/>
              </w:rPr>
              <w:t>Mã TC</w:t>
            </w:r>
          </w:p>
        </w:tc>
        <w:tc>
          <w:tcPr>
            <w:tcW w:type="dxa" w:w="1930"/>
            <w:shd w:fill="0F4C81"/>
            <w:tcMar>
              <w:top w:w="120" w:type="dxa"/>
              <w:bottom w:w="120" w:type="dxa"/>
              <w:left w:w="100" w:type="dxa"/>
              <w:right w:w="100" w:type="dxa"/>
            </w:tcMar>
          </w:tcPr>
          <w:p>
            <w:pPr>
              <w:jc w:val="left"/>
            </w:pPr>
            <w:r>
              <w:rPr>
                <w:rFonts w:ascii="Arial" w:hAnsi="Arial"/>
                <w:b/>
                <w:color w:val="FFFFFF"/>
                <w:sz w:val="19"/>
              </w:rPr>
              <w:t>Tên Kịch Bản</w:t>
            </w:r>
          </w:p>
        </w:tc>
        <w:tc>
          <w:tcPr>
            <w:tcW w:type="dxa" w:w="1930"/>
            <w:shd w:fill="0F4C81"/>
            <w:tcMar>
              <w:top w:w="120" w:type="dxa"/>
              <w:bottom w:w="120" w:type="dxa"/>
              <w:left w:w="100" w:type="dxa"/>
              <w:right w:w="100" w:type="dxa"/>
            </w:tcMar>
          </w:tcPr>
          <w:p>
            <w:pPr>
              <w:jc w:val="left"/>
            </w:pPr>
            <w:r>
              <w:rPr>
                <w:rFonts w:ascii="Arial" w:hAnsi="Arial"/>
                <w:b/>
                <w:color w:val="FFFFFF"/>
                <w:sz w:val="19"/>
              </w:rPr>
              <w:t>Các Bước Thực Hiện</w:t>
            </w:r>
          </w:p>
        </w:tc>
        <w:tc>
          <w:tcPr>
            <w:tcW w:type="dxa" w:w="1930"/>
            <w:shd w:fill="0F4C81"/>
            <w:tcMar>
              <w:top w:w="120" w:type="dxa"/>
              <w:bottom w:w="120" w:type="dxa"/>
              <w:left w:w="100" w:type="dxa"/>
              <w:right w:w="100" w:type="dxa"/>
            </w:tcMar>
          </w:tcPr>
          <w:p>
            <w:pPr>
              <w:jc w:val="left"/>
            </w:pPr>
            <w:r>
              <w:rPr>
                <w:rFonts w:ascii="Arial" w:hAnsi="Arial"/>
                <w:b/>
                <w:color w:val="FFFFFF"/>
                <w:sz w:val="19"/>
              </w:rPr>
              <w:t>Kết Quả Kỳ Vọng</w:t>
            </w:r>
          </w:p>
        </w:tc>
        <w:tc>
          <w:tcPr>
            <w:tcW w:type="dxa" w:w="1930"/>
            <w:shd w:fill="0F4C81"/>
            <w:tcMar>
              <w:top w:w="120" w:type="dxa"/>
              <w:bottom w:w="120" w:type="dxa"/>
              <w:left w:w="100" w:type="dxa"/>
              <w:right w:w="100" w:type="dxa"/>
            </w:tcMar>
          </w:tcPr>
          <w:p>
            <w:pPr>
              <w:jc w:val="center"/>
            </w:pPr>
            <w:r>
              <w:rPr>
                <w:rFonts w:ascii="Arial" w:hAnsi="Arial"/>
                <w:b/>
                <w:color w:val="FFFFFF"/>
                <w:sz w:val="19"/>
              </w:rPr>
              <w:t>Kết Quả</w:t>
            </w:r>
          </w:p>
        </w:tc>
      </w:tr>
      <w:tr>
        <w:tc>
          <w:tcPr>
            <w:tcW w:type="dxa" w:w="1930"/>
            <w:shd w:fill="FFFFFF"/>
            <w:tcMar>
              <w:top w:w="100" w:type="dxa"/>
              <w:bottom w:w="100" w:type="dxa"/>
              <w:left w:w="100" w:type="dxa"/>
              <w:right w:w="100" w:type="dxa"/>
            </w:tcMar>
          </w:tcPr>
          <w:p>
            <w:pPr>
              <w:jc w:val="center"/>
            </w:pPr>
            <w:r>
              <w:rPr>
                <w:rFonts w:ascii="Arial" w:hAnsi="Arial"/>
                <w:b/>
                <w:color w:val="1E293B"/>
                <w:sz w:val="18"/>
              </w:rPr>
              <w:t>TC-UI-01</w:t>
            </w:r>
          </w:p>
        </w:tc>
        <w:tc>
          <w:tcPr>
            <w:tcW w:type="dxa" w:w="1930"/>
            <w:shd w:fill="FFFFFF"/>
            <w:tcMar>
              <w:top w:w="100" w:type="dxa"/>
              <w:bottom w:w="100" w:type="dxa"/>
              <w:left w:w="100" w:type="dxa"/>
              <w:right w:w="100" w:type="dxa"/>
            </w:tcMar>
          </w:tcPr>
          <w:p>
            <w:pPr>
              <w:jc w:val="left"/>
            </w:pPr>
            <w:r>
              <w:rPr>
                <w:rFonts w:ascii="Arial" w:hAnsi="Arial"/>
                <w:color w:val="1E293B"/>
                <w:sz w:val="18"/>
              </w:rPr>
              <w:t>Đăng nhập Lễ tân mẫu thành công</w:t>
            </w:r>
          </w:p>
        </w:tc>
        <w:tc>
          <w:tcPr>
            <w:tcW w:type="dxa" w:w="1930"/>
            <w:shd w:fill="FFFFFF"/>
            <w:tcMar>
              <w:top w:w="100" w:type="dxa"/>
              <w:bottom w:w="100" w:type="dxa"/>
              <w:left w:w="100" w:type="dxa"/>
              <w:right w:w="100" w:type="dxa"/>
            </w:tcMar>
          </w:tcPr>
          <w:p>
            <w:pPr>
              <w:jc w:val="left"/>
            </w:pPr>
            <w:r>
              <w:rPr>
                <w:rFonts w:ascii="Arial" w:hAnsi="Arial"/>
                <w:color w:val="1E293B"/>
                <w:sz w:val="18"/>
              </w:rPr>
              <w:t>1. Truy cập trang đăng nhập.</w:t>
              <w:br/>
              <w:t>2. Nhập SĐT "0901234567" và MK "12345678".</w:t>
              <w:br/>
              <w:t>3. Bấm Đăng nhập.</w:t>
            </w:r>
          </w:p>
        </w:tc>
        <w:tc>
          <w:tcPr>
            <w:tcW w:type="dxa" w:w="1930"/>
            <w:shd w:fill="FFFFFF"/>
            <w:tcMar>
              <w:top w:w="100" w:type="dxa"/>
              <w:bottom w:w="100" w:type="dxa"/>
              <w:left w:w="100" w:type="dxa"/>
              <w:right w:w="100" w:type="dxa"/>
            </w:tcMar>
          </w:tcPr>
          <w:p>
            <w:pPr>
              <w:jc w:val="left"/>
            </w:pPr>
            <w:r>
              <w:rPr>
                <w:rFonts w:ascii="Arial" w:hAnsi="Arial"/>
                <w:color w:val="1E293B"/>
                <w:sz w:val="18"/>
              </w:rPr>
              <w:t>Đăng nhập thành công, chuyển hướng đến Dashboard Lễ tân (/dashboard/receptionist) và hiển thị thông tin chính xác.</w:t>
            </w:r>
          </w:p>
        </w:tc>
        <w:tc>
          <w:tcPr>
            <w:tcW w:type="dxa" w:w="1930"/>
            <w:shd w:fill="FFFFFF"/>
            <w:tcMar>
              <w:top w:w="100" w:type="dxa"/>
              <w:bottom w:w="100" w:type="dxa"/>
              <w:left w:w="100" w:type="dxa"/>
              <w:right w:w="100" w:type="dxa"/>
            </w:tcMar>
          </w:tcPr>
          <w:p>
            <w:pPr>
              <w:jc w:val="center"/>
            </w:pPr>
            <w:r>
              <w:rPr>
                <w:rFonts w:ascii="Arial" w:hAnsi="Arial"/>
                <w:b/>
                <w:color w:val="137333"/>
                <w:sz w:val="18"/>
              </w:rPr>
              <w:t>ĐẠT</w:t>
            </w:r>
          </w:p>
        </w:tc>
      </w:tr>
      <w:tr>
        <w:tc>
          <w:tcPr>
            <w:tcW w:type="dxa" w:w="1930"/>
            <w:shd w:fill="F8FAFC"/>
            <w:tcMar>
              <w:top w:w="100" w:type="dxa"/>
              <w:bottom w:w="100" w:type="dxa"/>
              <w:left w:w="100" w:type="dxa"/>
              <w:right w:w="100" w:type="dxa"/>
            </w:tcMar>
          </w:tcPr>
          <w:p>
            <w:pPr>
              <w:jc w:val="center"/>
            </w:pPr>
            <w:r>
              <w:rPr>
                <w:rFonts w:ascii="Arial" w:hAnsi="Arial"/>
                <w:b/>
                <w:color w:val="1E293B"/>
                <w:sz w:val="18"/>
              </w:rPr>
              <w:t>TC-UI-02</w:t>
            </w:r>
          </w:p>
        </w:tc>
        <w:tc>
          <w:tcPr>
            <w:tcW w:type="dxa" w:w="1930"/>
            <w:shd w:fill="F8FAFC"/>
            <w:tcMar>
              <w:top w:w="100" w:type="dxa"/>
              <w:bottom w:w="100" w:type="dxa"/>
              <w:left w:w="100" w:type="dxa"/>
              <w:right w:w="100" w:type="dxa"/>
            </w:tcMar>
          </w:tcPr>
          <w:p>
            <w:pPr>
              <w:jc w:val="left"/>
            </w:pPr>
            <w:r>
              <w:rPr>
                <w:rFonts w:ascii="Arial" w:hAnsi="Arial"/>
                <w:color w:val="1E293B"/>
                <w:sz w:val="18"/>
              </w:rPr>
              <w:t>Đăng nhập thất bại do sai mật khẩu</w:t>
            </w:r>
          </w:p>
        </w:tc>
        <w:tc>
          <w:tcPr>
            <w:tcW w:type="dxa" w:w="1930"/>
            <w:shd w:fill="F8FAFC"/>
            <w:tcMar>
              <w:top w:w="100" w:type="dxa"/>
              <w:bottom w:w="100" w:type="dxa"/>
              <w:left w:w="100" w:type="dxa"/>
              <w:right w:w="100" w:type="dxa"/>
            </w:tcMar>
          </w:tcPr>
          <w:p>
            <w:pPr>
              <w:jc w:val="left"/>
            </w:pPr>
            <w:r>
              <w:rPr>
                <w:rFonts w:ascii="Arial" w:hAnsi="Arial"/>
                <w:color w:val="1E293B"/>
                <w:sz w:val="18"/>
              </w:rPr>
              <w:t>1. Truy cập trang đăng nhập.</w:t>
              <w:br/>
              <w:t>2. Nhập SĐT "0901234567" và MK "wrong_pass".</w:t>
              <w:br/>
              <w:t>3. Bấm Đăng nhập.</w:t>
            </w:r>
          </w:p>
        </w:tc>
        <w:tc>
          <w:tcPr>
            <w:tcW w:type="dxa" w:w="1930"/>
            <w:shd w:fill="F8FAFC"/>
            <w:tcMar>
              <w:top w:w="100" w:type="dxa"/>
              <w:bottom w:w="100" w:type="dxa"/>
              <w:left w:w="100" w:type="dxa"/>
              <w:right w:w="100" w:type="dxa"/>
            </w:tcMar>
          </w:tcPr>
          <w:p>
            <w:pPr>
              <w:jc w:val="left"/>
            </w:pPr>
            <w:r>
              <w:rPr>
                <w:rFonts w:ascii="Arial" w:hAnsi="Arial"/>
                <w:color w:val="1E293B"/>
                <w:sz w:val="18"/>
              </w:rPr>
              <w:t>Hệ thống báo lỗi "Mã đăng nhập hoặc mật khẩu không chính xác" (INVALID_CREDENTIALS) và giữ nguyên màn hình.</w:t>
            </w:r>
          </w:p>
        </w:tc>
        <w:tc>
          <w:tcPr>
            <w:tcW w:type="dxa" w:w="1930"/>
            <w:shd w:fill="F8FAFC"/>
            <w:tcMar>
              <w:top w:w="100" w:type="dxa"/>
              <w:bottom w:w="100" w:type="dxa"/>
              <w:left w:w="100" w:type="dxa"/>
              <w:right w:w="100" w:type="dxa"/>
            </w:tcMar>
          </w:tcPr>
          <w:p>
            <w:pPr>
              <w:jc w:val="center"/>
            </w:pPr>
            <w:r>
              <w:rPr>
                <w:rFonts w:ascii="Arial" w:hAnsi="Arial"/>
                <w:b/>
                <w:color w:val="137333"/>
                <w:sz w:val="18"/>
              </w:rPr>
              <w:t>ĐẠT</w:t>
            </w:r>
          </w:p>
        </w:tc>
      </w:tr>
      <w:tr>
        <w:tc>
          <w:tcPr>
            <w:tcW w:type="dxa" w:w="1930"/>
            <w:shd w:fill="FFFFFF"/>
            <w:tcMar>
              <w:top w:w="100" w:type="dxa"/>
              <w:bottom w:w="100" w:type="dxa"/>
              <w:left w:w="100" w:type="dxa"/>
              <w:right w:w="100" w:type="dxa"/>
            </w:tcMar>
          </w:tcPr>
          <w:p>
            <w:pPr>
              <w:jc w:val="center"/>
            </w:pPr>
            <w:r>
              <w:rPr>
                <w:rFonts w:ascii="Arial" w:hAnsi="Arial"/>
                <w:b/>
                <w:color w:val="1E293B"/>
                <w:sz w:val="18"/>
              </w:rPr>
              <w:t>TC-UI-03</w:t>
            </w:r>
          </w:p>
        </w:tc>
        <w:tc>
          <w:tcPr>
            <w:tcW w:type="dxa" w:w="1930"/>
            <w:shd w:fill="FFFFFF"/>
            <w:tcMar>
              <w:top w:w="100" w:type="dxa"/>
              <w:bottom w:w="100" w:type="dxa"/>
              <w:left w:w="100" w:type="dxa"/>
              <w:right w:w="100" w:type="dxa"/>
            </w:tcMar>
          </w:tcPr>
          <w:p>
            <w:pPr>
              <w:jc w:val="left"/>
            </w:pPr>
            <w:r>
              <w:rPr>
                <w:rFonts w:ascii="Arial" w:hAnsi="Arial"/>
                <w:color w:val="1E293B"/>
                <w:sz w:val="18"/>
              </w:rPr>
              <w:t>Đăng ký Bệnh nhân mới thành công</w:t>
            </w:r>
          </w:p>
        </w:tc>
        <w:tc>
          <w:tcPr>
            <w:tcW w:type="dxa" w:w="1930"/>
            <w:shd w:fill="FFFFFF"/>
            <w:tcMar>
              <w:top w:w="100" w:type="dxa"/>
              <w:bottom w:w="100" w:type="dxa"/>
              <w:left w:w="100" w:type="dxa"/>
              <w:right w:w="100" w:type="dxa"/>
            </w:tcMar>
          </w:tcPr>
          <w:p>
            <w:pPr>
              <w:jc w:val="left"/>
            </w:pPr>
            <w:r>
              <w:rPr>
                <w:rFonts w:ascii="Arial" w:hAnsi="Arial"/>
                <w:color w:val="1E293B"/>
                <w:sz w:val="18"/>
              </w:rPr>
              <w:t>1. Truy cập trang Đăng ký.</w:t>
              <w:br/>
              <w:t>2. Nhập Họ tên, SĐT ngẫu nhiên chưa đăng ký, Mật khẩu.</w:t>
              <w:br/>
              <w:t>3. Nhấp gửi OTP, nhập mã OTP xác thực.</w:t>
              <w:br/>
              <w:t>4. Bấm Đăng ký.</w:t>
            </w:r>
          </w:p>
        </w:tc>
        <w:tc>
          <w:tcPr>
            <w:tcW w:type="dxa" w:w="1930"/>
            <w:shd w:fill="FFFFFF"/>
            <w:tcMar>
              <w:top w:w="100" w:type="dxa"/>
              <w:bottom w:w="100" w:type="dxa"/>
              <w:left w:w="100" w:type="dxa"/>
              <w:right w:w="100" w:type="dxa"/>
            </w:tcMar>
          </w:tcPr>
          <w:p>
            <w:pPr>
              <w:jc w:val="left"/>
            </w:pPr>
            <w:r>
              <w:rPr>
                <w:rFonts w:ascii="Arial" w:hAnsi="Arial"/>
                <w:color w:val="1E293B"/>
                <w:sz w:val="18"/>
              </w:rPr>
              <w:t>Đăng ký tài khoản thành công. Tự động tạo hồ sơ bệnh nhân tương ứng trong DB dưới phân hạng STANDARD.</w:t>
            </w:r>
          </w:p>
        </w:tc>
        <w:tc>
          <w:tcPr>
            <w:tcW w:type="dxa" w:w="1930"/>
            <w:shd w:fill="FFFFFF"/>
            <w:tcMar>
              <w:top w:w="100" w:type="dxa"/>
              <w:bottom w:w="100" w:type="dxa"/>
              <w:left w:w="100" w:type="dxa"/>
              <w:right w:w="100" w:type="dxa"/>
            </w:tcMar>
          </w:tcPr>
          <w:p>
            <w:pPr>
              <w:jc w:val="center"/>
            </w:pPr>
            <w:r>
              <w:rPr>
                <w:rFonts w:ascii="Arial" w:hAnsi="Arial"/>
                <w:b/>
                <w:color w:val="137333"/>
                <w:sz w:val="18"/>
              </w:rPr>
              <w:t>ĐẠT</w:t>
            </w:r>
          </w:p>
        </w:tc>
      </w:tr>
    </w:tbl>
    <w:p>
      <w:pPr>
        <w:spacing w:after="200"/>
      </w:pPr>
    </w:p>
    <w:p>
      <w:pPr>
        <w:spacing w:before="280" w:after="120"/>
      </w:pPr>
      <w:r>
        <w:rPr>
          <w:rFonts w:ascii="Arial" w:hAnsi="Arial"/>
          <w:b/>
          <w:color w:val="0F4C81"/>
          <w:sz w:val="23"/>
        </w:rPr>
        <w:t>3. KỊCH BẢN KIỂM THỬ ĐẶT LỊCH KHÁM (BOOKING)</w:t>
      </w:r>
    </w:p>
    <w:tbl>
      <w:tblPr>
        <w:tblW w:type="auto" w:w="0"/>
        <w:jc w:val="center"/>
        <w:tblLook w:firstColumn="1" w:firstRow="1" w:lastColumn="0" w:lastRow="0" w:noHBand="0" w:noVBand="1" w:val="04A0"/>
        <w:tblBorders>
          <w:top w:val="single" w:sz="6" w:space="0" w:color="0F4C81"/>
          <w:bottom w:val="single" w:sz="6" w:space="0" w:color="0F4C81"/>
          <w:insideH w:val="single" w:sz="4" w:space="0" w:color="CBD5E1"/>
          <w:insideV w:val="none"/>
          <w:left w:val="none"/>
          <w:right w:val="none"/>
        </w:tblBorders>
      </w:tblPr>
      <w:tblGrid>
        <w:gridCol w:w="1930"/>
        <w:gridCol w:w="1930"/>
        <w:gridCol w:w="1930"/>
        <w:gridCol w:w="1930"/>
        <w:gridCol w:w="1930"/>
      </w:tblGrid>
      <w:tr>
        <w:tc>
          <w:tcPr>
            <w:tcW w:type="dxa" w:w="1930"/>
            <w:shd w:fill="0F4C81"/>
            <w:tcMar>
              <w:top w:w="120" w:type="dxa"/>
              <w:bottom w:w="120" w:type="dxa"/>
              <w:left w:w="100" w:type="dxa"/>
              <w:right w:w="100" w:type="dxa"/>
            </w:tcMar>
          </w:tcPr>
          <w:p>
            <w:pPr>
              <w:jc w:val="center"/>
            </w:pPr>
            <w:r>
              <w:rPr>
                <w:rFonts w:ascii="Arial" w:hAnsi="Arial"/>
                <w:b/>
                <w:color w:val="FFFFFF"/>
                <w:sz w:val="19"/>
              </w:rPr>
              <w:t>Mã TC</w:t>
            </w:r>
          </w:p>
        </w:tc>
        <w:tc>
          <w:tcPr>
            <w:tcW w:type="dxa" w:w="1930"/>
            <w:shd w:fill="0F4C81"/>
            <w:tcMar>
              <w:top w:w="120" w:type="dxa"/>
              <w:bottom w:w="120" w:type="dxa"/>
              <w:left w:w="100" w:type="dxa"/>
              <w:right w:w="100" w:type="dxa"/>
            </w:tcMar>
          </w:tcPr>
          <w:p>
            <w:pPr>
              <w:jc w:val="left"/>
            </w:pPr>
            <w:r>
              <w:rPr>
                <w:rFonts w:ascii="Arial" w:hAnsi="Arial"/>
                <w:b/>
                <w:color w:val="FFFFFF"/>
                <w:sz w:val="19"/>
              </w:rPr>
              <w:t>Tên Kịch Bản</w:t>
            </w:r>
          </w:p>
        </w:tc>
        <w:tc>
          <w:tcPr>
            <w:tcW w:type="dxa" w:w="1930"/>
            <w:shd w:fill="0F4C81"/>
            <w:tcMar>
              <w:top w:w="120" w:type="dxa"/>
              <w:bottom w:w="120" w:type="dxa"/>
              <w:left w:w="100" w:type="dxa"/>
              <w:right w:w="100" w:type="dxa"/>
            </w:tcMar>
          </w:tcPr>
          <w:p>
            <w:pPr>
              <w:jc w:val="left"/>
            </w:pPr>
            <w:r>
              <w:rPr>
                <w:rFonts w:ascii="Arial" w:hAnsi="Arial"/>
                <w:b/>
                <w:color w:val="FFFFFF"/>
                <w:sz w:val="19"/>
              </w:rPr>
              <w:t>Các Bước Thực Hiện</w:t>
            </w:r>
          </w:p>
        </w:tc>
        <w:tc>
          <w:tcPr>
            <w:tcW w:type="dxa" w:w="1930"/>
            <w:shd w:fill="0F4C81"/>
            <w:tcMar>
              <w:top w:w="120" w:type="dxa"/>
              <w:bottom w:w="120" w:type="dxa"/>
              <w:left w:w="100" w:type="dxa"/>
              <w:right w:w="100" w:type="dxa"/>
            </w:tcMar>
          </w:tcPr>
          <w:p>
            <w:pPr>
              <w:jc w:val="left"/>
            </w:pPr>
            <w:r>
              <w:rPr>
                <w:rFonts w:ascii="Arial" w:hAnsi="Arial"/>
                <w:b/>
                <w:color w:val="FFFFFF"/>
                <w:sz w:val="19"/>
              </w:rPr>
              <w:t>Kết Quả Kỳ Vọng</w:t>
            </w:r>
          </w:p>
        </w:tc>
        <w:tc>
          <w:tcPr>
            <w:tcW w:type="dxa" w:w="1930"/>
            <w:shd w:fill="0F4C81"/>
            <w:tcMar>
              <w:top w:w="120" w:type="dxa"/>
              <w:bottom w:w="120" w:type="dxa"/>
              <w:left w:w="100" w:type="dxa"/>
              <w:right w:w="100" w:type="dxa"/>
            </w:tcMar>
          </w:tcPr>
          <w:p>
            <w:pPr>
              <w:jc w:val="center"/>
            </w:pPr>
            <w:r>
              <w:rPr>
                <w:rFonts w:ascii="Arial" w:hAnsi="Arial"/>
                <w:b/>
                <w:color w:val="FFFFFF"/>
                <w:sz w:val="19"/>
              </w:rPr>
              <w:t>Kết Quả</w:t>
            </w:r>
          </w:p>
        </w:tc>
      </w:tr>
      <w:tr>
        <w:tc>
          <w:tcPr>
            <w:tcW w:type="dxa" w:w="1930"/>
            <w:shd w:fill="FFFFFF"/>
            <w:tcMar>
              <w:top w:w="100" w:type="dxa"/>
              <w:bottom w:w="100" w:type="dxa"/>
              <w:left w:w="100" w:type="dxa"/>
              <w:right w:w="100" w:type="dxa"/>
            </w:tcMar>
          </w:tcPr>
          <w:p>
            <w:pPr>
              <w:jc w:val="center"/>
            </w:pPr>
            <w:r>
              <w:rPr>
                <w:rFonts w:ascii="Arial" w:hAnsi="Arial"/>
                <w:b/>
                <w:color w:val="1E293B"/>
                <w:sz w:val="18"/>
              </w:rPr>
              <w:t>TC-UI-04</w:t>
            </w:r>
          </w:p>
        </w:tc>
        <w:tc>
          <w:tcPr>
            <w:tcW w:type="dxa" w:w="1930"/>
            <w:shd w:fill="FFFFFF"/>
            <w:tcMar>
              <w:top w:w="100" w:type="dxa"/>
              <w:bottom w:w="100" w:type="dxa"/>
              <w:left w:w="100" w:type="dxa"/>
              <w:right w:w="100" w:type="dxa"/>
            </w:tcMar>
          </w:tcPr>
          <w:p>
            <w:pPr>
              <w:jc w:val="left"/>
            </w:pPr>
            <w:r>
              <w:rPr>
                <w:rFonts w:ascii="Arial" w:hAnsi="Arial"/>
                <w:color w:val="1E293B"/>
                <w:sz w:val="18"/>
              </w:rPr>
              <w:t>Bệnh nhân vãng lai đặt lịch trực tuyến (Guest)</w:t>
            </w:r>
          </w:p>
        </w:tc>
        <w:tc>
          <w:tcPr>
            <w:tcW w:type="dxa" w:w="1930"/>
            <w:shd w:fill="FFFFFF"/>
            <w:tcMar>
              <w:top w:w="100" w:type="dxa"/>
              <w:bottom w:w="100" w:type="dxa"/>
              <w:left w:w="100" w:type="dxa"/>
              <w:right w:w="100" w:type="dxa"/>
            </w:tcMar>
          </w:tcPr>
          <w:p>
            <w:pPr>
              <w:jc w:val="left"/>
            </w:pPr>
            <w:r>
              <w:rPr>
                <w:rFonts w:ascii="Arial" w:hAnsi="Arial"/>
                <w:color w:val="1E293B"/>
                <w:sz w:val="18"/>
              </w:rPr>
              <w:t>1. Tại màn hình Đặt lịch công khai, nhập Họ tên &amp; SĐT mới.</w:t>
              <w:br/>
              <w:t>2. Chọn dịch vụ S-02 (Tẩy trắng răng), chọn bác sĩ D-01.</w:t>
              <w:br/>
              <w:t>3. Chọn ngày khám và 1 slot trống.</w:t>
              <w:br/>
              <w:t>4. Xác thực OTP &amp; xác nhận.</w:t>
            </w:r>
          </w:p>
        </w:tc>
        <w:tc>
          <w:tcPr>
            <w:tcW w:type="dxa" w:w="1930"/>
            <w:shd w:fill="FFFFFF"/>
            <w:tcMar>
              <w:top w:w="100" w:type="dxa"/>
              <w:bottom w:w="100" w:type="dxa"/>
              <w:left w:w="100" w:type="dxa"/>
              <w:right w:w="100" w:type="dxa"/>
            </w:tcMar>
          </w:tcPr>
          <w:p>
            <w:pPr>
              <w:jc w:val="left"/>
            </w:pPr>
            <w:r>
              <w:rPr>
                <w:rFonts w:ascii="Arial" w:hAnsi="Arial"/>
                <w:color w:val="1E293B"/>
                <w:sz w:val="18"/>
              </w:rPr>
              <w:t>Đặt lịch thành công, hệ thống tự động sinh hồ sơ bệnh nhân vãng lai mới và gửi sự kiện cập nhật real-time tới quầy Lễ tân.</w:t>
            </w:r>
          </w:p>
        </w:tc>
        <w:tc>
          <w:tcPr>
            <w:tcW w:type="dxa" w:w="1930"/>
            <w:shd w:fill="FFFFFF"/>
            <w:tcMar>
              <w:top w:w="100" w:type="dxa"/>
              <w:bottom w:w="100" w:type="dxa"/>
              <w:left w:w="100" w:type="dxa"/>
              <w:right w:w="100" w:type="dxa"/>
            </w:tcMar>
          </w:tcPr>
          <w:p>
            <w:pPr>
              <w:jc w:val="center"/>
            </w:pPr>
            <w:r>
              <w:rPr>
                <w:rFonts w:ascii="Arial" w:hAnsi="Arial"/>
                <w:b/>
                <w:color w:val="137333"/>
                <w:sz w:val="18"/>
              </w:rPr>
              <w:t>ĐẠT</w:t>
            </w:r>
          </w:p>
        </w:tc>
      </w:tr>
      <w:tr>
        <w:tc>
          <w:tcPr>
            <w:tcW w:type="dxa" w:w="1930"/>
            <w:shd w:fill="F8FAFC"/>
            <w:tcMar>
              <w:top w:w="100" w:type="dxa"/>
              <w:bottom w:w="100" w:type="dxa"/>
              <w:left w:w="100" w:type="dxa"/>
              <w:right w:w="100" w:type="dxa"/>
            </w:tcMar>
          </w:tcPr>
          <w:p>
            <w:pPr>
              <w:jc w:val="center"/>
            </w:pPr>
            <w:r>
              <w:rPr>
                <w:rFonts w:ascii="Arial" w:hAnsi="Arial"/>
                <w:b/>
                <w:color w:val="1E293B"/>
                <w:sz w:val="18"/>
              </w:rPr>
              <w:t>TC-UI-05</w:t>
            </w:r>
          </w:p>
        </w:tc>
        <w:tc>
          <w:tcPr>
            <w:tcW w:type="dxa" w:w="1930"/>
            <w:shd w:fill="F8FAFC"/>
            <w:tcMar>
              <w:top w:w="100" w:type="dxa"/>
              <w:bottom w:w="100" w:type="dxa"/>
              <w:left w:w="100" w:type="dxa"/>
              <w:right w:w="100" w:type="dxa"/>
            </w:tcMar>
          </w:tcPr>
          <w:p>
            <w:pPr>
              <w:jc w:val="left"/>
            </w:pPr>
            <w:r>
              <w:rPr>
                <w:rFonts w:ascii="Arial" w:hAnsi="Arial"/>
                <w:color w:val="1E293B"/>
                <w:sz w:val="18"/>
              </w:rPr>
              <w:t>Bệnh nhân đã đăng nhập đặt lịch trực tuyến</w:t>
            </w:r>
          </w:p>
        </w:tc>
        <w:tc>
          <w:tcPr>
            <w:tcW w:type="dxa" w:w="1930"/>
            <w:shd w:fill="F8FAFC"/>
            <w:tcMar>
              <w:top w:w="100" w:type="dxa"/>
              <w:bottom w:w="100" w:type="dxa"/>
              <w:left w:w="100" w:type="dxa"/>
              <w:right w:w="100" w:type="dxa"/>
            </w:tcMar>
          </w:tcPr>
          <w:p>
            <w:pPr>
              <w:jc w:val="left"/>
            </w:pPr>
            <w:r>
              <w:rPr>
                <w:rFonts w:ascii="Arial" w:hAnsi="Arial"/>
                <w:color w:val="1E293B"/>
                <w:sz w:val="18"/>
              </w:rPr>
              <w:t>1. Đăng nhập tài khoản Bệnh nhân.</w:t>
              <w:br/>
              <w:t>2. Vào tab Đặt lịch, chọn dịch vụ S-02, chọn bác sĩ D-01.</w:t>
              <w:br/>
              <w:t>3. Chọn mốc giờ trống ngày mai và bấm Đặt lịch (xác thực OTP).</w:t>
            </w:r>
          </w:p>
        </w:tc>
        <w:tc>
          <w:tcPr>
            <w:tcW w:type="dxa" w:w="1930"/>
            <w:shd w:fill="F8FAFC"/>
            <w:tcMar>
              <w:top w:w="100" w:type="dxa"/>
              <w:bottom w:w="100" w:type="dxa"/>
              <w:left w:w="100" w:type="dxa"/>
              <w:right w:w="100" w:type="dxa"/>
            </w:tcMar>
          </w:tcPr>
          <w:p>
            <w:pPr>
              <w:jc w:val="left"/>
            </w:pPr>
            <w:r>
              <w:rPr>
                <w:rFonts w:ascii="Arial" w:hAnsi="Arial"/>
                <w:color w:val="1E293B"/>
                <w:sz w:val="18"/>
              </w:rPr>
              <w:t>Đặt lịch thành công, hệ thống tự động lấy thông tin bệnh nhân từ tài khoản đã đăng nhập, hiển thị lịch khám ở tab Lịch hẹn của tôi.</w:t>
            </w:r>
          </w:p>
        </w:tc>
        <w:tc>
          <w:tcPr>
            <w:tcW w:type="dxa" w:w="1930"/>
            <w:shd w:fill="F8FAFC"/>
            <w:tcMar>
              <w:top w:w="100" w:type="dxa"/>
              <w:bottom w:w="100" w:type="dxa"/>
              <w:left w:w="100" w:type="dxa"/>
              <w:right w:w="100" w:type="dxa"/>
            </w:tcMar>
          </w:tcPr>
          <w:p>
            <w:pPr>
              <w:jc w:val="center"/>
            </w:pPr>
            <w:r>
              <w:rPr>
                <w:rFonts w:ascii="Arial" w:hAnsi="Arial"/>
                <w:b/>
                <w:color w:val="137333"/>
                <w:sz w:val="18"/>
              </w:rPr>
              <w:t>ĐẠT</w:t>
            </w:r>
          </w:p>
        </w:tc>
      </w:tr>
      <w:tr>
        <w:tc>
          <w:tcPr>
            <w:tcW w:type="dxa" w:w="1930"/>
            <w:shd w:fill="FFFFFF"/>
            <w:tcMar>
              <w:top w:w="100" w:type="dxa"/>
              <w:bottom w:w="100" w:type="dxa"/>
              <w:left w:w="100" w:type="dxa"/>
              <w:right w:w="100" w:type="dxa"/>
            </w:tcMar>
          </w:tcPr>
          <w:p>
            <w:pPr>
              <w:jc w:val="center"/>
            </w:pPr>
            <w:r>
              <w:rPr>
                <w:rFonts w:ascii="Arial" w:hAnsi="Arial"/>
                <w:b/>
                <w:color w:val="1E293B"/>
                <w:sz w:val="18"/>
              </w:rPr>
              <w:t>TC-UI-06</w:t>
            </w:r>
          </w:p>
        </w:tc>
        <w:tc>
          <w:tcPr>
            <w:tcW w:type="dxa" w:w="1930"/>
            <w:shd w:fill="FFFFFF"/>
            <w:tcMar>
              <w:top w:w="100" w:type="dxa"/>
              <w:bottom w:w="100" w:type="dxa"/>
              <w:left w:w="100" w:type="dxa"/>
              <w:right w:w="100" w:type="dxa"/>
            </w:tcMar>
          </w:tcPr>
          <w:p>
            <w:pPr>
              <w:jc w:val="left"/>
            </w:pPr>
            <w:r>
              <w:rPr>
                <w:rFonts w:ascii="Arial" w:hAnsi="Arial"/>
                <w:color w:val="1E293B"/>
                <w:sz w:val="18"/>
              </w:rPr>
              <w:t>Lễ tân đặt lịch trực tiếp tại quầy (Walk-In)</w:t>
            </w:r>
          </w:p>
        </w:tc>
        <w:tc>
          <w:tcPr>
            <w:tcW w:type="dxa" w:w="1930"/>
            <w:shd w:fill="FFFFFF"/>
            <w:tcMar>
              <w:top w:w="100" w:type="dxa"/>
              <w:bottom w:w="100" w:type="dxa"/>
              <w:left w:w="100" w:type="dxa"/>
              <w:right w:w="100" w:type="dxa"/>
            </w:tcMar>
          </w:tcPr>
          <w:p>
            <w:pPr>
              <w:jc w:val="left"/>
            </w:pPr>
            <w:r>
              <w:rPr>
                <w:rFonts w:ascii="Arial" w:hAnsi="Arial"/>
                <w:color w:val="1E293B"/>
                <w:sz w:val="18"/>
              </w:rPr>
              <w:t>1. Lễ tân vào tab Lịch Hẹn -&gt; bấm Đặt lịch.</w:t>
              <w:br/>
              <w:t>2. Nhập SĐT bệnh nhân vãng lai cũ để hệ thống auto-lookup điền tên.</w:t>
              <w:br/>
              <w:t>3. Chọn khung giờ khám của bác sĩ và bấm xác nhận.</w:t>
            </w:r>
          </w:p>
        </w:tc>
        <w:tc>
          <w:tcPr>
            <w:tcW w:type="dxa" w:w="1930"/>
            <w:shd w:fill="FFFFFF"/>
            <w:tcMar>
              <w:top w:w="100" w:type="dxa"/>
              <w:bottom w:w="100" w:type="dxa"/>
              <w:left w:w="100" w:type="dxa"/>
              <w:right w:w="100" w:type="dxa"/>
            </w:tcMar>
          </w:tcPr>
          <w:p>
            <w:pPr>
              <w:jc w:val="left"/>
            </w:pPr>
            <w:r>
              <w:rPr>
                <w:rFonts w:ascii="Arial" w:hAnsi="Arial"/>
                <w:color w:val="1E293B"/>
                <w:sz w:val="18"/>
              </w:rPr>
              <w:t>Đặt lịch thành công với kênh bookingChannel là Walk-In, tự động bỏ qua bước OTP xác thực.</w:t>
            </w:r>
          </w:p>
        </w:tc>
        <w:tc>
          <w:tcPr>
            <w:tcW w:type="dxa" w:w="1930"/>
            <w:shd w:fill="FFFFFF"/>
            <w:tcMar>
              <w:top w:w="100" w:type="dxa"/>
              <w:bottom w:w="100" w:type="dxa"/>
              <w:left w:w="100" w:type="dxa"/>
              <w:right w:w="100" w:type="dxa"/>
            </w:tcMar>
          </w:tcPr>
          <w:p>
            <w:pPr>
              <w:jc w:val="center"/>
            </w:pPr>
            <w:r>
              <w:rPr>
                <w:rFonts w:ascii="Arial" w:hAnsi="Arial"/>
                <w:b/>
                <w:color w:val="137333"/>
                <w:sz w:val="18"/>
              </w:rPr>
              <w:t>ĐẠT</w:t>
            </w:r>
          </w:p>
        </w:tc>
      </w:tr>
      <w:tr>
        <w:tc>
          <w:tcPr>
            <w:tcW w:type="dxa" w:w="1930"/>
            <w:shd w:fill="F8FAFC"/>
            <w:tcMar>
              <w:top w:w="100" w:type="dxa"/>
              <w:bottom w:w="100" w:type="dxa"/>
              <w:left w:w="100" w:type="dxa"/>
              <w:right w:w="100" w:type="dxa"/>
            </w:tcMar>
          </w:tcPr>
          <w:p>
            <w:pPr>
              <w:jc w:val="center"/>
            </w:pPr>
            <w:r>
              <w:rPr>
                <w:rFonts w:ascii="Arial" w:hAnsi="Arial"/>
                <w:b/>
                <w:color w:val="1E293B"/>
                <w:sz w:val="18"/>
              </w:rPr>
              <w:t>TC-UI-07</w:t>
            </w:r>
          </w:p>
        </w:tc>
        <w:tc>
          <w:tcPr>
            <w:tcW w:type="dxa" w:w="1930"/>
            <w:shd w:fill="F8FAFC"/>
            <w:tcMar>
              <w:top w:w="100" w:type="dxa"/>
              <w:bottom w:w="100" w:type="dxa"/>
              <w:left w:w="100" w:type="dxa"/>
              <w:right w:w="100" w:type="dxa"/>
            </w:tcMar>
          </w:tcPr>
          <w:p>
            <w:pPr>
              <w:jc w:val="left"/>
            </w:pPr>
            <w:r>
              <w:rPr>
                <w:rFonts w:ascii="Arial" w:hAnsi="Arial"/>
                <w:color w:val="1E293B"/>
                <w:sz w:val="18"/>
              </w:rPr>
              <w:t>Chặn đặt trùng giờ (Redis Overlap Lock)</w:t>
            </w:r>
          </w:p>
        </w:tc>
        <w:tc>
          <w:tcPr>
            <w:tcW w:type="dxa" w:w="1930"/>
            <w:shd w:fill="F8FAFC"/>
            <w:tcMar>
              <w:top w:w="100" w:type="dxa"/>
              <w:bottom w:w="100" w:type="dxa"/>
              <w:left w:w="100" w:type="dxa"/>
              <w:right w:w="100" w:type="dxa"/>
            </w:tcMar>
          </w:tcPr>
          <w:p>
            <w:pPr>
              <w:jc w:val="left"/>
            </w:pPr>
            <w:r>
              <w:rPr>
                <w:rFonts w:ascii="Arial" w:hAnsi="Arial"/>
                <w:color w:val="1E293B"/>
                <w:sz w:val="18"/>
              </w:rPr>
              <w:t>1. Dùng 2 tab trình duyệt chọn cùng 1 slot khám của cùng bác sĩ D-01 ngày mai.</w:t>
              <w:br/>
              <w:t>2. Bấm xác nhận đặt lịch ở cả 2 bên gần như đồng thời.</w:t>
            </w:r>
          </w:p>
        </w:tc>
        <w:tc>
          <w:tcPr>
            <w:tcW w:type="dxa" w:w="1930"/>
            <w:shd w:fill="F8FAFC"/>
            <w:tcMar>
              <w:top w:w="100" w:type="dxa"/>
              <w:bottom w:w="100" w:type="dxa"/>
              <w:left w:w="100" w:type="dxa"/>
              <w:right w:w="100" w:type="dxa"/>
            </w:tcMar>
          </w:tcPr>
          <w:p>
            <w:pPr>
              <w:jc w:val="left"/>
            </w:pPr>
            <w:r>
              <w:rPr>
                <w:rFonts w:ascii="Arial" w:hAnsi="Arial"/>
                <w:color w:val="1E293B"/>
                <w:sz w:val="18"/>
              </w:rPr>
              <w:t>Yêu cầu thứ 2 bị chặn lại với mã lỗi 409 (SLOT_NOT_AVAILABLE / APPOINTMENT_OVERLAP), đảm bảo không bị trùng lịch.</w:t>
            </w:r>
          </w:p>
        </w:tc>
        <w:tc>
          <w:tcPr>
            <w:tcW w:type="dxa" w:w="1930"/>
            <w:shd w:fill="F8FAFC"/>
            <w:tcMar>
              <w:top w:w="100" w:type="dxa"/>
              <w:bottom w:w="100" w:type="dxa"/>
              <w:left w:w="100" w:type="dxa"/>
              <w:right w:w="100" w:type="dxa"/>
            </w:tcMar>
          </w:tcPr>
          <w:p>
            <w:pPr>
              <w:jc w:val="center"/>
            </w:pPr>
            <w:r>
              <w:rPr>
                <w:rFonts w:ascii="Arial" w:hAnsi="Arial"/>
                <w:b/>
                <w:color w:val="137333"/>
                <w:sz w:val="18"/>
              </w:rPr>
              <w:t>ĐẠT</w:t>
            </w:r>
          </w:p>
        </w:tc>
      </w:tr>
    </w:tbl>
    <w:p>
      <w:pPr>
        <w:spacing w:after="200"/>
      </w:pPr>
    </w:p>
    <w:p>
      <w:pPr>
        <w:spacing w:before="280" w:after="120"/>
      </w:pPr>
      <w:r>
        <w:rPr>
          <w:rFonts w:ascii="Arial" w:hAnsi="Arial"/>
          <w:b/>
          <w:color w:val="0F4C81"/>
          <w:sz w:val="23"/>
        </w:rPr>
        <w:t>4. KỊCH BẢN KIỂM THỬ NGHIỆP VỤ LIÊN THÔNG &amp; HÀNG CHỜ</w:t>
      </w:r>
    </w:p>
    <w:tbl>
      <w:tblPr>
        <w:tblW w:type="auto" w:w="0"/>
        <w:jc w:val="center"/>
        <w:tblLook w:firstColumn="1" w:firstRow="1" w:lastColumn="0" w:lastRow="0" w:noHBand="0" w:noVBand="1" w:val="04A0"/>
        <w:tblBorders>
          <w:top w:val="single" w:sz="6" w:space="0" w:color="0F4C81"/>
          <w:bottom w:val="single" w:sz="6" w:space="0" w:color="0F4C81"/>
          <w:insideH w:val="single" w:sz="4" w:space="0" w:color="CBD5E1"/>
          <w:insideV w:val="none"/>
          <w:left w:val="none"/>
          <w:right w:val="none"/>
        </w:tblBorders>
      </w:tblPr>
      <w:tblGrid>
        <w:gridCol w:w="1930"/>
        <w:gridCol w:w="1930"/>
        <w:gridCol w:w="1930"/>
        <w:gridCol w:w="1930"/>
        <w:gridCol w:w="1930"/>
      </w:tblGrid>
      <w:tr>
        <w:tc>
          <w:tcPr>
            <w:tcW w:type="dxa" w:w="1930"/>
            <w:shd w:fill="0F4C81"/>
            <w:tcMar>
              <w:top w:w="120" w:type="dxa"/>
              <w:bottom w:w="120" w:type="dxa"/>
              <w:left w:w="100" w:type="dxa"/>
              <w:right w:w="100" w:type="dxa"/>
            </w:tcMar>
          </w:tcPr>
          <w:p>
            <w:pPr>
              <w:jc w:val="center"/>
            </w:pPr>
            <w:r>
              <w:rPr>
                <w:rFonts w:ascii="Arial" w:hAnsi="Arial"/>
                <w:b/>
                <w:color w:val="FFFFFF"/>
                <w:sz w:val="19"/>
              </w:rPr>
              <w:t>Mã TC</w:t>
            </w:r>
          </w:p>
        </w:tc>
        <w:tc>
          <w:tcPr>
            <w:tcW w:type="dxa" w:w="1930"/>
            <w:shd w:fill="0F4C81"/>
            <w:tcMar>
              <w:top w:w="120" w:type="dxa"/>
              <w:bottom w:w="120" w:type="dxa"/>
              <w:left w:w="100" w:type="dxa"/>
              <w:right w:w="100" w:type="dxa"/>
            </w:tcMar>
          </w:tcPr>
          <w:p>
            <w:pPr>
              <w:jc w:val="left"/>
            </w:pPr>
            <w:r>
              <w:rPr>
                <w:rFonts w:ascii="Arial" w:hAnsi="Arial"/>
                <w:b/>
                <w:color w:val="FFFFFF"/>
                <w:sz w:val="19"/>
              </w:rPr>
              <w:t>Tên Kịch Bản</w:t>
            </w:r>
          </w:p>
        </w:tc>
        <w:tc>
          <w:tcPr>
            <w:tcW w:type="dxa" w:w="1930"/>
            <w:shd w:fill="0F4C81"/>
            <w:tcMar>
              <w:top w:w="120" w:type="dxa"/>
              <w:bottom w:w="120" w:type="dxa"/>
              <w:left w:w="100" w:type="dxa"/>
              <w:right w:w="100" w:type="dxa"/>
            </w:tcMar>
          </w:tcPr>
          <w:p>
            <w:pPr>
              <w:jc w:val="left"/>
            </w:pPr>
            <w:r>
              <w:rPr>
                <w:rFonts w:ascii="Arial" w:hAnsi="Arial"/>
                <w:b/>
                <w:color w:val="FFFFFF"/>
                <w:sz w:val="19"/>
              </w:rPr>
              <w:t>Các Bước Thực Hiện</w:t>
            </w:r>
          </w:p>
        </w:tc>
        <w:tc>
          <w:tcPr>
            <w:tcW w:type="dxa" w:w="1930"/>
            <w:shd w:fill="0F4C81"/>
            <w:tcMar>
              <w:top w:w="120" w:type="dxa"/>
              <w:bottom w:w="120" w:type="dxa"/>
              <w:left w:w="100" w:type="dxa"/>
              <w:right w:w="100" w:type="dxa"/>
            </w:tcMar>
          </w:tcPr>
          <w:p>
            <w:pPr>
              <w:jc w:val="left"/>
            </w:pPr>
            <w:r>
              <w:rPr>
                <w:rFonts w:ascii="Arial" w:hAnsi="Arial"/>
                <w:b/>
                <w:color w:val="FFFFFF"/>
                <w:sz w:val="19"/>
              </w:rPr>
              <w:t>Kết Quả Kỳ Vọng</w:t>
            </w:r>
          </w:p>
        </w:tc>
        <w:tc>
          <w:tcPr>
            <w:tcW w:type="dxa" w:w="1930"/>
            <w:shd w:fill="0F4C81"/>
            <w:tcMar>
              <w:top w:w="120" w:type="dxa"/>
              <w:bottom w:w="120" w:type="dxa"/>
              <w:left w:w="100" w:type="dxa"/>
              <w:right w:w="100" w:type="dxa"/>
            </w:tcMar>
          </w:tcPr>
          <w:p>
            <w:pPr>
              <w:jc w:val="center"/>
            </w:pPr>
            <w:r>
              <w:rPr>
                <w:rFonts w:ascii="Arial" w:hAnsi="Arial"/>
                <w:b/>
                <w:color w:val="FFFFFF"/>
                <w:sz w:val="19"/>
              </w:rPr>
              <w:t>Kết Quả</w:t>
            </w:r>
          </w:p>
        </w:tc>
      </w:tr>
      <w:tr>
        <w:tc>
          <w:tcPr>
            <w:tcW w:type="dxa" w:w="1930"/>
            <w:shd w:fill="FFFFFF"/>
            <w:tcMar>
              <w:top w:w="100" w:type="dxa"/>
              <w:bottom w:w="100" w:type="dxa"/>
              <w:left w:w="100" w:type="dxa"/>
              <w:right w:w="100" w:type="dxa"/>
            </w:tcMar>
          </w:tcPr>
          <w:p>
            <w:pPr>
              <w:jc w:val="center"/>
            </w:pPr>
            <w:r>
              <w:rPr>
                <w:rFonts w:ascii="Arial" w:hAnsi="Arial"/>
                <w:b/>
                <w:color w:val="1E293B"/>
                <w:sz w:val="18"/>
              </w:rPr>
              <w:t>TC-UI-08</w:t>
            </w:r>
          </w:p>
        </w:tc>
        <w:tc>
          <w:tcPr>
            <w:tcW w:type="dxa" w:w="1930"/>
            <w:shd w:fill="FFFFFF"/>
            <w:tcMar>
              <w:top w:w="100" w:type="dxa"/>
              <w:bottom w:w="100" w:type="dxa"/>
              <w:left w:w="100" w:type="dxa"/>
              <w:right w:w="100" w:type="dxa"/>
            </w:tcMar>
          </w:tcPr>
          <w:p>
            <w:pPr>
              <w:jc w:val="left"/>
            </w:pPr>
            <w:r>
              <w:rPr>
                <w:rFonts w:ascii="Arial" w:hAnsi="Arial"/>
                <w:color w:val="1E293B"/>
                <w:sz w:val="18"/>
              </w:rPr>
              <w:t>Tiếp đón bệnh nhân vào hàng chờ khám (Check-In)</w:t>
            </w:r>
          </w:p>
        </w:tc>
        <w:tc>
          <w:tcPr>
            <w:tcW w:type="dxa" w:w="1930"/>
            <w:shd w:fill="FFFFFF"/>
            <w:tcMar>
              <w:top w:w="100" w:type="dxa"/>
              <w:bottom w:w="100" w:type="dxa"/>
              <w:left w:w="100" w:type="dxa"/>
              <w:right w:w="100" w:type="dxa"/>
            </w:tcMar>
          </w:tcPr>
          <w:p>
            <w:pPr>
              <w:jc w:val="left"/>
            </w:pPr>
            <w:r>
              <w:rPr>
                <w:rFonts w:ascii="Arial" w:hAnsi="Arial"/>
                <w:color w:val="1E293B"/>
                <w:sz w:val="18"/>
              </w:rPr>
              <w:t>1. Lễ tân chọn lịch hẹn đã đặt hôm nay của bệnh nhân.</w:t>
              <w:br/>
              <w:t>2. Bấm nút Check-In (Tiếp đón).</w:t>
            </w:r>
          </w:p>
        </w:tc>
        <w:tc>
          <w:tcPr>
            <w:tcW w:type="dxa" w:w="1930"/>
            <w:shd w:fill="FFFFFF"/>
            <w:tcMar>
              <w:top w:w="100" w:type="dxa"/>
              <w:bottom w:w="100" w:type="dxa"/>
              <w:left w:w="100" w:type="dxa"/>
              <w:right w:w="100" w:type="dxa"/>
            </w:tcMar>
          </w:tcPr>
          <w:p>
            <w:pPr>
              <w:jc w:val="left"/>
            </w:pPr>
            <w:r>
              <w:rPr>
                <w:rFonts w:ascii="Arial" w:hAnsi="Arial"/>
                <w:color w:val="1E293B"/>
                <w:sz w:val="18"/>
              </w:rPr>
              <w:t>Bệnh nhân được thêm vào hàng chờ khám với trạng thái Waiting, hiển thị thời gian chờ đếm ngược trên màn hình TV phòng chờ.</w:t>
            </w:r>
          </w:p>
        </w:tc>
        <w:tc>
          <w:tcPr>
            <w:tcW w:type="dxa" w:w="1930"/>
            <w:shd w:fill="FFFFFF"/>
            <w:tcMar>
              <w:top w:w="100" w:type="dxa"/>
              <w:bottom w:w="100" w:type="dxa"/>
              <w:left w:w="100" w:type="dxa"/>
              <w:right w:w="100" w:type="dxa"/>
            </w:tcMar>
          </w:tcPr>
          <w:p>
            <w:pPr>
              <w:jc w:val="center"/>
            </w:pPr>
            <w:r>
              <w:rPr>
                <w:rFonts w:ascii="Arial" w:hAnsi="Arial"/>
                <w:b/>
                <w:color w:val="137333"/>
                <w:sz w:val="18"/>
              </w:rPr>
              <w:t>ĐẠT</w:t>
            </w:r>
          </w:p>
        </w:tc>
      </w:tr>
      <w:tr>
        <w:tc>
          <w:tcPr>
            <w:tcW w:type="dxa" w:w="1930"/>
            <w:shd w:fill="F8FAFC"/>
            <w:tcMar>
              <w:top w:w="100" w:type="dxa"/>
              <w:bottom w:w="100" w:type="dxa"/>
              <w:left w:w="100" w:type="dxa"/>
              <w:right w:w="100" w:type="dxa"/>
            </w:tcMar>
          </w:tcPr>
          <w:p>
            <w:pPr>
              <w:jc w:val="center"/>
            </w:pPr>
            <w:r>
              <w:rPr>
                <w:rFonts w:ascii="Arial" w:hAnsi="Arial"/>
                <w:b/>
                <w:color w:val="1E293B"/>
                <w:sz w:val="18"/>
              </w:rPr>
              <w:t>TC-UI-09</w:t>
            </w:r>
          </w:p>
        </w:tc>
        <w:tc>
          <w:tcPr>
            <w:tcW w:type="dxa" w:w="1930"/>
            <w:shd w:fill="F8FAFC"/>
            <w:tcMar>
              <w:top w:w="100" w:type="dxa"/>
              <w:bottom w:w="100" w:type="dxa"/>
              <w:left w:w="100" w:type="dxa"/>
              <w:right w:w="100" w:type="dxa"/>
            </w:tcMar>
          </w:tcPr>
          <w:p>
            <w:pPr>
              <w:jc w:val="left"/>
            </w:pPr>
            <w:r>
              <w:rPr>
                <w:rFonts w:ascii="Arial" w:hAnsi="Arial"/>
                <w:color w:val="1E293B"/>
                <w:sz w:val="18"/>
              </w:rPr>
              <w:t>Bác sĩ gọi khám (In Chair)</w:t>
            </w:r>
          </w:p>
        </w:tc>
        <w:tc>
          <w:tcPr>
            <w:tcW w:type="dxa" w:w="1930"/>
            <w:shd w:fill="F8FAFC"/>
            <w:tcMar>
              <w:top w:w="100" w:type="dxa"/>
              <w:bottom w:w="100" w:type="dxa"/>
              <w:left w:w="100" w:type="dxa"/>
              <w:right w:w="100" w:type="dxa"/>
            </w:tcMar>
          </w:tcPr>
          <w:p>
            <w:pPr>
              <w:jc w:val="left"/>
            </w:pPr>
            <w:r>
              <w:rPr>
                <w:rFonts w:ascii="Arial" w:hAnsi="Arial"/>
                <w:color w:val="1E293B"/>
                <w:sz w:val="18"/>
              </w:rPr>
              <w:t>1. Bác sĩ mở Dashboard khám, chọn bệnh nhân trong hàng chờ.</w:t>
              <w:br/>
              <w:t>2. Bấm nút "Bắt đầu khám".</w:t>
            </w:r>
          </w:p>
        </w:tc>
        <w:tc>
          <w:tcPr>
            <w:tcW w:type="dxa" w:w="1930"/>
            <w:shd w:fill="F8FAFC"/>
            <w:tcMar>
              <w:top w:w="100" w:type="dxa"/>
              <w:bottom w:w="100" w:type="dxa"/>
              <w:left w:w="100" w:type="dxa"/>
              <w:right w:w="100" w:type="dxa"/>
            </w:tcMar>
          </w:tcPr>
          <w:p>
            <w:pPr>
              <w:jc w:val="left"/>
            </w:pPr>
            <w:r>
              <w:rPr>
                <w:rFonts w:ascii="Arial" w:hAnsi="Arial"/>
                <w:color w:val="1E293B"/>
                <w:sz w:val="18"/>
              </w:rPr>
              <w:t>Trạng thái chuyển sang In Chair. Đồng hồ đếm thời gian điều trị bắt đầu chạy, màn hình TV phòng chờ tự động cập nhật.</w:t>
            </w:r>
          </w:p>
        </w:tc>
        <w:tc>
          <w:tcPr>
            <w:tcW w:type="dxa" w:w="1930"/>
            <w:shd w:fill="F8FAFC"/>
            <w:tcMar>
              <w:top w:w="100" w:type="dxa"/>
              <w:bottom w:w="100" w:type="dxa"/>
              <w:left w:w="100" w:type="dxa"/>
              <w:right w:w="100" w:type="dxa"/>
            </w:tcMar>
          </w:tcPr>
          <w:p>
            <w:pPr>
              <w:jc w:val="center"/>
            </w:pPr>
            <w:r>
              <w:rPr>
                <w:rFonts w:ascii="Arial" w:hAnsi="Arial"/>
                <w:b/>
                <w:color w:val="137333"/>
                <w:sz w:val="18"/>
              </w:rPr>
              <w:t>ĐẠT</w:t>
            </w:r>
          </w:p>
        </w:tc>
      </w:tr>
      <w:tr>
        <w:tc>
          <w:tcPr>
            <w:tcW w:type="dxa" w:w="1930"/>
            <w:shd w:fill="FFFFFF"/>
            <w:tcMar>
              <w:top w:w="100" w:type="dxa"/>
              <w:bottom w:w="100" w:type="dxa"/>
              <w:left w:w="100" w:type="dxa"/>
              <w:right w:w="100" w:type="dxa"/>
            </w:tcMar>
          </w:tcPr>
          <w:p>
            <w:pPr>
              <w:jc w:val="center"/>
            </w:pPr>
            <w:r>
              <w:rPr>
                <w:rFonts w:ascii="Arial" w:hAnsi="Arial"/>
                <w:b/>
                <w:color w:val="1E293B"/>
                <w:sz w:val="18"/>
              </w:rPr>
              <w:t>TC-UI-10</w:t>
            </w:r>
          </w:p>
        </w:tc>
        <w:tc>
          <w:tcPr>
            <w:tcW w:type="dxa" w:w="1930"/>
            <w:shd w:fill="FFFFFF"/>
            <w:tcMar>
              <w:top w:w="100" w:type="dxa"/>
              <w:bottom w:w="100" w:type="dxa"/>
              <w:left w:w="100" w:type="dxa"/>
              <w:right w:w="100" w:type="dxa"/>
            </w:tcMar>
          </w:tcPr>
          <w:p>
            <w:pPr>
              <w:jc w:val="left"/>
            </w:pPr>
            <w:r>
              <w:rPr>
                <w:rFonts w:ascii="Arial" w:hAnsi="Arial"/>
                <w:color w:val="1E293B"/>
                <w:sz w:val="18"/>
              </w:rPr>
              <w:t>Bác sĩ lưu bệnh án EMR &amp; hoàn thành (Completed)</w:t>
            </w:r>
          </w:p>
        </w:tc>
        <w:tc>
          <w:tcPr>
            <w:tcW w:type="dxa" w:w="1930"/>
            <w:shd w:fill="FFFFFF"/>
            <w:tcMar>
              <w:top w:w="100" w:type="dxa"/>
              <w:bottom w:w="100" w:type="dxa"/>
              <w:left w:w="100" w:type="dxa"/>
              <w:right w:w="100" w:type="dxa"/>
            </w:tcMar>
          </w:tcPr>
          <w:p>
            <w:pPr>
              <w:jc w:val="left"/>
            </w:pPr>
            <w:r>
              <w:rPr>
                <w:rFonts w:ascii="Arial" w:hAnsi="Arial"/>
                <w:color w:val="1E293B"/>
                <w:sz w:val="18"/>
              </w:rPr>
              <w:t>1. Bác sĩ điền ghi chú bệnh án, chọn chẩn đoán răng trên sơ đồ và kê đơn thuốc.</w:t>
              <w:br/>
              <w:t>2. Bấm nút "Hoàn thành điều trị".</w:t>
            </w:r>
          </w:p>
        </w:tc>
        <w:tc>
          <w:tcPr>
            <w:tcW w:type="dxa" w:w="1930"/>
            <w:shd w:fill="FFFFFF"/>
            <w:tcMar>
              <w:top w:w="100" w:type="dxa"/>
              <w:bottom w:w="100" w:type="dxa"/>
              <w:left w:w="100" w:type="dxa"/>
              <w:right w:w="100" w:type="dxa"/>
            </w:tcMar>
          </w:tcPr>
          <w:p>
            <w:pPr>
              <w:jc w:val="left"/>
            </w:pPr>
            <w:r>
              <w:rPr>
                <w:rFonts w:ascii="Arial" w:hAnsi="Arial"/>
                <w:color w:val="1E293B"/>
                <w:sz w:val="18"/>
              </w:rPr>
              <w:t>Bệnh nhân chuyển sang trạng thái Completed. Hệ thống tự động tạo hóa đơn thanh toán tương ứng ở trạng thái Pending.</w:t>
            </w:r>
          </w:p>
        </w:tc>
        <w:tc>
          <w:tcPr>
            <w:tcW w:type="dxa" w:w="1930"/>
            <w:shd w:fill="FFFFFF"/>
            <w:tcMar>
              <w:top w:w="100" w:type="dxa"/>
              <w:bottom w:w="100" w:type="dxa"/>
              <w:left w:w="100" w:type="dxa"/>
              <w:right w:w="100" w:type="dxa"/>
            </w:tcMar>
          </w:tcPr>
          <w:p>
            <w:pPr>
              <w:jc w:val="center"/>
            </w:pPr>
            <w:r>
              <w:rPr>
                <w:rFonts w:ascii="Arial" w:hAnsi="Arial"/>
                <w:b/>
                <w:color w:val="137333"/>
                <w:sz w:val="18"/>
              </w:rPr>
              <w:t>ĐẠT</w:t>
            </w:r>
          </w:p>
        </w:tc>
      </w:tr>
      <w:tr>
        <w:tc>
          <w:tcPr>
            <w:tcW w:type="dxa" w:w="1930"/>
            <w:shd w:fill="F8FAFC"/>
            <w:tcMar>
              <w:top w:w="100" w:type="dxa"/>
              <w:bottom w:w="100" w:type="dxa"/>
              <w:left w:w="100" w:type="dxa"/>
              <w:right w:w="100" w:type="dxa"/>
            </w:tcMar>
          </w:tcPr>
          <w:p>
            <w:pPr>
              <w:jc w:val="center"/>
            </w:pPr>
            <w:r>
              <w:rPr>
                <w:rFonts w:ascii="Arial" w:hAnsi="Arial"/>
                <w:b/>
                <w:color w:val="1E293B"/>
                <w:sz w:val="18"/>
              </w:rPr>
              <w:t>TC-UI-11</w:t>
            </w:r>
          </w:p>
        </w:tc>
        <w:tc>
          <w:tcPr>
            <w:tcW w:type="dxa" w:w="1930"/>
            <w:shd w:fill="F8FAFC"/>
            <w:tcMar>
              <w:top w:w="100" w:type="dxa"/>
              <w:bottom w:w="100" w:type="dxa"/>
              <w:left w:w="100" w:type="dxa"/>
              <w:right w:w="100" w:type="dxa"/>
            </w:tcMar>
          </w:tcPr>
          <w:p>
            <w:pPr>
              <w:jc w:val="left"/>
            </w:pPr>
            <w:r>
              <w:rPr>
                <w:rFonts w:ascii="Arial" w:hAnsi="Arial"/>
                <w:color w:val="1E293B"/>
                <w:sz w:val="18"/>
              </w:rPr>
              <w:t>Tự động liên kết bệnh án cũ khi tạo tài khoản</w:t>
            </w:r>
          </w:p>
        </w:tc>
        <w:tc>
          <w:tcPr>
            <w:tcW w:type="dxa" w:w="1930"/>
            <w:shd w:fill="F8FAFC"/>
            <w:tcMar>
              <w:top w:w="100" w:type="dxa"/>
              <w:bottom w:w="100" w:type="dxa"/>
              <w:left w:w="100" w:type="dxa"/>
              <w:right w:w="100" w:type="dxa"/>
            </w:tcMar>
          </w:tcPr>
          <w:p>
            <w:pPr>
              <w:jc w:val="left"/>
            </w:pPr>
            <w:r>
              <w:rPr>
                <w:rFonts w:ascii="Arial" w:hAnsi="Arial"/>
                <w:color w:val="1E293B"/>
                <w:sz w:val="18"/>
              </w:rPr>
              <w:t>1. Khách khám vãng lai (Walk-In) với SĐT "09xxxx".</w:t>
              <w:br/>
              <w:t>2. Bác sĩ khám và lưu bệnh án điện tử cho SĐT này.</w:t>
              <w:br/>
              <w:t>3. Bệnh nhân đăng ký tài khoản mới bằng đúng SĐT "09xxxx".</w:t>
            </w:r>
          </w:p>
        </w:tc>
        <w:tc>
          <w:tcPr>
            <w:tcW w:type="dxa" w:w="1930"/>
            <w:shd w:fill="F8FAFC"/>
            <w:tcMar>
              <w:top w:w="100" w:type="dxa"/>
              <w:bottom w:w="100" w:type="dxa"/>
              <w:left w:w="100" w:type="dxa"/>
              <w:right w:w="100" w:type="dxa"/>
            </w:tcMar>
          </w:tcPr>
          <w:p>
            <w:pPr>
              <w:jc w:val="left"/>
            </w:pPr>
            <w:r>
              <w:rPr>
                <w:rFonts w:ascii="Arial" w:hAnsi="Arial"/>
                <w:color w:val="1E293B"/>
                <w:sz w:val="18"/>
              </w:rPr>
              <w:t>Tài khoản mới đăng ký tự động liên kết với hồ sơ bệnh nhân cũ và hiển thị đầy đủ lịch sử bệnh án đã khám trước đó.</w:t>
            </w:r>
          </w:p>
        </w:tc>
        <w:tc>
          <w:tcPr>
            <w:tcW w:type="dxa" w:w="1930"/>
            <w:shd w:fill="F8FAFC"/>
            <w:tcMar>
              <w:top w:w="100" w:type="dxa"/>
              <w:bottom w:w="100" w:type="dxa"/>
              <w:left w:w="100" w:type="dxa"/>
              <w:right w:w="100" w:type="dxa"/>
            </w:tcMar>
          </w:tcPr>
          <w:p>
            <w:pPr>
              <w:jc w:val="center"/>
            </w:pPr>
            <w:r>
              <w:rPr>
                <w:rFonts w:ascii="Arial" w:hAnsi="Arial"/>
                <w:b/>
                <w:color w:val="137333"/>
                <w:sz w:val="18"/>
              </w:rPr>
              <w:t>ĐẠT</w:t>
            </w:r>
          </w:p>
        </w:tc>
      </w:tr>
    </w:tbl>
    <w:p>
      <w:pPr>
        <w:spacing w:after="200"/>
      </w:pPr>
    </w:p>
    <w:p>
      <w:pPr>
        <w:spacing w:before="280" w:after="120"/>
      </w:pPr>
      <w:r>
        <w:rPr>
          <w:rFonts w:ascii="Arial" w:hAnsi="Arial"/>
          <w:b/>
          <w:color w:val="0F4C81"/>
          <w:sz w:val="23"/>
        </w:rPr>
        <w:t>5. KẾT QUẢ KIỂM NGHIỆM TỰ ĐỘNG (AUTOMATED TEST SUMMARY)</w:t>
      </w:r>
    </w:p>
    <w:p>
      <w:pPr>
        <w:spacing w:after="120"/>
      </w:pPr>
      <w:r>
        <w:rPr>
          <w:rFonts w:ascii="Arial" w:hAnsi="Arial"/>
          <w:sz w:val="20"/>
        </w:rPr>
        <w:t>Tất cả các kịch bản kiểm thử API tích hợp tự động (Integration Tests) trong tập tin test_api.ts đã được chạy thử nghiệm và đạt kết quả tối ưu 100% (14/14 Test Cases ĐẠT PASSED) trên môi trường thử nghiệm cục bộ kết hợp máy chủ dữ liệu PostgreSQL và Redis Cache.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