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/>
        <w:jc w:val="center"/>
      </w:pPr>
      <w:r>
        <w:rPr>
          <w:b/>
          <w:color w:val="1F4E79"/>
          <w:sz w:val="44"/>
        </w:rPr>
        <w:t>TÀI LIỆU ĐẶC TẢ YÊU CẦU PHẦN MỀM (SRS)</w:t>
      </w:r>
    </w:p>
    <w:p>
      <w:pPr>
        <w:spacing w:after="480"/>
        <w:jc w:val="center"/>
      </w:pPr>
      <w:r>
        <w:rPr>
          <w:b/>
          <w:color w:val="595959"/>
          <w:sz w:val="28"/>
        </w:rPr>
        <w:t>DỰ ÁN: CHESS ONLINE</w:t>
        <w:br/>
        <w:t>(Nền tảng Đánh Cờ Vua Trực tuyến Realtime tích hợp AI)</w:t>
      </w:r>
    </w:p>
    <w:p>
      <w:pPr>
        <w:spacing w:after="720"/>
        <w:jc w:val="center"/>
      </w:pPr>
      <w:r>
        <w:t>Chuẩn cấu trúc: IEEE 830 | Phiên bản: 1.0</w:t>
        <w:br/>
        <w:t>Ngành: Công nghệ Thông tin</w:t>
        <w:br/>
        <w:t>Loại hình: Đồ án / Thực tập Tốt nghiệp</w:t>
      </w:r>
    </w:p>
    <w:p>
      <w:r>
        <w:br w:type="page"/>
      </w:r>
    </w:p>
    <w:p>
      <w:pPr>
        <w:pStyle w:val="Heading1"/>
        <w:spacing w:before="360" w:after="120"/>
      </w:pPr>
      <w:r>
        <w:rPr>
          <w:rFonts w:ascii="Arial" w:hAnsi="Arial"/>
          <w:b/>
          <w:color w:val="1F4E79"/>
          <w:sz w:val="36"/>
        </w:rPr>
        <w:t>1. GIỚI THIỆU (INTRODUCTION)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F4E79"/>
          <w:sz w:val="28"/>
        </w:rPr>
        <w:t>1.1 Mục đích (Purpose)</w:t>
      </w:r>
    </w:p>
    <w:p>
      <w:pPr>
        <w:spacing w:after="120"/>
      </w:pPr>
      <w:r>
        <w:t>Tài liệu SRS này mô tả chi tiết các yêu cầu chức năng (Functional Requirements) và phi chức năng (Non-functional Requirements) cho hệ thống Chess Online. Tài liệu phục vụ làm căn cứ phát triển phần mềm, kiểm thử và báo cáo trước Hội đồng Bảo vệ Tốt nghiệp.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F4E79"/>
          <w:sz w:val="28"/>
        </w:rPr>
        <w:t>1.2 Phạm vi hệ thống (Scope)</w:t>
      </w:r>
    </w:p>
    <w:p>
      <w:pPr>
        <w:spacing w:after="80"/>
      </w:pPr>
      <w:r>
        <w:t>Hệ thống Chess Online được chia thành 2 giai đoạn phát triển rõ ràng:</w:t>
      </w:r>
    </w:p>
    <w:p>
      <w:pPr>
        <w:pStyle w:val="ListBullet"/>
      </w:pPr>
      <w:r>
        <w:t>• Phase 1 (Thực tập Tốt nghiệp): Chế độ đấu AI (Stockfish WASM 3 cấp độ Dễ/Trung bình/Khó), Chế độ đấu 2 người trực tuyến (PvP Realtime qua Socket.io), Đăng ký/Đăng nhập JWT, Quản lý phòng đấu và Lưu trữ lịch sử PGN.</w:t>
      </w:r>
    </w:p>
    <w:p>
      <w:pPr>
        <w:pStyle w:val="ListBullet"/>
      </w:pPr>
      <w:r>
        <w:t>• Phase 2 (Đồ án Tốt nghiệp - Mở rộng): Hệ thống Giải đấu (Tournament System) đấu loại trực tiếp cho 4-8+ người chơi, Chế độ Học tập &amp; Giải đố Cờ vua (Chess Puzzles).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F4E79"/>
          <w:sz w:val="28"/>
        </w:rPr>
        <w:t>1.3 Thuật ngữ &amp; Định nghĩa (Definitions)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F4E79"/>
          </w:tcPr>
          <w:p>
            <w:r>
              <w:t>Thuật ngữ</w:t>
            </w:r>
          </w:p>
        </w:tc>
        <w:tc>
          <w:tcPr>
            <w:tcW w:type="dxa" w:w="4680"/>
            <w:shd w:fill="1F4E79"/>
          </w:tcPr>
          <w:p>
            <w:r>
              <w:t>Giải thích chi tiết</w:t>
            </w:r>
          </w:p>
        </w:tc>
      </w:tr>
      <w:tr>
        <w:tc>
          <w:tcPr>
            <w:tcW w:type="dxa" w:w="4680"/>
          </w:tcPr>
          <w:p>
            <w:r>
              <w:t>FEN (Forsyth–Edwards Notation)</w:t>
            </w:r>
          </w:p>
        </w:tc>
        <w:tc>
          <w:tcPr>
            <w:tcW w:type="dxa" w:w="4680"/>
          </w:tcPr>
          <w:p>
            <w:r>
              <w:t>Chuỗi ký tự chuẩn biểu diễn trạng thái vị trí các quân cờ trên bàn cờ tại một thời điểm.</w:t>
            </w:r>
          </w:p>
        </w:tc>
      </w:tr>
      <w:tr>
        <w:tc>
          <w:tcPr>
            <w:tcW w:type="dxa" w:w="4680"/>
          </w:tcPr>
          <w:p>
            <w:r>
              <w:t>PGN (Portable Game Notation)</w:t>
            </w:r>
          </w:p>
        </w:tc>
        <w:tc>
          <w:tcPr>
            <w:tcW w:type="dxa" w:w="4680"/>
          </w:tcPr>
          <w:p>
            <w:r>
              <w:t>Định dạng file chuẩn lưu trữ toàn bộ chuỗi nước đi và thông tin trận đấu.</w:t>
            </w:r>
          </w:p>
        </w:tc>
      </w:tr>
      <w:tr>
        <w:tc>
          <w:tcPr>
            <w:tcW w:type="dxa" w:w="4680"/>
          </w:tcPr>
          <w:p>
            <w:r>
              <w:t>UCI (Universal Chess Interface)</w:t>
            </w:r>
          </w:p>
        </w:tc>
        <w:tc>
          <w:tcPr>
            <w:tcW w:type="dxa" w:w="4680"/>
          </w:tcPr>
          <w:p>
            <w:r>
              <w:t>Giao thức chuẩn giao tiếp giữa phần mềm web và Chess Engine (Stockfish).</w:t>
            </w:r>
          </w:p>
        </w:tc>
      </w:tr>
      <w:tr>
        <w:tc>
          <w:tcPr>
            <w:tcW w:type="dxa" w:w="4680"/>
          </w:tcPr>
          <w:p>
            <w:r>
              <w:t>WASM (WebAssembly)</w:t>
            </w:r>
          </w:p>
        </w:tc>
        <w:tc>
          <w:tcPr>
            <w:tcW w:type="dxa" w:w="4680"/>
          </w:tcPr>
          <w:p>
            <w:r>
              <w:t>Định dạng mã nhị phân cho phép chạy Stockfish Engine trên trình duyệt với tốc độ tối đa.</w:t>
            </w:r>
          </w:p>
        </w:tc>
      </w:tr>
    </w:tbl>
    <w:p>
      <w:pPr>
        <w:pStyle w:val="Heading1"/>
        <w:spacing w:before="360" w:after="120"/>
      </w:pPr>
      <w:r>
        <w:rPr>
          <w:rFonts w:ascii="Arial" w:hAnsi="Arial"/>
          <w:b/>
          <w:color w:val="1F4E79"/>
          <w:sz w:val="36"/>
        </w:rPr>
        <w:t>2. MÔ TẢ TỔNG QUAN (OVERALL DESCRIPTION)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F4E79"/>
          <w:sz w:val="28"/>
        </w:rPr>
        <w:t>2.1 Kiến trúc hệ thống (Product Perspective)</w:t>
      </w:r>
    </w:p>
    <w:p>
      <w:r>
        <w:t>Hệ thống xây dựng theo mô hình Client-Server hiện đại:</w:t>
      </w:r>
    </w:p>
    <w:p>
      <w:pPr>
        <w:pStyle w:val="ListBullet"/>
      </w:pPr>
      <w:r>
        <w:t>• Frontend: Next.js (React + TypeScript) + react-chessboard + chess.js + Stockfish WASM Web Worker.</w:t>
      </w:r>
    </w:p>
    <w:p>
      <w:pPr>
        <w:pStyle w:val="ListBullet"/>
      </w:pPr>
      <w:r>
        <w:t>• Backend: Node.js (NestJS/Express) + Socket.io Gateway + PostgreSQL DB + Redis In-memory Store.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F4E79"/>
          <w:sz w:val="28"/>
        </w:rPr>
        <w:t>2.2 Phân quyền Người dùng (User Classes)</w:t>
      </w:r>
    </w:p>
    <w:p>
      <w:r>
        <w:t>1. Khách (Guest): Có thể trải nghiệm chế độ PvAI hoặc giải đố cờ thế cơ bản mà không cần đăng nhập.</w:t>
      </w:r>
    </w:p>
    <w:p>
      <w:r>
        <w:t>2. Người dùng Đăng ký (User): Đăng nhập tài khoản, chơi PvP realtime, tạo phòng, tích lũy điểm Elo, xem lại trận đấu cũ.</w:t>
      </w:r>
    </w:p>
    <w:p>
      <w:r>
        <w:t>3. Quản trị viên (Admin): Quản lý người dùng, tạo giải đấu và cập nhật bộ câu hỏi cờ thế.</w:t>
      </w:r>
    </w:p>
    <w:p>
      <w:pPr>
        <w:pStyle w:val="Heading1"/>
        <w:spacing w:before="360" w:after="120"/>
      </w:pPr>
      <w:r>
        <w:rPr>
          <w:rFonts w:ascii="Arial" w:hAnsi="Arial"/>
          <w:b/>
          <w:color w:val="1F4E79"/>
          <w:sz w:val="36"/>
        </w:rPr>
        <w:t>3. YÊU CẦU CHỨC NĂNG (FUNCTIONAL REQUIREMENTS)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F4E79"/>
          </w:tcPr>
          <w:p>
            <w:r>
              <w:t>Mã Yêu cầu</w:t>
            </w:r>
          </w:p>
        </w:tc>
        <w:tc>
          <w:tcPr>
            <w:tcW w:type="dxa" w:w="4680"/>
            <w:shd w:fill="1F4E79"/>
          </w:tcPr>
          <w:p>
            <w:r>
              <w:t>Mô tả Chi tiết Chức năng</w:t>
            </w:r>
          </w:p>
        </w:tc>
      </w:tr>
      <w:tr>
        <w:tc>
          <w:tcPr>
            <w:tcW w:type="dxa" w:w="4680"/>
          </w:tcPr>
          <w:p>
            <w:r>
              <w:t>FR-1: Quản lý Tài khoản</w:t>
            </w:r>
          </w:p>
        </w:tc>
        <w:tc>
          <w:tcPr>
            <w:tcW w:type="dxa" w:w="4680"/>
          </w:tcPr>
          <w:p>
            <w:r>
              <w:t>Hỗ trợ Đăng ký, Đăng nhập (JWT/OAuth2 Google), quản lý Profile cá nhân và điểm xếp hạng Elo cơ bản (mặc định 1200).</w:t>
            </w:r>
          </w:p>
        </w:tc>
      </w:tr>
      <w:tr>
        <w:tc>
          <w:tcPr>
            <w:tcW w:type="dxa" w:w="4680"/>
          </w:tcPr>
          <w:p>
            <w:r>
              <w:t>FR-2: Player vs AI (PvAI)</w:t>
            </w:r>
          </w:p>
        </w:tc>
        <w:tc>
          <w:tcPr>
            <w:tcW w:type="dxa" w:w="4680"/>
          </w:tcPr>
          <w:p>
            <w:r>
              <w:t>Đánh với AI Stockfish WASM với 3 cấp độ: Dễ (Skill 1, Depth 2), Trung bình (Skill 10, Depth 5), Khó (Skill 20, Depth 12). Chạy ngầm bằng Web Worker.</w:t>
            </w:r>
          </w:p>
        </w:tc>
      </w:tr>
      <w:tr>
        <w:tc>
          <w:tcPr>
            <w:tcW w:type="dxa" w:w="4680"/>
          </w:tcPr>
          <w:p>
            <w:r>
              <w:t>FR-3: PvP Realtime &amp; Room</w:t>
            </w:r>
          </w:p>
        </w:tc>
        <w:tc>
          <w:tcPr>
            <w:tcW w:type="dxa" w:w="4680"/>
          </w:tcPr>
          <w:p>
            <w:r>
              <w:t>Tạo phòng với Room Code (6 ký tự), chia sẻ link mời bạn bè. Đồng bộ nước đi qua Socket.io &lt; 100ms. Server đếm ngược thời gian và tự động xử lý rớt mạng (Disconnect recovery).</w:t>
            </w:r>
          </w:p>
        </w:tc>
      </w:tr>
      <w:tr>
        <w:tc>
          <w:tcPr>
            <w:tcW w:type="dxa" w:w="4680"/>
          </w:tcPr>
          <w:p>
            <w:r>
              <w:t>FR-4: Lưu trữ &amp; Replay</w:t>
            </w:r>
          </w:p>
        </w:tc>
        <w:tc>
          <w:tcPr>
            <w:tcW w:type="dxa" w:w="4680"/>
          </w:tcPr>
          <w:p>
            <w:r>
              <w:t>Tự động lưu lịch sử trận đấu dạng PGN vào PostgreSQL sau khi trận đấu kết thúc. Cho phép xem lại (Replay) từng nước đi.</w:t>
            </w:r>
          </w:p>
        </w:tc>
      </w:tr>
      <w:tr>
        <w:tc>
          <w:tcPr>
            <w:tcW w:type="dxa" w:w="4680"/>
          </w:tcPr>
          <w:p>
            <w:r>
              <w:t>FR-5: Giải đấu (Phase 2)</w:t>
            </w:r>
          </w:p>
        </w:tc>
        <w:tc>
          <w:tcPr>
            <w:tcW w:type="dxa" w:w="4680"/>
          </w:tcPr>
          <w:p>
            <w:r>
              <w:t>Tổ chức giải đấu loại trực tiếp (Single Elimination) cho 4-8 người chơi, tự động xếp cặp ngẫu nhiên.</w:t>
            </w:r>
          </w:p>
        </w:tc>
      </w:tr>
      <w:tr>
        <w:tc>
          <w:tcPr>
            <w:tcW w:type="dxa" w:w="4680"/>
          </w:tcPr>
          <w:p>
            <w:r>
              <w:t>FR-6: Bài tập Cờ thế (Phase 2)</w:t>
            </w:r>
          </w:p>
        </w:tc>
        <w:tc>
          <w:tcPr>
            <w:tcW w:type="dxa" w:w="4680"/>
          </w:tcPr>
          <w:p>
            <w:r>
              <w:t>Cung cấp kho bài tập giải cờ thế (Chess Puzzles) phân loại từ dễ đến khó.</w:t>
            </w:r>
          </w:p>
        </w:tc>
      </w:tr>
    </w:tbl>
    <w:p>
      <w:pPr>
        <w:pStyle w:val="Heading1"/>
        <w:spacing w:before="360" w:after="120"/>
      </w:pPr>
      <w:r>
        <w:rPr>
          <w:rFonts w:ascii="Arial" w:hAnsi="Arial"/>
          <w:b/>
          <w:color w:val="1F4E79"/>
          <w:sz w:val="36"/>
        </w:rPr>
        <w:t>4. YÊU CẦU PHI CHỨC NĂNG (NON-FUNCTIONAL REQUIREMENTS)</w:t>
      </w:r>
    </w:p>
    <w:p>
      <w:r>
        <w:t>• Hiệu năng (Performance): Tốc độ truyền nước đi PvP &lt; 150ms. Render bàn cờ đạt 60 FPS.</w:t>
      </w:r>
    </w:p>
    <w:p>
      <w:r>
        <w:t>• Khả năng mở rộng (Scalability): AI chạy 100% tại Client giúp Server đạt 0% CPU overhead cho PvAI. Server hỗ trợ tối thiểu 500 kết nối PvP đồng thời.</w:t>
      </w:r>
    </w:p>
    <w:p>
      <w:r>
        <w:t>• Bảo mật (Security): Mã hóa mật khẩu bằng BCrypt, xác thực kết nối WebSocket bằng JWT Header. Server kiểm tra luật cờ (Anti-cheat) trước khi áp dụng nước đi.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6262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