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08C" w:rsidRDefault="004F138D" w:rsidP="004F138D">
      <w:pPr>
        <w:pStyle w:val="Title"/>
      </w:pPr>
      <w:r>
        <w:t>.Net Core</w:t>
      </w:r>
    </w:p>
    <w:p w:rsidR="00494374" w:rsidRPr="00DB4ED4" w:rsidRDefault="00320E63" w:rsidP="00A1509D">
      <w:pPr>
        <w:pStyle w:val="ListParagraph"/>
        <w:numPr>
          <w:ilvl w:val="0"/>
          <w:numId w:val="3"/>
        </w:numPr>
      </w:pPr>
      <w:hyperlink w:anchor="_AddTransient_Vs_AddScoped" w:history="1">
        <w:r w:rsidR="004F138D" w:rsidRPr="00494374">
          <w:rPr>
            <w:rStyle w:val="Hyperlink"/>
            <w:shd w:val="clear" w:color="auto" w:fill="FFFFFF"/>
          </w:rPr>
          <w:t xml:space="preserve">AddTransient Vs AddScoped Vs AddSingleton </w:t>
        </w:r>
        <w:r w:rsidR="00401BD5" w:rsidRPr="00494374">
          <w:rPr>
            <w:rStyle w:val="Hyperlink"/>
            <w:shd w:val="clear" w:color="auto" w:fill="FFFFFF"/>
          </w:rPr>
          <w:t>in</w:t>
        </w:r>
        <w:r w:rsidR="004F138D" w:rsidRPr="00494374">
          <w:rPr>
            <w:rStyle w:val="Hyperlink"/>
            <w:shd w:val="clear" w:color="auto" w:fill="FFFFFF"/>
          </w:rPr>
          <w:t xml:space="preserve"> ASP.NET Core</w:t>
        </w:r>
      </w:hyperlink>
    </w:p>
    <w:p w:rsidR="00DB4ED4" w:rsidRDefault="00320E63" w:rsidP="00494374">
      <w:pPr>
        <w:pStyle w:val="ListParagraph"/>
        <w:numPr>
          <w:ilvl w:val="0"/>
          <w:numId w:val="3"/>
        </w:numPr>
      </w:pPr>
      <w:hyperlink w:anchor="_Lazy_initialization" w:history="1">
        <w:r w:rsidR="00405745" w:rsidRPr="00DC4619">
          <w:rPr>
            <w:rStyle w:val="Hyperlink"/>
          </w:rPr>
          <w:t>Lazy initialization</w:t>
        </w:r>
      </w:hyperlink>
    </w:p>
    <w:p w:rsidR="00442FFA" w:rsidRDefault="002B0E62" w:rsidP="00494374">
      <w:pPr>
        <w:pStyle w:val="ListParagraph"/>
        <w:numPr>
          <w:ilvl w:val="0"/>
          <w:numId w:val="3"/>
        </w:numPr>
      </w:pPr>
      <w:hyperlink w:anchor="_Why_strings_are" w:history="1">
        <w:r w:rsidR="00442FFA" w:rsidRPr="002B0E62">
          <w:rPr>
            <w:rStyle w:val="Hyperlink"/>
          </w:rPr>
          <w:t>Why strings are immutable in .Net</w:t>
        </w:r>
      </w:hyperlink>
    </w:p>
    <w:p w:rsidR="00F80AB5" w:rsidRDefault="00ED79CB" w:rsidP="00494374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 \l "_Semaphore" </w:instrText>
      </w:r>
      <w:r>
        <w:fldChar w:fldCharType="separate"/>
      </w:r>
      <w:r w:rsidR="00F80AB5" w:rsidRPr="00ED79CB">
        <w:rPr>
          <w:rStyle w:val="Hyperlink"/>
        </w:rPr>
        <w:t>Semaphore</w:t>
      </w:r>
      <w:r>
        <w:fldChar w:fldCharType="end"/>
      </w:r>
    </w:p>
    <w:p w:rsidR="00494374" w:rsidRDefault="00494374" w:rsidP="00494374">
      <w:pPr>
        <w:pStyle w:val="Heading1"/>
        <w:rPr>
          <w:rFonts w:eastAsia="Times New Roman"/>
        </w:rPr>
      </w:pPr>
      <w:bookmarkStart w:id="0" w:name="_AddTransient_Vs_AddScoped"/>
      <w:bookmarkEnd w:id="0"/>
      <w:r w:rsidRPr="00494374">
        <w:rPr>
          <w:rFonts w:eastAsia="Times New Roman"/>
        </w:rPr>
        <w:t>AddTransient Vs AddScoped Vs AddSingleton in </w:t>
      </w:r>
      <w:hyperlink r:id="rId5" w:tgtFrame="_blank" w:history="1">
        <w:r w:rsidRPr="00494374">
          <w:rPr>
            <w:rFonts w:eastAsia="Times New Roman"/>
            <w:color w:val="1155CC"/>
            <w:u w:val="single"/>
          </w:rPr>
          <w:t>ASP.NET</w:t>
        </w:r>
      </w:hyperlink>
      <w:r w:rsidRPr="00494374">
        <w:rPr>
          <w:rFonts w:eastAsia="Times New Roman"/>
        </w:rPr>
        <w:t> Core</w:t>
      </w:r>
    </w:p>
    <w:p w:rsidR="00494374" w:rsidRPr="00494374" w:rsidRDefault="00320E63" w:rsidP="009D0FF7">
      <w:pPr>
        <w:pStyle w:val="Subtitle"/>
        <w:rPr>
          <w:rFonts w:ascii="Times New Roman" w:eastAsia="Times New Roman" w:hAnsi="Times New Roman" w:cs="Times New Roman"/>
          <w:color w:val="222222"/>
        </w:rPr>
      </w:pPr>
      <w:hyperlink r:id="rId6" w:tgtFrame="_blank" w:history="1">
        <w:r w:rsidR="00D63A30">
          <w:rPr>
            <w:rStyle w:val="Hyperlink"/>
            <w:rFonts w:ascii="Calibri" w:hAnsi="Calibri" w:cs="Calibri"/>
            <w:color w:val="1155CC"/>
            <w:sz w:val="22"/>
            <w:szCs w:val="22"/>
            <w:shd w:val="clear" w:color="auto" w:fill="FFFFFF"/>
          </w:rPr>
          <w:t>https://www.c-sharpcorner.com/article/understanding-addtransient-vs-addscoped-vs-addsingleton-in-asp-net-core/</w:t>
        </w:r>
      </w:hyperlink>
      <w:r w:rsidR="00494374" w:rsidRPr="00494374">
        <w:rPr>
          <w:rFonts w:ascii="Calibri" w:eastAsia="Times New Roman" w:hAnsi="Calibri" w:cs="Calibri"/>
          <w:color w:val="212121"/>
        </w:rPr>
        <w:t> </w:t>
      </w:r>
    </w:p>
    <w:p w:rsidR="00494374" w:rsidRPr="00494374" w:rsidRDefault="00494374" w:rsidP="00494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Calibri" w:eastAsia="Times New Roman" w:hAnsi="Calibri" w:cs="Calibri"/>
          <w:color w:val="212121"/>
          <w:sz w:val="24"/>
          <w:szCs w:val="24"/>
        </w:rPr>
        <w:t>The below three methods define the lifetime of the services,</w:t>
      </w:r>
    </w:p>
    <w:p w:rsidR="00494374" w:rsidRPr="00494374" w:rsidRDefault="00494374" w:rsidP="00494374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1.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14"/>
          <w:szCs w:val="14"/>
        </w:rPr>
        <w:t>       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AddTransient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br/>
      </w:r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Transient lifetime services are created each time they are requested. This lifetime works best for lightweight, stateless services.</w:t>
      </w:r>
    </w:p>
    <w:p w:rsidR="00494374" w:rsidRPr="00494374" w:rsidRDefault="00494374" w:rsidP="00494374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2.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14"/>
          <w:szCs w:val="14"/>
        </w:rPr>
        <w:t>       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AddScoped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br/>
      </w:r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Scoped lifetime services are created once per request.</w:t>
      </w:r>
    </w:p>
    <w:p w:rsidR="00494374" w:rsidRPr="00494374" w:rsidRDefault="00494374" w:rsidP="00494374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3.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14"/>
          <w:szCs w:val="14"/>
        </w:rPr>
        <w:t>       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AddSingleton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br/>
      </w:r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Singleton lifetime services are created the first time they are requested (or when </w:t>
      </w:r>
      <w:proofErr w:type="spellStart"/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ConfigureServices</w:t>
      </w:r>
      <w:proofErr w:type="spellEnd"/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is run if you specify an instance there) and then every subsequent request will use the same instance.</w:t>
      </w:r>
    </w:p>
    <w:p w:rsidR="00494374" w:rsidRPr="00494374" w:rsidRDefault="00494374" w:rsidP="00494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Calibri" w:eastAsia="Times New Roman" w:hAnsi="Calibri" w:cs="Calibri"/>
          <w:color w:val="222222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72"/>
        <w:gridCol w:w="3849"/>
        <w:gridCol w:w="3180"/>
      </w:tblGrid>
      <w:tr w:rsidR="00494374" w:rsidRPr="00494374" w:rsidTr="00494374"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270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Service Type</w:t>
            </w:r>
          </w:p>
        </w:tc>
        <w:tc>
          <w:tcPr>
            <w:tcW w:w="384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0270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In the scope of a given http request</w:t>
            </w:r>
          </w:p>
        </w:tc>
        <w:tc>
          <w:tcPr>
            <w:tcW w:w="318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0270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Across different http requests</w:t>
            </w:r>
          </w:p>
        </w:tc>
      </w:tr>
      <w:tr w:rsidR="00494374" w:rsidRPr="00494374" w:rsidTr="00494374">
        <w:tc>
          <w:tcPr>
            <w:tcW w:w="154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Transient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New Instance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New Instance</w:t>
            </w:r>
          </w:p>
        </w:tc>
      </w:tr>
      <w:tr w:rsidR="00494374" w:rsidRPr="00494374" w:rsidTr="00494374">
        <w:tc>
          <w:tcPr>
            <w:tcW w:w="154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Scoped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Same Instance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New Instance</w:t>
            </w:r>
          </w:p>
        </w:tc>
      </w:tr>
      <w:tr w:rsidR="00494374" w:rsidRPr="00494374" w:rsidTr="00494374">
        <w:tc>
          <w:tcPr>
            <w:tcW w:w="154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Singleton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Same Instance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Same Instance</w:t>
            </w:r>
          </w:p>
        </w:tc>
      </w:tr>
    </w:tbl>
    <w:p w:rsidR="003444F0" w:rsidRDefault="003444F0" w:rsidP="003444F0">
      <w:pPr>
        <w:pStyle w:val="Heading1"/>
        <w:rPr>
          <w:rFonts w:eastAsia="Times New Roman"/>
        </w:rPr>
      </w:pPr>
      <w:bookmarkStart w:id="1" w:name="_Lazy_initialization"/>
      <w:bookmarkEnd w:id="1"/>
      <w:r>
        <w:t xml:space="preserve">Lazy </w:t>
      </w:r>
      <w:r w:rsidRPr="003444F0">
        <w:rPr>
          <w:rFonts w:eastAsia="Times New Roman"/>
        </w:rPr>
        <w:t>initialization</w:t>
      </w:r>
    </w:p>
    <w:p w:rsidR="009072FE" w:rsidRPr="009072FE" w:rsidRDefault="00320E63" w:rsidP="009072FE">
      <w:pPr>
        <w:rPr>
          <w:i/>
        </w:rPr>
      </w:pPr>
      <w:hyperlink r:id="rId7" w:tgtFrame="_blank" w:history="1">
        <w:r w:rsidR="009072FE" w:rsidRPr="009072FE">
          <w:rPr>
            <w:rStyle w:val="Hyperlink"/>
            <w:rFonts w:ascii="Calibri" w:hAnsi="Calibri" w:cs="Calibri"/>
            <w:i/>
            <w:color w:val="1155CC"/>
            <w:shd w:val="clear" w:color="auto" w:fill="FFFFFF"/>
          </w:rPr>
          <w:t>https://docs.microsoft.com/en-us/dotnet/framework/performance/lazy-initialization</w:t>
        </w:r>
      </w:hyperlink>
    </w:p>
    <w:p w:rsidR="00DC4619" w:rsidRDefault="00DC4619" w:rsidP="00DC4619">
      <w:pPr>
        <w:pStyle w:val="Heading3"/>
        <w:rPr>
          <w:color w:val="222222"/>
        </w:rPr>
      </w:pPr>
      <w:bookmarkStart w:id="2" w:name="_Implementing_a_Lazy-Initialized"/>
      <w:bookmarkEnd w:id="2"/>
      <w:r>
        <w:rPr>
          <w:shd w:val="clear" w:color="auto" w:fill="FFFFFF"/>
        </w:rPr>
        <w:t>Implementing a Lazy-Initialized Property</w:t>
      </w:r>
    </w:p>
    <w:p w:rsidR="00DC4619" w:rsidRDefault="00DC4619" w:rsidP="00DC461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Segoe UI" w:hAnsi="Segoe UI" w:cs="Segoe UI"/>
          <w:color w:val="171717"/>
          <w:shd w:val="clear" w:color="auto" w:fill="FFFFFF"/>
        </w:rPr>
        <w:t>To implement a public property by using lazy initialization, define the backing field of the property as a </w:t>
      </w:r>
      <w:hyperlink r:id="rId8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Lazy&lt;T&gt;</w:t>
        </w:r>
      </w:hyperlink>
      <w:r>
        <w:rPr>
          <w:rFonts w:ascii="Segoe UI" w:hAnsi="Segoe UI" w:cs="Segoe UI"/>
          <w:color w:val="171717"/>
          <w:shd w:val="clear" w:color="auto" w:fill="FFFFFF"/>
        </w:rPr>
        <w:t>, and return the </w:t>
      </w:r>
      <w:hyperlink r:id="rId9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Value</w:t>
        </w:r>
      </w:hyperlink>
      <w:r>
        <w:rPr>
          <w:rFonts w:ascii="Segoe UI" w:hAnsi="Segoe UI" w:cs="Segoe UI"/>
          <w:color w:val="171717"/>
          <w:shd w:val="clear" w:color="auto" w:fill="FFFFFF"/>
        </w:rPr>
        <w:t> property from the </w:t>
      </w: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get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accessor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of the property.</w:t>
      </w:r>
    </w:p>
    <w:p w:rsidR="00DC4619" w:rsidRDefault="00DC4619" w:rsidP="00DC461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DC4619" w:rsidRPr="00DC4619" w:rsidRDefault="00DC4619" w:rsidP="00DC4619">
      <w:pPr>
        <w:pStyle w:val="Quote"/>
        <w:rPr>
          <w:rStyle w:val="Emphasis"/>
        </w:rPr>
      </w:pPr>
      <w:proofErr w:type="gramStart"/>
      <w:r w:rsidRPr="00DC4619">
        <w:rPr>
          <w:rStyle w:val="Emphasis"/>
        </w:rPr>
        <w:t>class</w:t>
      </w:r>
      <w:proofErr w:type="gramEnd"/>
      <w:r w:rsidRPr="00DC4619">
        <w:rPr>
          <w:rStyle w:val="Emphasis"/>
        </w:rPr>
        <w:t xml:space="preserve"> Customer</w:t>
      </w:r>
    </w:p>
    <w:p w:rsidR="00DC4619" w:rsidRDefault="00DC4619" w:rsidP="00DC4619">
      <w:pPr>
        <w:pStyle w:val="Quote"/>
        <w:rPr>
          <w:rStyle w:val="Emphasis"/>
        </w:rPr>
      </w:pPr>
      <w:r w:rsidRPr="00DC4619">
        <w:rPr>
          <w:rStyle w:val="Emphasis"/>
        </w:rPr>
        <w:t>{</w:t>
      </w:r>
    </w:p>
    <w:p w:rsidR="00DC4619" w:rsidRPr="00DC4619" w:rsidRDefault="00DC4619" w:rsidP="00DC4619">
      <w:pPr>
        <w:pStyle w:val="Quote"/>
        <w:rPr>
          <w:rStyle w:val="Emphasis"/>
        </w:rPr>
      </w:pPr>
      <w:r w:rsidRPr="00DC4619">
        <w:rPr>
          <w:rStyle w:val="Emphasis"/>
        </w:rPr>
        <w:t xml:space="preserve">    </w:t>
      </w:r>
      <w:proofErr w:type="gramStart"/>
      <w:r w:rsidRPr="00DC4619">
        <w:rPr>
          <w:rStyle w:val="Emphasis"/>
        </w:rPr>
        <w:t>private</w:t>
      </w:r>
      <w:proofErr w:type="gramEnd"/>
      <w:r w:rsidRPr="00DC4619">
        <w:rPr>
          <w:rStyle w:val="Emphasis"/>
        </w:rPr>
        <w:t xml:space="preserve"> Lazy&lt;Orders&gt; _orders;</w:t>
      </w:r>
    </w:p>
    <w:p w:rsidR="00DC4619" w:rsidRPr="00DC4619" w:rsidRDefault="00DC4619" w:rsidP="00DC4619">
      <w:pPr>
        <w:pStyle w:val="Quote"/>
        <w:rPr>
          <w:rStyle w:val="Emphasis"/>
        </w:rPr>
      </w:pPr>
      <w:r w:rsidRPr="00DC4619">
        <w:rPr>
          <w:rStyle w:val="Emphasis"/>
        </w:rPr>
        <w:lastRenderedPageBreak/>
        <w:t xml:space="preserve">    </w:t>
      </w:r>
      <w:proofErr w:type="gramStart"/>
      <w:r w:rsidRPr="00DC4619">
        <w:rPr>
          <w:rStyle w:val="Emphasis"/>
        </w:rPr>
        <w:t>public</w:t>
      </w:r>
      <w:proofErr w:type="gramEnd"/>
      <w:r w:rsidRPr="00DC4619">
        <w:rPr>
          <w:rStyle w:val="Emphasis"/>
        </w:rPr>
        <w:t xml:space="preserve"> string </w:t>
      </w:r>
      <w:proofErr w:type="spellStart"/>
      <w:r w:rsidRPr="00DC4619">
        <w:rPr>
          <w:rStyle w:val="Emphasis"/>
        </w:rPr>
        <w:t>CustomerID</w:t>
      </w:r>
      <w:proofErr w:type="spellEnd"/>
      <w:r w:rsidRPr="00DC4619">
        <w:rPr>
          <w:rStyle w:val="Emphasis"/>
        </w:rPr>
        <w:t xml:space="preserve"> {get; private set;}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 </w:t>
      </w:r>
      <w:proofErr w:type="gramStart"/>
      <w:r w:rsidRPr="00DC4619">
        <w:rPr>
          <w:rStyle w:val="Emphasis"/>
        </w:rPr>
        <w:t>public</w:t>
      </w:r>
      <w:proofErr w:type="gramEnd"/>
      <w:r w:rsidRPr="00DC4619">
        <w:rPr>
          <w:rStyle w:val="Emphasis"/>
        </w:rPr>
        <w:t xml:space="preserve"> Customer(string id)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 {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     </w:t>
      </w:r>
      <w:proofErr w:type="spellStart"/>
      <w:r w:rsidRPr="00DC4619">
        <w:rPr>
          <w:rStyle w:val="Emphasis"/>
        </w:rPr>
        <w:t>CustomerID</w:t>
      </w:r>
      <w:proofErr w:type="spellEnd"/>
      <w:r w:rsidRPr="00DC4619">
        <w:rPr>
          <w:rStyle w:val="Emphasis"/>
        </w:rPr>
        <w:t xml:space="preserve"> = id;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 _orders = new Lazy&lt;Orders</w:t>
      </w:r>
      <w:proofErr w:type="gramStart"/>
      <w:r w:rsidRPr="00DC4619">
        <w:rPr>
          <w:rStyle w:val="Emphasis"/>
        </w:rPr>
        <w:t>&gt;(</w:t>
      </w:r>
      <w:proofErr w:type="gramEnd"/>
      <w:r w:rsidRPr="00DC4619">
        <w:rPr>
          <w:rStyle w:val="Emphasis"/>
        </w:rPr>
        <w:t>() =&gt;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 {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         // </w:t>
      </w:r>
      <w:proofErr w:type="gramStart"/>
      <w:r w:rsidRPr="00DC4619">
        <w:rPr>
          <w:rStyle w:val="Emphasis"/>
        </w:rPr>
        <w:t>You</w:t>
      </w:r>
      <w:proofErr w:type="gramEnd"/>
      <w:r w:rsidRPr="00DC4619">
        <w:rPr>
          <w:rStyle w:val="Emphasis"/>
        </w:rPr>
        <w:t xml:space="preserve"> can specify any additional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     // initialization steps here.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         </w:t>
      </w:r>
      <w:proofErr w:type="gramStart"/>
      <w:r w:rsidRPr="00DC4619">
        <w:rPr>
          <w:rStyle w:val="Emphasis"/>
        </w:rPr>
        <w:t>return</w:t>
      </w:r>
      <w:proofErr w:type="gramEnd"/>
      <w:r w:rsidRPr="00DC4619">
        <w:rPr>
          <w:rStyle w:val="Emphasis"/>
        </w:rPr>
        <w:t xml:space="preserve"> new Orders(</w:t>
      </w:r>
      <w:proofErr w:type="spellStart"/>
      <w:r w:rsidRPr="00DC4619">
        <w:rPr>
          <w:rStyle w:val="Emphasis"/>
        </w:rPr>
        <w:t>this.CustomerID</w:t>
      </w:r>
      <w:proofErr w:type="spellEnd"/>
      <w:r w:rsidRPr="00DC4619">
        <w:rPr>
          <w:rStyle w:val="Emphasis"/>
        </w:rPr>
        <w:t>);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});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 }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   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public</w:t>
      </w:r>
      <w:proofErr w:type="gramEnd"/>
      <w:r>
        <w:rPr>
          <w:rFonts w:ascii="Calibri" w:hAnsi="Calibri" w:cs="Calibri"/>
          <w:color w:val="222222"/>
          <w:sz w:val="22"/>
          <w:szCs w:val="22"/>
        </w:rPr>
        <w:t xml:space="preserve"> Orders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MyOrders</w:t>
      </w:r>
      <w:proofErr w:type="spellEnd"/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 {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       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get</w:t>
      </w:r>
      <w:proofErr w:type="gramEnd"/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     {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         // Orders is created on first access here.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           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return</w:t>
      </w:r>
      <w:proofErr w:type="gramEnd"/>
      <w:r>
        <w:rPr>
          <w:rFonts w:ascii="Calibri" w:hAnsi="Calibri" w:cs="Calibri"/>
          <w:color w:val="222222"/>
          <w:sz w:val="22"/>
          <w:szCs w:val="22"/>
        </w:rPr>
        <w:t xml:space="preserve"> _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orders.Value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;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     }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 }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}</w:t>
      </w:r>
    </w:p>
    <w:p w:rsidR="00FF4E6D" w:rsidRDefault="00FF4E6D" w:rsidP="00E3715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:rsidR="00FF4E6D" w:rsidRDefault="00FF4E6D" w:rsidP="00FF4E6D">
      <w:pPr>
        <w:pStyle w:val="Heading2"/>
      </w:pPr>
      <w:bookmarkStart w:id="3" w:name="_Why_strings_are"/>
      <w:bookmarkEnd w:id="3"/>
      <w:r>
        <w:t>Why strings are immutable in .Net</w:t>
      </w:r>
    </w:p>
    <w:p w:rsidR="004B0919" w:rsidRPr="0094301E" w:rsidRDefault="004B0919" w:rsidP="004B0919">
      <w:pPr>
        <w:rPr>
          <w:rFonts w:ascii="Microsoft YaHei Light" w:eastAsia="Microsoft YaHei Light" w:hAnsi="Microsoft YaHei Light"/>
          <w:sz w:val="24"/>
          <w:szCs w:val="24"/>
        </w:rPr>
      </w:pPr>
      <w:r w:rsidRPr="0094301E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t xml:space="preserve">In C#, the CLR (Common Language Runtime) is responsible for determining where to store strings. It’s noted that a string is an array of characters. </w:t>
      </w:r>
      <w:r w:rsidRPr="00863199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t>The CLR implements an array to store strings. Arrays are a fixed size data structure, meaning that they cannot be dynamically increased or decreased in size. Once an array is assigned a size, the size cannot be changed.</w:t>
      </w:r>
      <w:r w:rsidRPr="0094301E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t xml:space="preserve"> </w:t>
      </w:r>
      <w:r w:rsidRPr="00863199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t>To make an array larger, the data must be copied and cloned into a new array, which is put into a new block of memory by the CLR. If you edit a string, you are really not modifying that string; rather, the CLR is creating a new memory reference for the modified string, and the original string will get removed from memory via garbage collection.</w:t>
      </w:r>
    </w:p>
    <w:p w:rsidR="006B5A97" w:rsidRDefault="006B5A97" w:rsidP="009C7312">
      <w:pPr>
        <w:pStyle w:val="Heading1"/>
      </w:pPr>
      <w:bookmarkStart w:id="4" w:name="_Semaphore"/>
      <w:bookmarkEnd w:id="4"/>
      <w:r>
        <w:lastRenderedPageBreak/>
        <w:t>Semaphore</w:t>
      </w:r>
    </w:p>
    <w:p w:rsidR="00581022" w:rsidRDefault="00581022" w:rsidP="00581022">
      <w:pPr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</w:pPr>
      <w:r w:rsidRPr="00913915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t>The semaphore class lets you set a limit on the number of threads that have access to a critical section</w:t>
      </w:r>
      <w:r w:rsidRPr="00581022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t xml:space="preserve">. The class is used to control access to a pool of resources. </w:t>
      </w:r>
      <w:r w:rsidRPr="00581022">
        <w:rPr>
          <w:rFonts w:ascii="Microsoft YaHei Light" w:eastAsia="Microsoft YaHei Light" w:hAnsi="Microsoft YaHei Light" w:cs="Arial"/>
          <w:b/>
          <w:color w:val="000000"/>
          <w:sz w:val="24"/>
          <w:szCs w:val="24"/>
          <w:shd w:val="clear" w:color="auto" w:fill="FFFFFF"/>
        </w:rPr>
        <w:t>System.Threading.Semaphore</w:t>
      </w:r>
      <w:r w:rsidRPr="00581022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t xml:space="preserve"> is the namespace for Semaphore because it has all the methods and properties required to implement Semaphore.</w:t>
      </w:r>
    </w:p>
    <w:p w:rsidR="007646E0" w:rsidRDefault="007646E0" w:rsidP="00581022">
      <w:pPr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</w:pPr>
      <w:r w:rsidRPr="007646E0">
        <w:rPr>
          <w:rFonts w:ascii="Microsoft YaHei Light" w:eastAsia="Microsoft YaHei Light" w:hAnsi="Microsoft YaHei Light"/>
          <w:b/>
          <w:bCs/>
          <w:color w:val="000000"/>
          <w:sz w:val="24"/>
          <w:szCs w:val="24"/>
        </w:rPr>
        <w:t>Semaphore (Int32, Int32</w:t>
      </w:r>
      <w:proofErr w:type="gramStart"/>
      <w:r w:rsidRPr="007646E0">
        <w:rPr>
          <w:rFonts w:ascii="Microsoft YaHei Light" w:eastAsia="Microsoft YaHei Light" w:hAnsi="Microsoft YaHei Light"/>
          <w:b/>
          <w:bCs/>
          <w:color w:val="000000"/>
          <w:sz w:val="24"/>
          <w:szCs w:val="24"/>
        </w:rPr>
        <w:t>)</w:t>
      </w:r>
      <w:proofErr w:type="gramEnd"/>
      <w:r w:rsidRPr="007646E0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br/>
      </w:r>
      <w:r w:rsidRPr="00693AC5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t>Initializes a new instance of the Semaphore class, specifying the initial number of entries and the maximum number of concurrent entries.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using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using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Threading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namespace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Program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class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Demo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static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];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 w:rsidRPr="0014192F">
        <w:rPr>
          <w:rStyle w:val="kwd"/>
          <w:color w:val="000088"/>
          <w:sz w:val="23"/>
          <w:szCs w:val="23"/>
          <w:highlight w:val="yellow"/>
        </w:rPr>
        <w:t>static</w:t>
      </w:r>
      <w:proofErr w:type="gramEnd"/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typ"/>
          <w:rFonts w:eastAsiaTheme="majorEastAsia"/>
          <w:color w:val="660066"/>
          <w:sz w:val="23"/>
          <w:szCs w:val="23"/>
          <w:highlight w:val="yellow"/>
        </w:rPr>
        <w:t>Semaphore</w:t>
      </w:r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proofErr w:type="spellStart"/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>semaphore</w:t>
      </w:r>
      <w:proofErr w:type="spellEnd"/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pun"/>
          <w:color w:val="666600"/>
          <w:sz w:val="23"/>
          <w:szCs w:val="23"/>
          <w:highlight w:val="yellow"/>
        </w:rPr>
        <w:t>=</w:t>
      </w:r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kwd"/>
          <w:color w:val="000088"/>
          <w:sz w:val="23"/>
          <w:szCs w:val="23"/>
          <w:highlight w:val="yellow"/>
        </w:rPr>
        <w:t>new</w:t>
      </w:r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typ"/>
          <w:rFonts w:eastAsiaTheme="majorEastAsia"/>
          <w:color w:val="660066"/>
          <w:sz w:val="23"/>
          <w:szCs w:val="23"/>
          <w:highlight w:val="yellow"/>
        </w:rPr>
        <w:t>Semaphore</w:t>
      </w:r>
      <w:r w:rsidRPr="0014192F">
        <w:rPr>
          <w:rStyle w:val="pun"/>
          <w:color w:val="666600"/>
          <w:sz w:val="23"/>
          <w:szCs w:val="23"/>
          <w:highlight w:val="yellow"/>
        </w:rPr>
        <w:t>(</w:t>
      </w:r>
      <w:r w:rsidRPr="0014192F">
        <w:rPr>
          <w:rStyle w:val="lit"/>
          <w:color w:val="006666"/>
          <w:sz w:val="23"/>
          <w:szCs w:val="23"/>
          <w:highlight w:val="yellow"/>
        </w:rPr>
        <w:t>2</w:t>
      </w:r>
      <w:r w:rsidRPr="0014192F">
        <w:rPr>
          <w:rStyle w:val="pun"/>
          <w:color w:val="666600"/>
          <w:sz w:val="23"/>
          <w:szCs w:val="23"/>
          <w:highlight w:val="yellow"/>
        </w:rPr>
        <w:t>,</w:t>
      </w:r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lit"/>
          <w:color w:val="006666"/>
          <w:sz w:val="23"/>
          <w:szCs w:val="23"/>
          <w:highlight w:val="yellow"/>
        </w:rPr>
        <w:t>2</w:t>
      </w:r>
      <w:r w:rsidRPr="0014192F">
        <w:rPr>
          <w:rStyle w:val="pun"/>
          <w:color w:val="666600"/>
          <w:sz w:val="23"/>
          <w:szCs w:val="23"/>
          <w:highlight w:val="yellow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static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DoSomething</w:t>
      </w:r>
      <w:proofErr w:type="spellEnd"/>
      <w:r>
        <w:rPr>
          <w:rStyle w:val="pun"/>
          <w:color w:val="666600"/>
          <w:sz w:val="23"/>
          <w:szCs w:val="23"/>
        </w:rPr>
        <w:t>()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WriteLine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"{0} = waiting"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CurrentThread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Name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>semaphore</w:t>
      </w:r>
      <w:r w:rsidRPr="0014192F">
        <w:rPr>
          <w:rStyle w:val="pun"/>
          <w:color w:val="666600"/>
          <w:sz w:val="23"/>
          <w:szCs w:val="23"/>
          <w:highlight w:val="yellow"/>
        </w:rPr>
        <w:t>.</w:t>
      </w:r>
      <w:r w:rsidRPr="0014192F">
        <w:rPr>
          <w:rStyle w:val="typ"/>
          <w:rFonts w:eastAsiaTheme="majorEastAsia"/>
          <w:color w:val="660066"/>
          <w:sz w:val="23"/>
          <w:szCs w:val="23"/>
          <w:highlight w:val="yellow"/>
        </w:rPr>
        <w:t>WaitOne</w:t>
      </w:r>
      <w:proofErr w:type="spellEnd"/>
      <w:r w:rsidRPr="0014192F">
        <w:rPr>
          <w:rStyle w:val="pun"/>
          <w:color w:val="666600"/>
          <w:sz w:val="23"/>
          <w:szCs w:val="23"/>
          <w:highlight w:val="yellow"/>
        </w:rPr>
        <w:t>(</w:t>
      </w:r>
      <w:proofErr w:type="gramEnd"/>
      <w:r w:rsidRPr="0014192F">
        <w:rPr>
          <w:rStyle w:val="pun"/>
          <w:color w:val="666600"/>
          <w:sz w:val="23"/>
          <w:szCs w:val="23"/>
          <w:highlight w:val="yellow"/>
        </w:rPr>
        <w:t>);</w:t>
      </w:r>
      <w:r w:rsidR="006A647C">
        <w:rPr>
          <w:rStyle w:val="pun"/>
          <w:color w:val="666600"/>
          <w:sz w:val="23"/>
          <w:szCs w:val="23"/>
        </w:rPr>
        <w:t xml:space="preserve"> // Entry point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WriteLine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"{0} begins!"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CurrentThread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Name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Sleep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1000</w:t>
      </w:r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WriteLine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"{0} releasing..."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CurrentThread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Name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lastRenderedPageBreak/>
        <w:t>         </w:t>
      </w:r>
      <w:proofErr w:type="spellStart"/>
      <w:proofErr w:type="gramStart"/>
      <w:r w:rsidRPr="006A647C">
        <w:rPr>
          <w:rStyle w:val="pln"/>
          <w:rFonts w:eastAsiaTheme="majorEastAsia"/>
          <w:color w:val="000000"/>
          <w:sz w:val="23"/>
          <w:szCs w:val="23"/>
          <w:highlight w:val="yellow"/>
        </w:rPr>
        <w:t>semaphore</w:t>
      </w:r>
      <w:r w:rsidRPr="006A647C">
        <w:rPr>
          <w:rStyle w:val="pun"/>
          <w:color w:val="666600"/>
          <w:sz w:val="23"/>
          <w:szCs w:val="23"/>
          <w:highlight w:val="yellow"/>
        </w:rPr>
        <w:t>.</w:t>
      </w:r>
      <w:r w:rsidRPr="006A647C">
        <w:rPr>
          <w:rStyle w:val="typ"/>
          <w:rFonts w:eastAsiaTheme="majorEastAsia"/>
          <w:color w:val="660066"/>
          <w:sz w:val="23"/>
          <w:szCs w:val="23"/>
          <w:highlight w:val="yellow"/>
        </w:rPr>
        <w:t>Release</w:t>
      </w:r>
      <w:proofErr w:type="spellEnd"/>
      <w:r w:rsidRPr="006A647C">
        <w:rPr>
          <w:rStyle w:val="pun"/>
          <w:color w:val="666600"/>
          <w:sz w:val="23"/>
          <w:szCs w:val="23"/>
          <w:highlight w:val="yellow"/>
        </w:rPr>
        <w:t>(</w:t>
      </w:r>
      <w:proofErr w:type="gramEnd"/>
      <w:r w:rsidRPr="006A647C">
        <w:rPr>
          <w:rStyle w:val="pun"/>
          <w:color w:val="666600"/>
          <w:sz w:val="23"/>
          <w:szCs w:val="23"/>
          <w:highlight w:val="yellow"/>
        </w:rPr>
        <w:t>);</w:t>
      </w:r>
      <w:r w:rsidR="006A647C">
        <w:rPr>
          <w:rStyle w:val="pun"/>
          <w:color w:val="666600"/>
          <w:sz w:val="23"/>
          <w:szCs w:val="23"/>
        </w:rPr>
        <w:t xml:space="preserve"> // Exit point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static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string</w:t>
      </w:r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gramStart"/>
      <w:r>
        <w:rPr>
          <w:rStyle w:val="kwd"/>
          <w:color w:val="000088"/>
          <w:sz w:val="23"/>
          <w:szCs w:val="23"/>
        </w:rPr>
        <w:t>for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rFonts w:eastAsiaTheme="majorEastAsia"/>
          <w:color w:val="000000"/>
          <w:sz w:val="23"/>
          <w:szCs w:val="23"/>
        </w:rPr>
        <w:t xml:space="preserve"> 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j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++)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     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DoSomething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     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].</w:t>
      </w:r>
      <w:r>
        <w:rPr>
          <w:rStyle w:val="typ"/>
          <w:rFonts w:eastAsiaTheme="majorEastAsia"/>
          <w:color w:val="660066"/>
          <w:sz w:val="23"/>
          <w:szCs w:val="23"/>
        </w:rPr>
        <w:t>Name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"thread number "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     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].</w:t>
      </w:r>
      <w:r>
        <w:rPr>
          <w:rStyle w:val="typ"/>
          <w:rFonts w:eastAsiaTheme="majorEastAsia"/>
          <w:color w:val="660066"/>
          <w:sz w:val="23"/>
          <w:szCs w:val="23"/>
        </w:rPr>
        <w:t>Start</w:t>
      </w:r>
      <w:r>
        <w:rPr>
          <w:rStyle w:val="pun"/>
          <w:color w:val="666600"/>
          <w:sz w:val="23"/>
          <w:szCs w:val="23"/>
        </w:rPr>
        <w:t>();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Read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eading2"/>
        <w:spacing w:before="0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>Output</w:t>
      </w:r>
    </w:p>
    <w:p w:rsidR="0014192F" w:rsidRDefault="0014192F" w:rsidP="0014192F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The following is the output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lastRenderedPageBreak/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Pr="00581022" w:rsidRDefault="0014192F" w:rsidP="00581022">
      <w:pPr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</w:pPr>
    </w:p>
    <w:p w:rsidR="00FF4E6D" w:rsidRDefault="00FF4E6D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:rsidR="00DC4619" w:rsidRDefault="00DC4619" w:rsidP="00DC461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DC4619" w:rsidRPr="00DC4619" w:rsidRDefault="00DC4619" w:rsidP="00DC4619"/>
    <w:p w:rsidR="003444F0" w:rsidRPr="004F138D" w:rsidRDefault="003444F0" w:rsidP="00494374"/>
    <w:sectPr w:rsidR="003444F0" w:rsidRPr="004F138D" w:rsidSect="0033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536EE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257CD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A5139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15EDB"/>
    <w:multiLevelType w:val="hybridMultilevel"/>
    <w:tmpl w:val="EB188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52135"/>
    <w:multiLevelType w:val="hybridMultilevel"/>
    <w:tmpl w:val="8EEA1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86610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F138D"/>
    <w:rsid w:val="00017BFD"/>
    <w:rsid w:val="0014192F"/>
    <w:rsid w:val="0018601E"/>
    <w:rsid w:val="002B0E62"/>
    <w:rsid w:val="00320E63"/>
    <w:rsid w:val="0033508C"/>
    <w:rsid w:val="003444F0"/>
    <w:rsid w:val="00401BD5"/>
    <w:rsid w:val="00405745"/>
    <w:rsid w:val="00442FFA"/>
    <w:rsid w:val="00494374"/>
    <w:rsid w:val="004B0919"/>
    <w:rsid w:val="004F138D"/>
    <w:rsid w:val="00581022"/>
    <w:rsid w:val="00693AC5"/>
    <w:rsid w:val="006A647C"/>
    <w:rsid w:val="006B5A97"/>
    <w:rsid w:val="006F30ED"/>
    <w:rsid w:val="007646E0"/>
    <w:rsid w:val="00863199"/>
    <w:rsid w:val="009072FE"/>
    <w:rsid w:val="00913915"/>
    <w:rsid w:val="0094301E"/>
    <w:rsid w:val="00982B13"/>
    <w:rsid w:val="009C7312"/>
    <w:rsid w:val="009D0FF7"/>
    <w:rsid w:val="00A1509D"/>
    <w:rsid w:val="00D63A30"/>
    <w:rsid w:val="00DB4ED4"/>
    <w:rsid w:val="00DC4619"/>
    <w:rsid w:val="00E37156"/>
    <w:rsid w:val="00ED08CC"/>
    <w:rsid w:val="00ED79CB"/>
    <w:rsid w:val="00F80AB5"/>
    <w:rsid w:val="00FF4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8C"/>
  </w:style>
  <w:style w:type="paragraph" w:styleId="Heading1">
    <w:name w:val="heading 1"/>
    <w:basedOn w:val="Normal"/>
    <w:next w:val="Normal"/>
    <w:link w:val="Heading1Char"/>
    <w:uiPriority w:val="9"/>
    <w:qFormat/>
    <w:rsid w:val="004F1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6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13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3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F1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4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43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37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3A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C46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C46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619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619"/>
    <w:rPr>
      <w:i/>
      <w:iCs/>
    </w:rPr>
  </w:style>
  <w:style w:type="character" w:styleId="Strong">
    <w:name w:val="Strong"/>
    <w:basedOn w:val="DefaultParagraphFont"/>
    <w:uiPriority w:val="22"/>
    <w:qFormat/>
    <w:rsid w:val="007646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92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4192F"/>
  </w:style>
  <w:style w:type="character" w:customStyle="1" w:styleId="pln">
    <w:name w:val="pln"/>
    <w:basedOn w:val="DefaultParagraphFont"/>
    <w:rsid w:val="0014192F"/>
  </w:style>
  <w:style w:type="character" w:customStyle="1" w:styleId="typ">
    <w:name w:val="typ"/>
    <w:basedOn w:val="DefaultParagraphFont"/>
    <w:rsid w:val="0014192F"/>
  </w:style>
  <w:style w:type="character" w:customStyle="1" w:styleId="pun">
    <w:name w:val="pun"/>
    <w:basedOn w:val="DefaultParagraphFont"/>
    <w:rsid w:val="0014192F"/>
  </w:style>
  <w:style w:type="character" w:customStyle="1" w:styleId="lit">
    <w:name w:val="lit"/>
    <w:basedOn w:val="DefaultParagraphFont"/>
    <w:rsid w:val="0014192F"/>
  </w:style>
  <w:style w:type="character" w:customStyle="1" w:styleId="str">
    <w:name w:val="str"/>
    <w:basedOn w:val="DefaultParagraphFont"/>
    <w:rsid w:val="001419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lazy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framework/performance/lazy-initi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understanding-addtransient-vs-addscoped-vs-addsingleton-in-asp-net-co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sp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lazy-1.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Sonu</cp:lastModifiedBy>
  <cp:revision>37</cp:revision>
  <dcterms:created xsi:type="dcterms:W3CDTF">2021-06-11T03:43:00Z</dcterms:created>
  <dcterms:modified xsi:type="dcterms:W3CDTF">2021-07-03T10:29:00Z</dcterms:modified>
</cp:coreProperties>
</file>