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34747B" w:rsidP="00C0729A">
      <w:pPr>
        <w:pStyle w:val="ListParagraph"/>
        <w:numPr>
          <w:ilvl w:val="0"/>
          <w:numId w:val="1"/>
        </w:numPr>
      </w:pPr>
      <w:hyperlink w:anchor="_Microservices" w:history="1">
        <w:r w:rsidR="00C0729A" w:rsidRPr="0034747B">
          <w:rPr>
            <w:rStyle w:val="Hyperlink"/>
          </w:rPr>
          <w:t>What’s Microservices?</w:t>
        </w:r>
      </w:hyperlink>
    </w:p>
    <w:p w:rsidR="002D02B3" w:rsidRDefault="00711A69"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711A69"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711A69"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981746" w:rsidRDefault="008A7A97" w:rsidP="001A6A11">
      <w:pPr>
        <w:pStyle w:val="ListParagraph"/>
        <w:numPr>
          <w:ilvl w:val="1"/>
          <w:numId w:val="4"/>
        </w:numPr>
        <w:rPr>
          <w:rStyle w:val="Hyperlink"/>
          <w:u w:val="none"/>
        </w:rPr>
      </w:pPr>
      <w:r w:rsidRPr="00981746">
        <w:rPr>
          <w:rStyle w:val="Hyperlink"/>
          <w:u w:val="none"/>
        </w:rPr>
        <w:t>Aggregator</w:t>
      </w:r>
    </w:p>
    <w:p w:rsidR="008A7A97" w:rsidRPr="00981746" w:rsidRDefault="008A7A97" w:rsidP="008A7A97">
      <w:pPr>
        <w:pStyle w:val="ListParagraph"/>
        <w:numPr>
          <w:ilvl w:val="1"/>
          <w:numId w:val="4"/>
        </w:numPr>
        <w:rPr>
          <w:rStyle w:val="Hyperlink"/>
          <w:u w:val="none"/>
        </w:rPr>
      </w:pPr>
      <w:r w:rsidRPr="00981746">
        <w:rPr>
          <w:rStyle w:val="Hyperlink"/>
          <w:u w:val="none"/>
        </w:rPr>
        <w:t>API Gateway</w:t>
      </w:r>
    </w:p>
    <w:p w:rsidR="008A7A97" w:rsidRPr="00981746" w:rsidRDefault="008A7A97" w:rsidP="008A7A97">
      <w:pPr>
        <w:pStyle w:val="ListParagraph"/>
        <w:numPr>
          <w:ilvl w:val="1"/>
          <w:numId w:val="4"/>
        </w:numPr>
        <w:rPr>
          <w:rStyle w:val="Hyperlink"/>
          <w:u w:val="none"/>
        </w:rPr>
      </w:pPr>
      <w:r w:rsidRPr="00981746">
        <w:rPr>
          <w:rStyle w:val="Hyperlink"/>
          <w:u w:val="none"/>
        </w:rPr>
        <w:t>Chained or Chain of Responsibility</w:t>
      </w:r>
    </w:p>
    <w:p w:rsidR="008A7A97" w:rsidRPr="00981746" w:rsidRDefault="008A7A97" w:rsidP="008A7A97">
      <w:pPr>
        <w:pStyle w:val="ListParagraph"/>
        <w:numPr>
          <w:ilvl w:val="1"/>
          <w:numId w:val="4"/>
        </w:numPr>
        <w:rPr>
          <w:rStyle w:val="Hyperlink"/>
          <w:u w:val="none"/>
        </w:rPr>
      </w:pPr>
      <w:r w:rsidRPr="00981746">
        <w:rPr>
          <w:rStyle w:val="Hyperlink"/>
          <w:u w:val="none"/>
        </w:rPr>
        <w:t>Asynchronous Messaging</w:t>
      </w:r>
    </w:p>
    <w:p w:rsidR="008A7A97" w:rsidRPr="00981746" w:rsidRDefault="008A7A97" w:rsidP="008A7A97">
      <w:pPr>
        <w:pStyle w:val="ListParagraph"/>
        <w:numPr>
          <w:ilvl w:val="1"/>
          <w:numId w:val="4"/>
        </w:numPr>
        <w:rPr>
          <w:rStyle w:val="Hyperlink"/>
          <w:u w:val="none"/>
        </w:rPr>
      </w:pPr>
      <w:r w:rsidRPr="00981746">
        <w:rPr>
          <w:rStyle w:val="Hyperlink"/>
          <w:u w:val="none"/>
        </w:rPr>
        <w:t>Database or Shared Data</w:t>
      </w:r>
    </w:p>
    <w:p w:rsidR="008A7A97" w:rsidRPr="00981746" w:rsidRDefault="008A7A97" w:rsidP="008A7A97">
      <w:pPr>
        <w:pStyle w:val="ListParagraph"/>
        <w:numPr>
          <w:ilvl w:val="1"/>
          <w:numId w:val="4"/>
        </w:numPr>
        <w:rPr>
          <w:rStyle w:val="Hyperlink"/>
          <w:u w:val="none"/>
        </w:rPr>
      </w:pPr>
      <w:r w:rsidRPr="00981746">
        <w:rPr>
          <w:rStyle w:val="Hyperlink"/>
          <w:u w:val="none"/>
        </w:rPr>
        <w:t>Event Sourcing</w:t>
      </w:r>
    </w:p>
    <w:p w:rsidR="008A7A97" w:rsidRPr="00981746" w:rsidRDefault="008A7A97" w:rsidP="008A7A97">
      <w:pPr>
        <w:pStyle w:val="ListParagraph"/>
        <w:numPr>
          <w:ilvl w:val="1"/>
          <w:numId w:val="4"/>
        </w:numPr>
        <w:rPr>
          <w:rStyle w:val="Hyperlink"/>
          <w:u w:val="none"/>
        </w:rPr>
      </w:pPr>
      <w:r w:rsidRPr="00981746">
        <w:rPr>
          <w:rStyle w:val="Hyperlink"/>
          <w:u w:val="none"/>
        </w:rPr>
        <w:t>Branch</w:t>
      </w:r>
    </w:p>
    <w:p w:rsidR="008A7A97" w:rsidRPr="00981746" w:rsidRDefault="008A7A97" w:rsidP="008A7A97">
      <w:pPr>
        <w:pStyle w:val="ListParagraph"/>
        <w:numPr>
          <w:ilvl w:val="1"/>
          <w:numId w:val="4"/>
        </w:numPr>
        <w:rPr>
          <w:rStyle w:val="Hyperlink"/>
          <w:u w:val="none"/>
        </w:rPr>
      </w:pPr>
      <w:r w:rsidRPr="00981746">
        <w:rPr>
          <w:rStyle w:val="Hyperlink"/>
          <w:u w:val="none"/>
        </w:rPr>
        <w:t>Command Query Responsibility Segregator</w:t>
      </w:r>
    </w:p>
    <w:p w:rsidR="008A7A97" w:rsidRPr="00981746" w:rsidRDefault="008A7A97" w:rsidP="008A7A97">
      <w:pPr>
        <w:pStyle w:val="ListParagraph"/>
        <w:numPr>
          <w:ilvl w:val="1"/>
          <w:numId w:val="4"/>
        </w:numPr>
        <w:rPr>
          <w:rStyle w:val="Hyperlink"/>
          <w:u w:val="none"/>
        </w:rPr>
      </w:pPr>
      <w:r w:rsidRPr="00981746">
        <w:rPr>
          <w:rStyle w:val="Hyperlink"/>
          <w:u w:val="none"/>
        </w:rPr>
        <w:t>Circuit Breaker</w:t>
      </w:r>
    </w:p>
    <w:p w:rsidR="00C17747" w:rsidRPr="00981746" w:rsidRDefault="008A7A97" w:rsidP="00C73E43">
      <w:pPr>
        <w:pStyle w:val="ListParagraph"/>
        <w:numPr>
          <w:ilvl w:val="1"/>
          <w:numId w:val="4"/>
        </w:numPr>
        <w:rPr>
          <w:rStyle w:val="Hyperlink"/>
          <w:u w:val="none"/>
        </w:rPr>
      </w:pPr>
      <w:r w:rsidRPr="00981746">
        <w:rPr>
          <w:rStyle w:val="Hyperlink"/>
          <w:u w:val="none"/>
        </w:rPr>
        <w:t>Decomposition</w:t>
      </w:r>
    </w:p>
    <w:p w:rsidR="00620B7F" w:rsidRDefault="00620B7F" w:rsidP="00620B7F">
      <w:pPr>
        <w:pStyle w:val="ListParagraph"/>
        <w:numPr>
          <w:ilvl w:val="0"/>
          <w:numId w:val="1"/>
        </w:numPr>
      </w:pPr>
      <w:hyperlink w:anchor="_Microservices_vs_Monolithic" w:history="1">
        <w:r w:rsidRPr="0034747B">
          <w:rPr>
            <w:rStyle w:val="Hyperlink"/>
          </w:rPr>
          <w:t xml:space="preserve">Microservices </w:t>
        </w:r>
        <w:r w:rsidRPr="0034747B">
          <w:rPr>
            <w:rStyle w:val="Hyperlink"/>
          </w:rPr>
          <w:t>v</w:t>
        </w:r>
        <w:r w:rsidRPr="0034747B">
          <w:rPr>
            <w:rStyle w:val="Hyperlink"/>
          </w:rPr>
          <w:t>s Monolithic Architecture</w:t>
        </w:r>
      </w:hyperlink>
    </w:p>
    <w:p w:rsidR="00C1318C" w:rsidRDefault="00C1318C" w:rsidP="00C1318C">
      <w:pPr>
        <w:pStyle w:val="Heading1"/>
      </w:pPr>
      <w:bookmarkStart w:id="0" w:name="_Microservices"/>
      <w:bookmarkEnd w:id="0"/>
      <w:r>
        <w:t>Microservices</w:t>
      </w:r>
    </w:p>
    <w:p w:rsidR="00BA3C77" w:rsidRDefault="00BA3C77" w:rsidP="001B7DC6">
      <w:pPr>
        <w:spacing w:line="360" w:lineRule="auto"/>
      </w:pPr>
      <w:hyperlink r:id="rId5" w:history="1">
        <w:r w:rsidRPr="00546CD0">
          <w:rPr>
            <w:rStyle w:val="Hyperlink"/>
          </w:rPr>
          <w:t>https://medium.com/edureka/microservices-design</w:t>
        </w:r>
        <w:r w:rsidRPr="00546CD0">
          <w:rPr>
            <w:rStyle w:val="Hyperlink"/>
          </w:rPr>
          <w:t>-</w:t>
        </w:r>
        <w:r w:rsidRPr="00546CD0">
          <w:rPr>
            <w:rStyle w:val="Hyperlink"/>
          </w:rPr>
          <w:t>patterns-50640c7bf4a9</w:t>
        </w:r>
      </w:hyperlink>
    </w:p>
    <w:p w:rsidR="000F4B89" w:rsidRPr="00BA3C77" w:rsidRDefault="000F4B89" w:rsidP="001B7DC6">
      <w:pPr>
        <w:spacing w:line="360" w:lineRule="auto"/>
      </w:pPr>
      <w:hyperlink r:id="rId6" w:history="1">
        <w:r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xml:space="preserve">, is an architectural style that structures an </w:t>
      </w:r>
      <w:proofErr w:type="gramStart"/>
      <w:r w:rsidRPr="003332A1">
        <w:rPr>
          <w:rFonts w:ascii="Arial" w:eastAsiaTheme="minorHAnsi" w:hAnsi="Arial" w:cs="Arial"/>
          <w:color w:val="222222"/>
          <w:sz w:val="22"/>
          <w:szCs w:val="22"/>
          <w:shd w:val="clear" w:color="auto" w:fill="FFFFFF"/>
        </w:rPr>
        <w:t>application</w:t>
      </w:r>
      <w:proofErr w:type="gramEnd"/>
      <w:r w:rsidRPr="003332A1">
        <w:rPr>
          <w:rFonts w:ascii="Arial" w:eastAsiaTheme="minorHAnsi" w:hAnsi="Arial" w:cs="Arial"/>
          <w:color w:val="222222"/>
          <w:sz w:val="22"/>
          <w:szCs w:val="22"/>
          <w:shd w:val="clear" w:color="auto" w:fill="FFFFFF"/>
        </w:rPr>
        <w:t xml:space="preserve">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lastRenderedPageBreak/>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Also, since the source of output gets divided on breaking the monolithic architecture to microservices, this pattern proves to be beneficial when you need an output by combining data from multiple services. So, if we have two services each having their own database, then an aggregator having a unique transaction ID, would collect the data from each individual microservice,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The Aggregate Design Pattern is based on the DRY principle. Based on this principle, you can abstract the logic into a composite microservices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lastRenderedPageBreak/>
        <w:t>API Gateway Design Pattern</w:t>
      </w:r>
    </w:p>
    <w:p w:rsidR="00436BCD" w:rsidRDefault="00436BCD" w:rsidP="001B7DC6">
      <w:pPr>
        <w:pStyle w:val="Heading2"/>
        <w:spacing w:line="360" w:lineRule="auto"/>
        <w:rPr>
          <w:rFonts w:ascii="Arial" w:eastAsiaTheme="minorHAnsi" w:hAnsi="Arial" w:cs="Arial"/>
          <w:color w:val="222222"/>
          <w:sz w:val="22"/>
          <w:szCs w:val="22"/>
          <w:shd w:val="clear" w:color="auto" w:fill="FFFFFF"/>
        </w:rPr>
      </w:pPr>
      <w:r w:rsidRPr="00436BCD">
        <w:rPr>
          <w:rFonts w:ascii="Arial" w:eastAsiaTheme="minorHAnsi" w:hAnsi="Arial" w:cs="Arial"/>
          <w:color w:val="222222"/>
          <w:sz w:val="22"/>
          <w:szCs w:val="22"/>
          <w:shd w:val="clear" w:color="auto" w:fill="FFFFFF"/>
        </w:rPr>
        <w:t>With the help of the API Gateway design pattern, the API gateways can convert the protocol request from one type to other. Similarly, it can also offload the authentication/authorization responsibility of the microservice.</w:t>
      </w:r>
    </w:p>
    <w:p w:rsidR="00270737" w:rsidRPr="00270737" w:rsidRDefault="00270737" w:rsidP="00270737">
      <w:r>
        <w:rPr>
          <w:noProof/>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lastRenderedPageBreak/>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rPr>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9439"/>
                    </a:xfrm>
                    <a:prstGeom prst="rect">
                      <a:avLst/>
                    </a:prstGeom>
                    <a:noFill/>
                    <a:ln>
                      <a:noFill/>
                    </a:ln>
                  </pic:spPr>
                </pic:pic>
              </a:graphicData>
            </a:graphic>
          </wp:inline>
        </w:drawing>
      </w:r>
    </w:p>
    <w:p w:rsidR="00610A3D" w:rsidRDefault="00610A3D" w:rsidP="00610A3D">
      <w:pPr>
        <w:rPr>
          <w:rFonts w:ascii="Arial" w:hAnsi="Arial" w:cs="Arial"/>
          <w:color w:val="222222"/>
          <w:shd w:val="clear" w:color="auto" w:fill="FFFFFF"/>
        </w:rPr>
      </w:pPr>
    </w:p>
    <w:p w:rsidR="00272188" w:rsidRDefault="00272188" w:rsidP="00610A3D">
      <w:pPr>
        <w:rPr>
          <w:rFonts w:ascii="Arial" w:hAnsi="Arial" w:cs="Arial"/>
          <w:color w:val="222222"/>
          <w:shd w:val="clear" w:color="auto" w:fill="FFFFFF"/>
        </w:rPr>
      </w:pPr>
    </w:p>
    <w:p w:rsidR="00877B8B" w:rsidRDefault="00877B8B" w:rsidP="00877B8B">
      <w:pPr>
        <w:pStyle w:val="Heading1"/>
      </w:pPr>
      <w:bookmarkStart w:id="4" w:name="_Microservices_vs_Monolithic"/>
      <w:bookmarkStart w:id="5" w:name="_GoBack"/>
      <w:bookmarkEnd w:id="4"/>
      <w:bookmarkEnd w:id="5"/>
      <w:r>
        <w:lastRenderedPageBreak/>
        <w:t>Microservices vs Monolithic Architecture</w:t>
      </w:r>
    </w:p>
    <w:p w:rsidR="00877B8B" w:rsidRDefault="00877B8B" w:rsidP="00877B8B">
      <w:pPr>
        <w:rPr>
          <w:rFonts w:ascii="Arial" w:hAnsi="Arial" w:cs="Arial"/>
          <w:color w:val="222222"/>
          <w:sz w:val="20"/>
          <w:szCs w:val="20"/>
          <w:shd w:val="clear" w:color="auto" w:fill="FFFFFF"/>
        </w:rPr>
      </w:pPr>
    </w:p>
    <w:tbl>
      <w:tblPr>
        <w:tblW w:w="957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51"/>
        <w:gridCol w:w="4122"/>
      </w:tblGrid>
      <w:tr w:rsidR="00877B8B" w:rsidRPr="00877B8B" w:rsidTr="004A65ED">
        <w:trPr>
          <w:trHeight w:val="35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4A65ED">
        <w:trPr>
          <w:trHeight w:val="36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4A65ED">
        <w:trPr>
          <w:trHeight w:val="36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4A65ED">
        <w:trPr>
          <w:trHeight w:val="60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4A65ED">
        <w:trPr>
          <w:trHeight w:val="36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1B"/>
    <w:rsid w:val="000022F6"/>
    <w:rsid w:val="00037E74"/>
    <w:rsid w:val="0007451C"/>
    <w:rsid w:val="000B2B21"/>
    <w:rsid w:val="000B4CAD"/>
    <w:rsid w:val="000F4B89"/>
    <w:rsid w:val="001132EE"/>
    <w:rsid w:val="0013405E"/>
    <w:rsid w:val="001A5E3B"/>
    <w:rsid w:val="001B7DC6"/>
    <w:rsid w:val="001C3923"/>
    <w:rsid w:val="001D73B1"/>
    <w:rsid w:val="00240810"/>
    <w:rsid w:val="00266DC5"/>
    <w:rsid w:val="00270737"/>
    <w:rsid w:val="00272188"/>
    <w:rsid w:val="002D02B3"/>
    <w:rsid w:val="003332A1"/>
    <w:rsid w:val="0034747B"/>
    <w:rsid w:val="00394A90"/>
    <w:rsid w:val="00436BCD"/>
    <w:rsid w:val="00492B88"/>
    <w:rsid w:val="004A65ED"/>
    <w:rsid w:val="004D7B9D"/>
    <w:rsid w:val="004F0B98"/>
    <w:rsid w:val="00520A6B"/>
    <w:rsid w:val="005A125B"/>
    <w:rsid w:val="00610A3D"/>
    <w:rsid w:val="00620B7F"/>
    <w:rsid w:val="006508C1"/>
    <w:rsid w:val="006D15D8"/>
    <w:rsid w:val="00701F50"/>
    <w:rsid w:val="00710FBD"/>
    <w:rsid w:val="00711A69"/>
    <w:rsid w:val="00786E03"/>
    <w:rsid w:val="007C34E1"/>
    <w:rsid w:val="008435F2"/>
    <w:rsid w:val="00861361"/>
    <w:rsid w:val="00873414"/>
    <w:rsid w:val="00877B8B"/>
    <w:rsid w:val="008A7A97"/>
    <w:rsid w:val="00921B54"/>
    <w:rsid w:val="00955C68"/>
    <w:rsid w:val="0098140B"/>
    <w:rsid w:val="00981746"/>
    <w:rsid w:val="00997B8C"/>
    <w:rsid w:val="009A1AAA"/>
    <w:rsid w:val="009E2BC4"/>
    <w:rsid w:val="00A315A6"/>
    <w:rsid w:val="00B22903"/>
    <w:rsid w:val="00B72359"/>
    <w:rsid w:val="00B760E0"/>
    <w:rsid w:val="00B80BB9"/>
    <w:rsid w:val="00BA3C77"/>
    <w:rsid w:val="00C00ADD"/>
    <w:rsid w:val="00C0216A"/>
    <w:rsid w:val="00C0729A"/>
    <w:rsid w:val="00C1318C"/>
    <w:rsid w:val="00C17747"/>
    <w:rsid w:val="00CC4771"/>
    <w:rsid w:val="00D10D30"/>
    <w:rsid w:val="00D16C06"/>
    <w:rsid w:val="00D3701B"/>
    <w:rsid w:val="00D64E16"/>
    <w:rsid w:val="00D9495B"/>
    <w:rsid w:val="00E021A8"/>
    <w:rsid w:val="00E718F9"/>
    <w:rsid w:val="00E71F01"/>
    <w:rsid w:val="00E9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751D"/>
  <w15:chartTrackingRefBased/>
  <w15:docId w15:val="{86F300C4-06DD-468C-B4D4-8DB22F9C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icroservices-design-patterns" TargetMode="External"/><Relationship Id="rId11" Type="http://schemas.openxmlformats.org/officeDocument/2006/relationships/image" Target="media/image5.png"/><Relationship Id="rId5" Type="http://schemas.openxmlformats.org/officeDocument/2006/relationships/hyperlink" Target="https://medium.com/edureka/microservices-design-patterns-50640c7bf4a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Kumar, Sonu (Cognizant)</cp:lastModifiedBy>
  <cp:revision>68</cp:revision>
  <dcterms:created xsi:type="dcterms:W3CDTF">2021-06-22T08:45:00Z</dcterms:created>
  <dcterms:modified xsi:type="dcterms:W3CDTF">2021-06-22T09:37:00Z</dcterms:modified>
</cp:coreProperties>
</file>