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F7F7F"/>
          <w:sz w:val="22"/>
          <w:szCs w:val="22"/>
        </w:rPr>
        <w:t xml:space="preserve">VELOOP</w:t>
      </w:r>
    </w:p>
    <w:p>
      <w:pPr>
        <w:spacing w:after="60"/>
      </w:pPr>
      <w:r>
        <w:rPr>
          <w:rFonts w:ascii="Arial" w:cs="Arial" w:eastAsia="Arial" w:hAnsi="Arial"/>
          <w:b/>
          <w:bCs/>
          <w:color w:val="1F3864"/>
          <w:sz w:val="44"/>
          <w:szCs w:val="44"/>
        </w:rPr>
        <w:t xml:space="preserve">Source &amp; Verification Register</w:t>
      </w:r>
    </w:p>
    <w:p>
      <w:pPr>
        <w:pBdr>
          <w:bottom w:val="single" w:color="1F3864" w:sz="8" w:space="4"/>
        </w:pBdr>
        <w:spacing w:after="200"/>
      </w:pPr>
      <w:r>
        <w:rPr>
          <w:rFonts w:ascii="Arial" w:cs="Arial" w:eastAsia="Arial" w:hAnsi="Arial"/>
          <w:color w:val="595959"/>
          <w:sz w:val="22"/>
          <w:szCs w:val="22"/>
        </w:rPr>
        <w:t xml:space="preserve">Source &amp; Evidence Discipline (brief section 6), supporting Work Packages A and B</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000"/>
        <w:gridCol w:w="11678"/>
      </w:tblGrid>
      <w:tr>
        <w:trPr>
          <w:cantSplit/>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8"/>
                <w:szCs w:val="18"/>
              </w:rPr>
              <w:t xml:space="preserve">Document</w:t>
            </w:r>
          </w:p>
        </w:tc>
        <w:tc>
          <w:tcPr>
            <w:tcW w:type="dxa" w:w="11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Source &amp; Verification Register</w:t>
            </w:r>
          </w:p>
        </w:tc>
      </w:tr>
      <w:tr>
        <w:trPr>
          <w:cantSplit/>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8"/>
                <w:szCs w:val="18"/>
              </w:rPr>
              <w:t xml:space="preserve">Product</w:t>
            </w:r>
          </w:p>
        </w:tc>
        <w:tc>
          <w:tcPr>
            <w:tcW w:type="dxa" w:w="11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VELOOP</w:t>
            </w:r>
          </w:p>
        </w:tc>
      </w:tr>
      <w:tr>
        <w:trPr>
          <w:cantSplit/>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8"/>
                <w:szCs w:val="18"/>
              </w:rPr>
              <w:t xml:space="preserve">Version / status</w:t>
            </w:r>
          </w:p>
        </w:tc>
        <w:tc>
          <w:tcPr>
            <w:tcW w:type="dxa" w:w="11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0.1 Draft</w:t>
            </w:r>
          </w:p>
        </w:tc>
      </w:tr>
      <w:tr>
        <w:trPr>
          <w:cantSplit/>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8"/>
                <w:szCs w:val="18"/>
              </w:rPr>
              <w:t xml:space="preserve">Date</w:t>
            </w:r>
          </w:p>
        </w:tc>
        <w:tc>
          <w:tcPr>
            <w:tcW w:type="dxa" w:w="11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17 October 2026</w:t>
            </w:r>
          </w:p>
        </w:tc>
      </w:tr>
      <w:tr>
        <w:trPr>
          <w:cantSplit/>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8"/>
                <w:szCs w:val="18"/>
              </w:rPr>
              <w:t xml:space="preserve">Prepared by</w:t>
            </w:r>
          </w:p>
        </w:tc>
        <w:tc>
          <w:tcPr>
            <w:tcW w:type="dxa" w:w="11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Analyst (name to be added)</w:t>
            </w:r>
          </w:p>
        </w:tc>
      </w:tr>
      <w:tr>
        <w:trPr>
          <w:cantSplit/>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8"/>
                <w:szCs w:val="18"/>
              </w:rPr>
              <w:t xml:space="preserve">Evidence position</w:t>
            </w:r>
          </w:p>
        </w:tc>
        <w:tc>
          <w:tcPr>
            <w:tcW w:type="dxa" w:w="11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 entry in this register has been verified against VELOOP systems, documentation or the product team. Entries marked Confirmed are limited to what the brief itself states, and each says exactly what is and is not confirmed.</w:t>
            </w:r>
          </w:p>
        </w:tc>
      </w:tr>
    </w:tbl>
    <w:p>
      <w:pPr>
        <w:pStyle w:val="Heading1"/>
        <w:keepNext/>
        <w:spacing w:after="120" w:before="280"/>
      </w:pPr>
      <w:r>
        <w:rPr>
          <w:rFonts w:ascii="Arial" w:cs="Arial" w:eastAsia="Arial" w:hAnsi="Arial"/>
        </w:rPr>
        <w:t xml:space="preserve">1. Purpose</w:t>
      </w:r>
    </w:p>
    <w:p>
      <w:pPr>
        <w:spacing w:after="120" w:before="0"/>
      </w:pPr>
      <w:r>
        <w:rPr>
          <w:rFonts w:ascii="Arial" w:cs="Arial" w:eastAsia="Arial" w:hAnsi="Arial"/>
          <w:sz w:val="20"/>
          <w:szCs w:val="20"/>
        </w:rPr>
        <w:t xml:space="preserve">This register records the important product facts used in the VELOOP data readiness work, where each came from, and whether it has been verified. It exists so that no assumption is silently converted into a fact. Where something has not been verified, the wording in this register and in the related deliverables says so.</w:t>
      </w:r>
    </w:p>
    <w:p>
      <w:pPr>
        <w:spacing w:after="120" w:before="0"/>
      </w:pPr>
      <w:r>
        <w:rPr>
          <w:rFonts w:ascii="Arial" w:cs="Arial" w:eastAsia="Arial" w:hAnsi="Arial"/>
          <w:b/>
          <w:bCs/>
          <w:sz w:val="20"/>
          <w:szCs w:val="20"/>
        </w:rPr>
        <w:t xml:space="preserve">Date Checked </w:t>
      </w:r>
      <w:r>
        <w:rPr>
          <w:rFonts w:ascii="Arial" w:cs="Arial" w:eastAsia="Arial" w:hAnsi="Arial"/>
          <w:sz w:val="20"/>
          <w:szCs w:val="20"/>
        </w:rPr>
        <w:t xml:space="preserve">means the date the source was reviewed. It does not mean the feature was verified in the live product.</w:t>
      </w:r>
    </w:p>
    <w:p>
      <w:pPr>
        <w:spacing w:after="120" w:before="0"/>
      </w:pPr>
      <w:r>
        <w:rPr>
          <w:rFonts w:ascii="Arial" w:cs="Arial" w:eastAsia="Arial" w:hAnsi="Arial"/>
          <w:b/>
          <w:bCs/>
          <w:sz w:val="20"/>
          <w:szCs w:val="20"/>
        </w:rPr>
        <w:t xml:space="preserve">Relationship to other deliverables. </w:t>
      </w:r>
      <w:r>
        <w:rPr>
          <w:rFonts w:ascii="Arial" w:cs="Arial" w:eastAsia="Arial" w:hAnsi="Arial"/>
          <w:sz w:val="20"/>
          <w:szCs w:val="20"/>
        </w:rPr>
        <w:t xml:space="preserve">In the Work Package A workbook (A1 and A4 sheets), the status "Confirmed" means the area or outcome is named in the brief. It does not mean the behavior has been verified. This register is the authority on verification status.</w:t>
      </w:r>
    </w:p>
    <w:p>
      <w:pPr>
        <w:pStyle w:val="Heading1"/>
        <w:keepNext/>
        <w:spacing w:after="120" w:before="280"/>
      </w:pPr>
      <w:r>
        <w:rPr>
          <w:rFonts w:ascii="Arial" w:cs="Arial" w:eastAsia="Arial" w:hAnsi="Arial"/>
        </w:rPr>
        <w:t xml:space="preserve">2. Evidence position at a glance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2200"/>
        <w:gridCol w:w="2200"/>
      </w:tblGrid>
      <w:tr>
        <w:trPr>
          <w:cantSplit/>
          <w:tblHeader/>
        </w:trPr>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Measure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Confirmed</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Proposed</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To Be Verified</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Register entries by status</w:t>
            </w:r>
          </w:p>
        </w:tc>
        <w:tc>
          <w:tcPr>
            <w:tcW w:type="dxa" w:w="2200"/>
            <w:tcBorders>
              <w:top w:val="single" w:color="BFBFBF" w:sz="4"/>
              <w:left w:val="single" w:color="BFBFBF" w:sz="4"/>
              <w:bottom w:val="single" w:color="BFBFBF" w:sz="4"/>
              <w:right w:val="single" w:color="BFBFBF" w:sz="4"/>
            </w:tcBorders>
            <w:shd w:fill="C6EFCE" w:color="auto" w:val="clear"/>
            <w:tcMar>
              <w:top w:type="dxa" w:w="60"/>
              <w:left w:type="dxa" w:w="100"/>
              <w:bottom w:type="dxa" w:w="60"/>
              <w:right w:type="dxa" w:w="100"/>
            </w:tcMar>
          </w:tcPr>
          <w:p>
            <w:pPr>
              <w:spacing w:after="0"/>
              <w:jc w:val="center"/>
            </w:pPr>
            <w:r>
              <w:rPr>
                <w:rFonts w:ascii="Arial" w:cs="Arial" w:eastAsia="Arial" w:hAnsi="Arial"/>
                <w:sz w:val="17"/>
                <w:szCs w:val="17"/>
              </w:rPr>
              <w:t xml:space="preserve">5</w:t>
            </w:r>
          </w:p>
        </w:tc>
        <w:tc>
          <w:tcPr>
            <w:tcW w:type="dxa" w:w="22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tcPr>
          <w:p>
            <w:pPr>
              <w:spacing w:after="0"/>
              <w:jc w:val="center"/>
            </w:pPr>
            <w:r>
              <w:rPr>
                <w:rFonts w:ascii="Arial" w:cs="Arial" w:eastAsia="Arial" w:hAnsi="Arial"/>
                <w:sz w:val="17"/>
                <w:szCs w:val="17"/>
              </w:rPr>
              <w:t xml:space="preserve">13</w:t>
            </w:r>
          </w:p>
        </w:tc>
        <w:tc>
          <w:tcPr>
            <w:tcW w:type="dxa" w:w="22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sz w:val="17"/>
                <w:szCs w:val="17"/>
              </w:rPr>
              <w:t xml:space="preserve">15</w:t>
            </w:r>
          </w:p>
        </w:tc>
      </w:tr>
    </w:tbl>
    <w:p>
      <w:pPr>
        <w:spacing w:after="60" w:before="0"/>
      </w:pPr>
      <w:r>
        <w:rPr>
          <w:rFonts w:ascii="Arial" w:cs="Arial" w:eastAsia="Arial" w:hAnsi="Arial"/>
          <w:sz w:val="18"/>
          <w:szCs w:val="18"/>
        </w:rPr>
        <w:t xml:space="preserv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2200"/>
        <w:gridCol w:w="2200"/>
      </w:tblGrid>
      <w:tr>
        <w:trPr>
          <w:cantSplit/>
          <w:tblHeader/>
        </w:trPr>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Measure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Official</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Internal</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Simulated</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Register entries by source type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 (none located)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21</w:t>
            </w:r>
          </w:p>
        </w:tc>
      </w:tr>
    </w:tbl>
    <w:p>
      <w:pPr>
        <w:spacing w:after="40" w:before="0"/>
      </w:pPr>
      <w:r>
        <w:rPr>
          <w:rFonts w:ascii="Arial" w:cs="Arial" w:eastAsia="Arial" w:hAnsi="Arial"/>
          <w:sz w:val="18"/>
          <w:szCs w:val="18"/>
        </w:rPr>
        <w:t xml:space="preserve"/>
      </w:r>
    </w:p>
    <w:p>
      <w:pPr>
        <w:spacing w:after="80" w:before="0"/>
      </w:pPr>
      <w:r>
        <w:rPr>
          <w:rFonts w:ascii="Arial" w:cs="Arial" w:eastAsia="Arial" w:hAnsi="Arial"/>
          <w:i/>
          <w:iCs/>
          <w:color w:val="595959"/>
          <w:sz w:val="17"/>
          <w:szCs w:val="17"/>
        </w:rPr>
        <w:t xml:space="preserve">Total register entries: 33. The counts above are generated from the register in section 6.</w:t>
      </w:r>
    </w:p>
    <w:p>
      <w:pPr>
        <w:pStyle w:val="Heading1"/>
        <w:keepNext/>
        <w:spacing w:after="120" w:before="280"/>
      </w:pPr>
      <w:r>
        <w:rPr>
          <w:rFonts w:ascii="Arial" w:cs="Arial" w:eastAsia="Arial" w:hAnsi="Arial"/>
        </w:rPr>
        <w:t xml:space="preserve">3. Evidence rules</w:t>
      </w:r>
    </w:p>
    <w:p>
      <w:pPr>
        <w:pStyle w:val="ListParagraph"/>
        <w:numPr>
          <w:ilvl w:val="0"/>
          <w:numId w:val="2"/>
        </w:numPr>
        <w:spacing w:after="60"/>
      </w:pPr>
      <w:r>
        <w:rPr>
          <w:rFonts w:ascii="Arial" w:cs="Arial" w:eastAsia="Arial" w:hAnsi="Arial"/>
          <w:sz w:val="20"/>
          <w:szCs w:val="20"/>
        </w:rPr>
        <w:t xml:space="preserve">Do not state an assumption as a fact. For anything not confirmed, use wording such as "is proposed", "would support" or "requires verification".</w:t>
      </w:r>
    </w:p>
    <w:p>
      <w:pPr>
        <w:pStyle w:val="ListParagraph"/>
        <w:numPr>
          <w:ilvl w:val="0"/>
          <w:numId w:val="2"/>
        </w:numPr>
        <w:spacing w:after="60"/>
      </w:pPr>
      <w:r>
        <w:rPr>
          <w:rFonts w:ascii="Arial" w:cs="Arial" w:eastAsia="Arial" w:hAnsi="Arial"/>
          <w:sz w:val="20"/>
          <w:szCs w:val="20"/>
        </w:rPr>
        <w:t xml:space="preserve">Every important product fact has a register entry with Information, Source, Source Type, Date Checked, Status and Notes.</w:t>
      </w:r>
    </w:p>
    <w:p>
      <w:pPr>
        <w:pStyle w:val="ListParagraph"/>
        <w:numPr>
          <w:ilvl w:val="0"/>
          <w:numId w:val="2"/>
        </w:numPr>
        <w:spacing w:after="60"/>
      </w:pPr>
      <w:r>
        <w:rPr>
          <w:rFonts w:ascii="Arial" w:cs="Arial" w:eastAsia="Arial" w:hAnsi="Arial"/>
          <w:sz w:val="20"/>
          <w:szCs w:val="20"/>
        </w:rPr>
        <w:t xml:space="preserve">Confirmed means evidence exists. The entry must say exactly what is confirmed and what is not.</w:t>
      </w:r>
    </w:p>
    <w:p>
      <w:pPr>
        <w:pStyle w:val="ListParagraph"/>
        <w:numPr>
          <w:ilvl w:val="0"/>
          <w:numId w:val="2"/>
        </w:numPr>
        <w:spacing w:after="60"/>
      </w:pPr>
      <w:r>
        <w:rPr>
          <w:rFonts w:ascii="Arial" w:cs="Arial" w:eastAsia="Arial" w:hAnsi="Arial"/>
          <w:sz w:val="20"/>
          <w:szCs w:val="20"/>
        </w:rPr>
        <w:t xml:space="preserve">Proposed describes a recommendation or design choice. It is not a statement about the current product.</w:t>
      </w:r>
    </w:p>
    <w:p>
      <w:pPr>
        <w:pStyle w:val="ListParagraph"/>
        <w:numPr>
          <w:ilvl w:val="0"/>
          <w:numId w:val="2"/>
        </w:numPr>
        <w:spacing w:after="60"/>
      </w:pPr>
      <w:r>
        <w:rPr>
          <w:rFonts w:ascii="Arial" w:cs="Arial" w:eastAsia="Arial" w:hAnsi="Arial"/>
          <w:sz w:val="20"/>
          <w:szCs w:val="20"/>
        </w:rPr>
        <w:t xml:space="preserve">To Be Verified stays in place until evidence is attached: a document, a query result, a screenshot, or written confirmation from a named owner.</w:t>
      </w:r>
    </w:p>
    <w:p>
      <w:pPr>
        <w:pStyle w:val="ListParagraph"/>
        <w:numPr>
          <w:ilvl w:val="0"/>
          <w:numId w:val="2"/>
        </w:numPr>
        <w:spacing w:after="60"/>
      </w:pPr>
      <w:r>
        <w:rPr>
          <w:rFonts w:ascii="Arial" w:cs="Arial" w:eastAsia="Arial" w:hAnsi="Arial"/>
          <w:sz w:val="20"/>
          <w:szCs w:val="20"/>
        </w:rPr>
        <w:t xml:space="preserve">When a status changes, update Source, Date Checked and Notes, and record the change in the version history. Do not delete the earlier wording.</w:t>
      </w:r>
    </w:p>
    <w:p>
      <w:pPr>
        <w:pStyle w:val="ListParagraph"/>
        <w:numPr>
          <w:ilvl w:val="0"/>
          <w:numId w:val="2"/>
        </w:numPr>
        <w:spacing w:after="60"/>
      </w:pPr>
      <w:r>
        <w:rPr>
          <w:rFonts w:ascii="Arial" w:cs="Arial" w:eastAsia="Arial" w:hAnsi="Arial"/>
          <w:sz w:val="20"/>
          <w:szCs w:val="20"/>
        </w:rPr>
        <w:t xml:space="preserve">Features of other reward apps are not evidence about VELOOP and must not be recorded as VELOOP facts.</w:t>
      </w:r>
    </w:p>
    <w:p>
      <w:pPr>
        <w:pStyle w:val="ListParagraph"/>
        <w:numPr>
          <w:ilvl w:val="0"/>
          <w:numId w:val="2"/>
        </w:numPr>
        <w:spacing w:after="60"/>
      </w:pPr>
      <w:r>
        <w:rPr>
          <w:rFonts w:ascii="Arial" w:cs="Arial" w:eastAsia="Arial" w:hAnsi="Arial"/>
          <w:sz w:val="20"/>
          <w:szCs w:val="20"/>
        </w:rPr>
        <w:t xml:space="preserve">Wording in the workbooks and reports must follow this register. If an item is not Confirmed, it must not be described as current VELOOP behavior.</w:t>
      </w:r>
    </w:p>
    <w:p>
      <w:pPr>
        <w:pStyle w:val="Heading1"/>
        <w:keepNext/>
        <w:spacing w:after="120" w:before="280"/>
      </w:pPr>
      <w:r>
        <w:rPr>
          <w:rFonts w:ascii="Arial" w:cs="Arial" w:eastAsia="Arial" w:hAnsi="Arial"/>
        </w:rPr>
        <w:t xml:space="preserve">4. Definitions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600"/>
        <w:gridCol w:w="1207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Term</w:t>
            </w:r>
          </w:p>
        </w:tc>
        <w:tc>
          <w:tcPr>
            <w:tcW w:type="dxa" w:w="1207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Source Type: Official</w:t>
            </w:r>
          </w:p>
        </w:tc>
        <w:tc>
          <w:tcPr>
            <w:tcW w:type="dxa" w:w="12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Published by VELOOP or by a vendor it uses, such as product documentation, store listing, privacy policy, API or data specification.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Source Type: Internal</w:t>
            </w:r>
          </w:p>
        </w:tc>
        <w:tc>
          <w:tcPr>
            <w:tcW w:type="dxa" w:w="12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From the VELOOP team or the requester, such as the project brief, specifications, interviews, system output or written engineering confirmation.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Source Type: Simulated</w:t>
            </w:r>
          </w:p>
        </w:tc>
        <w:tc>
          <w:tcPr>
            <w:tcW w:type="dxa" w:w="12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 analyst assumption, illustration or common industry pattern that does not come from a VELOOP source.</w:t>
            </w:r>
          </w:p>
        </w:tc>
      </w:tr>
      <w:tr>
        <w:trPr>
          <w:cantSplit/>
        </w:trPr>
        <w:tc>
          <w:tcPr>
            <w:tcW w:type="dxa" w:w="2600"/>
            <w:tcBorders>
              <w:top w:val="single" w:color="BFBFBF" w:sz="4"/>
              <w:left w:val="single" w:color="BFBFBF" w:sz="4"/>
              <w:bottom w:val="single" w:color="BFBFBF" w:sz="4"/>
              <w:right w:val="single" w:color="BFBFBF" w:sz="4"/>
            </w:tcBorders>
            <w:shd w:fill="C6EFCE" w:color="auto" w:val="clear"/>
            <w:tcMar>
              <w:top w:type="dxa" w:w="60"/>
              <w:left w:type="dxa" w:w="100"/>
              <w:bottom w:type="dxa" w:w="60"/>
              <w:right w:type="dxa" w:w="100"/>
            </w:tcMar>
          </w:tcPr>
          <w:p>
            <w:pPr>
              <w:spacing w:after="0"/>
            </w:pPr>
            <w:r>
              <w:rPr>
                <w:rFonts w:ascii="Arial" w:cs="Arial" w:eastAsia="Arial" w:hAnsi="Arial"/>
                <w:b/>
                <w:bCs/>
                <w:sz w:val="17"/>
                <w:szCs w:val="17"/>
              </w:rPr>
              <w:t xml:space="preserve">Status: Confirmed</w:t>
            </w:r>
          </w:p>
        </w:tc>
        <w:tc>
          <w:tcPr>
            <w:tcW w:type="dxa" w:w="12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Supported by the source named in the entry. The Notes column states the limits of what is confirmed.</w:t>
            </w:r>
          </w:p>
        </w:tc>
      </w:tr>
      <w:tr>
        <w:trPr>
          <w:cantSplit/>
        </w:trPr>
        <w:tc>
          <w:tcPr>
            <w:tcW w:type="dxa" w:w="26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tcPr>
          <w:p>
            <w:pPr>
              <w:spacing w:after="0"/>
            </w:pPr>
            <w:r>
              <w:rPr>
                <w:rFonts w:ascii="Arial" w:cs="Arial" w:eastAsia="Arial" w:hAnsi="Arial"/>
                <w:b/>
                <w:bCs/>
                <w:sz w:val="17"/>
                <w:szCs w:val="17"/>
              </w:rPr>
              <w:t xml:space="preserve">Status: Proposed</w:t>
            </w:r>
          </w:p>
        </w:tc>
        <w:tc>
          <w:tcPr>
            <w:tcW w:type="dxa" w:w="12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 analyst recommendation or design choice. It says what would be useful, not what exists.</w:t>
            </w:r>
          </w:p>
        </w:tc>
      </w:tr>
      <w:tr>
        <w:trPr>
          <w:cantSplit/>
        </w:trPr>
        <w:tc>
          <w:tcPr>
            <w:tcW w:type="dxa" w:w="26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Status: To Be Verified</w:t>
            </w:r>
          </w:p>
        </w:tc>
        <w:tc>
          <w:tcPr>
            <w:tcW w:type="dxa" w:w="12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 claim or assumption about the current product, data or process that needs evidence before it can be relied on.</w:t>
            </w:r>
          </w:p>
        </w:tc>
      </w:tr>
    </w:tbl>
    <w:p>
      <w:pPr>
        <w:pStyle w:val="Heading1"/>
        <w:keepNext/>
        <w:spacing w:after="120" w:before="280"/>
      </w:pPr>
      <w:r>
        <w:rPr>
          <w:rFonts w:ascii="Arial" w:cs="Arial" w:eastAsia="Arial" w:hAnsi="Arial"/>
        </w:rPr>
        <w:t xml:space="preserve">5. Wording standard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300"/>
        <w:gridCol w:w="6200"/>
        <w:gridCol w:w="4178"/>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Incorrect (assumption written as fact)</w:t>
            </w:r>
          </w:p>
        </w:tc>
        <w:tc>
          <w:tcPr>
            <w:tcW w:type="dxa" w:w="6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Correct (status stated)</w:t>
            </w:r>
          </w:p>
        </w:tc>
        <w:tc>
          <w:tcPr>
            <w:tcW w:type="dxa" w:w="417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Why</w:t>
            </w:r>
          </w:p>
        </w:tc>
      </w:tr>
      <w:tr>
        <w:trPr>
          <w:cantSplit/>
        </w:trPr>
        <w:tc>
          <w:tcPr>
            <w:tcW w:type="dxa" w:w="4300"/>
            <w:tcBorders>
              <w:top w:val="single" w:color="BFBFBF" w:sz="4"/>
              <w:left w:val="single" w:color="BFBFBF" w:sz="4"/>
              <w:bottom w:val="single" w:color="BFBFBF" w:sz="4"/>
              <w:right w:val="single" w:color="BFBFBF" w:sz="4"/>
            </w:tcBorders>
            <w:shd w:fill="FBE4E4" w:color="auto" w:val="clear"/>
            <w:tcMar>
              <w:top w:type="dxa" w:w="60"/>
              <w:left w:type="dxa" w:w="100"/>
              <w:bottom w:type="dxa" w:w="60"/>
              <w:right w:type="dxa" w:w="100"/>
            </w:tcMar>
          </w:tcPr>
          <w:p>
            <w:pPr>
              <w:spacing w:after="0"/>
            </w:pPr>
            <w:r>
              <w:rPr>
                <w:rFonts w:ascii="Arial" w:cs="Arial" w:eastAsia="Arial" w:hAnsi="Arial"/>
                <w:sz w:val="17"/>
                <w:szCs w:val="17"/>
              </w:rPr>
              <w:t xml:space="preserve">VELOOP currently stores a session ID for every user.</w:t>
            </w:r>
          </w:p>
        </w:tc>
        <w:tc>
          <w:tcPr>
            <w:tcW w:type="dxa" w:w="6200"/>
            <w:tcBorders>
              <w:top w:val="single" w:color="BFBFBF" w:sz="4"/>
              <w:left w:val="single" w:color="BFBFBF" w:sz="4"/>
              <w:bottom w:val="single" w:color="BFBFBF" w:sz="4"/>
              <w:right w:val="single" w:color="BFBFBF" w:sz="4"/>
            </w:tcBorders>
            <w:shd w:fill="E8F4E8" w:color="auto" w:val="clear"/>
            <w:tcMar>
              <w:top w:type="dxa" w:w="60"/>
              <w:left w:type="dxa" w:w="100"/>
              <w:bottom w:type="dxa" w:w="60"/>
              <w:right w:type="dxa" w:w="100"/>
            </w:tcMar>
          </w:tcPr>
          <w:p>
            <w:pPr>
              <w:spacing w:after="0"/>
            </w:pPr>
            <w:r>
              <w:rPr>
                <w:rFonts w:ascii="Arial" w:cs="Arial" w:eastAsia="Arial" w:hAnsi="Arial"/>
                <w:b w:val="false"/>
                <w:bCs w:val="false"/>
                <w:sz w:val="17"/>
                <w:szCs w:val="17"/>
              </w:rPr>
              <w:t xml:space="preserve">A session identifier is proposed as an analytics field because it would support session-level analysis. Current implementation status requires engineering verification.</w:t>
            </w:r>
          </w:p>
        </w:tc>
        <w:tc>
          <w:tcPr>
            <w:tcW w:type="dxa" w:w="4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Nothing confirms that the identifier exists today.</w:t>
            </w:r>
          </w:p>
        </w:tc>
      </w:tr>
      <w:tr>
        <w:trPr>
          <w:cantSplit/>
        </w:trPr>
        <w:tc>
          <w:tcPr>
            <w:tcW w:type="dxa" w:w="4300"/>
            <w:tcBorders>
              <w:top w:val="single" w:color="BFBFBF" w:sz="4"/>
              <w:left w:val="single" w:color="BFBFBF" w:sz="4"/>
              <w:bottom w:val="single" w:color="BFBFBF" w:sz="4"/>
              <w:right w:val="single" w:color="BFBFBF" w:sz="4"/>
            </w:tcBorders>
            <w:shd w:fill="FBE4E4" w:color="auto" w:val="clear"/>
            <w:tcMar>
              <w:top w:type="dxa" w:w="60"/>
              <w:left w:type="dxa" w:w="100"/>
              <w:bottom w:type="dxa" w:w="60"/>
              <w:right w:type="dxa" w:w="100"/>
            </w:tcMar>
          </w:tcPr>
          <w:p>
            <w:pPr>
              <w:spacing w:after="0"/>
            </w:pPr>
            <w:r>
              <w:rPr>
                <w:rFonts w:ascii="Arial" w:cs="Arial" w:eastAsia="Arial" w:hAnsi="Arial"/>
                <w:sz w:val="17"/>
                <w:szCs w:val="17"/>
              </w:rPr>
              <w:t xml:space="preserve">All rewards are recorded in the wallet ledger.</w:t>
            </w:r>
          </w:p>
        </w:tc>
        <w:tc>
          <w:tcPr>
            <w:tcW w:type="dxa" w:w="6200"/>
            <w:tcBorders>
              <w:top w:val="single" w:color="BFBFBF" w:sz="4"/>
              <w:left w:val="single" w:color="BFBFBF" w:sz="4"/>
              <w:bottom w:val="single" w:color="BFBFBF" w:sz="4"/>
              <w:right w:val="single" w:color="BFBFBF" w:sz="4"/>
            </w:tcBorders>
            <w:shd w:fill="E8F4E8" w:color="auto" w:val="clear"/>
            <w:tcMar>
              <w:top w:type="dxa" w:w="60"/>
              <w:left w:type="dxa" w:w="100"/>
              <w:bottom w:type="dxa" w:w="60"/>
              <w:right w:type="dxa" w:w="100"/>
            </w:tcMar>
          </w:tcPr>
          <w:p>
            <w:pPr>
              <w:spacing w:after="0"/>
            </w:pPr>
            <w:r>
              <w:rPr>
                <w:rFonts w:ascii="Arial" w:cs="Arial" w:eastAsia="Arial" w:hAnsi="Arial"/>
                <w:b w:val="false"/>
                <w:bCs w:val="false"/>
                <w:sz w:val="17"/>
                <w:szCs w:val="17"/>
              </w:rPr>
              <w:t xml:space="preserve">A single reward ledger is proposed. Whether rewards are currently stored in one place is to be verified with Engineering and Finance.</w:t>
            </w:r>
          </w:p>
        </w:tc>
        <w:tc>
          <w:tcPr>
            <w:tcW w:type="dxa" w:w="4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The storage design is unknown.</w:t>
            </w:r>
          </w:p>
        </w:tc>
      </w:tr>
      <w:tr>
        <w:trPr>
          <w:cantSplit/>
        </w:trPr>
        <w:tc>
          <w:tcPr>
            <w:tcW w:type="dxa" w:w="4300"/>
            <w:tcBorders>
              <w:top w:val="single" w:color="BFBFBF" w:sz="4"/>
              <w:left w:val="single" w:color="BFBFBF" w:sz="4"/>
              <w:bottom w:val="single" w:color="BFBFBF" w:sz="4"/>
              <w:right w:val="single" w:color="BFBFBF" w:sz="4"/>
            </w:tcBorders>
            <w:shd w:fill="FBE4E4" w:color="auto" w:val="clear"/>
            <w:tcMar>
              <w:top w:type="dxa" w:w="60"/>
              <w:left w:type="dxa" w:w="100"/>
              <w:bottom w:type="dxa" w:w="60"/>
              <w:right w:type="dxa" w:w="100"/>
            </w:tcMar>
          </w:tcPr>
          <w:p>
            <w:pPr>
              <w:spacing w:after="0"/>
            </w:pPr>
            <w:r>
              <w:rPr>
                <w:rFonts w:ascii="Arial" w:cs="Arial" w:eastAsia="Arial" w:hAnsi="Arial"/>
                <w:sz w:val="17"/>
                <w:szCs w:val="17"/>
              </w:rPr>
              <w:t xml:space="preserve">Ad completion is confirmed by the ad network before a reward is paid.</w:t>
            </w:r>
          </w:p>
        </w:tc>
        <w:tc>
          <w:tcPr>
            <w:tcW w:type="dxa" w:w="6200"/>
            <w:tcBorders>
              <w:top w:val="single" w:color="BFBFBF" w:sz="4"/>
              <w:left w:val="single" w:color="BFBFBF" w:sz="4"/>
              <w:bottom w:val="single" w:color="BFBFBF" w:sz="4"/>
              <w:right w:val="single" w:color="BFBFBF" w:sz="4"/>
            </w:tcBorders>
            <w:shd w:fill="E8F4E8" w:color="auto" w:val="clear"/>
            <w:tcMar>
              <w:top w:type="dxa" w:w="60"/>
              <w:left w:type="dxa" w:w="100"/>
              <w:bottom w:type="dxa" w:w="60"/>
              <w:right w:type="dxa" w:w="100"/>
            </w:tcMar>
          </w:tcPr>
          <w:p>
            <w:pPr>
              <w:spacing w:after="0"/>
            </w:pPr>
            <w:r>
              <w:rPr>
                <w:rFonts w:ascii="Arial" w:cs="Arial" w:eastAsia="Arial" w:hAnsi="Arial"/>
                <w:b w:val="false"/>
                <w:bCs w:val="false"/>
                <w:sz w:val="17"/>
                <w:szCs w:val="17"/>
              </w:rPr>
              <w:t xml:space="preserve">Server-side confirmation of ad completion is proposed as the source of truth. The current method is to be verified with Engineering.</w:t>
            </w:r>
          </w:p>
        </w:tc>
        <w:tc>
          <w:tcPr>
            <w:tcW w:type="dxa" w:w="4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The integration is unknown.</w:t>
            </w:r>
          </w:p>
        </w:tc>
      </w:tr>
      <w:tr>
        <w:trPr>
          <w:cantSplit/>
        </w:trPr>
        <w:tc>
          <w:tcPr>
            <w:tcW w:type="dxa" w:w="4300"/>
            <w:tcBorders>
              <w:top w:val="single" w:color="BFBFBF" w:sz="4"/>
              <w:left w:val="single" w:color="BFBFBF" w:sz="4"/>
              <w:bottom w:val="single" w:color="BFBFBF" w:sz="4"/>
              <w:right w:val="single" w:color="BFBFBF" w:sz="4"/>
            </w:tcBorders>
            <w:shd w:fill="FBE4E4" w:color="auto" w:val="clear"/>
            <w:tcMar>
              <w:top w:type="dxa" w:w="60"/>
              <w:left w:type="dxa" w:w="100"/>
              <w:bottom w:type="dxa" w:w="60"/>
              <w:right w:type="dxa" w:w="100"/>
            </w:tcMar>
          </w:tcPr>
          <w:p>
            <w:pPr>
              <w:spacing w:after="0"/>
            </w:pPr>
            <w:r>
              <w:rPr>
                <w:rFonts w:ascii="Arial" w:cs="Arial" w:eastAsia="Arial" w:hAnsi="Arial"/>
                <w:sz w:val="17"/>
                <w:szCs w:val="17"/>
              </w:rPr>
              <w:t xml:space="preserve">Referrals count once the friend completes onboarding.</w:t>
            </w:r>
          </w:p>
        </w:tc>
        <w:tc>
          <w:tcPr>
            <w:tcW w:type="dxa" w:w="6200"/>
            <w:tcBorders>
              <w:top w:val="single" w:color="BFBFBF" w:sz="4"/>
              <w:left w:val="single" w:color="BFBFBF" w:sz="4"/>
              <w:bottom w:val="single" w:color="BFBFBF" w:sz="4"/>
              <w:right w:val="single" w:color="BFBFBF" w:sz="4"/>
            </w:tcBorders>
            <w:shd w:fill="E8F4E8" w:color="auto" w:val="clear"/>
            <w:tcMar>
              <w:top w:type="dxa" w:w="60"/>
              <w:left w:type="dxa" w:w="100"/>
              <w:bottom w:type="dxa" w:w="60"/>
              <w:right w:type="dxa" w:w="100"/>
            </w:tcMar>
          </w:tcPr>
          <w:p>
            <w:pPr>
              <w:spacing w:after="0"/>
            </w:pPr>
            <w:r>
              <w:rPr>
                <w:rFonts w:ascii="Arial" w:cs="Arial" w:eastAsia="Arial" w:hAnsi="Arial"/>
                <w:b w:val="false"/>
                <w:bCs w:val="false"/>
                <w:sz w:val="17"/>
                <w:szCs w:val="17"/>
              </w:rPr>
              <w:t xml:space="preserve">The referral activation rule is not known and must be documented by Product before it is used in reporting.</w:t>
            </w:r>
          </w:p>
        </w:tc>
        <w:tc>
          <w:tcPr>
            <w:tcW w:type="dxa" w:w="4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The rule has not been provided.</w:t>
            </w:r>
          </w:p>
        </w:tc>
      </w:tr>
    </w:tbl>
    <w:p>
      <w:pPr>
        <w:pStyle w:val="Heading1"/>
        <w:keepNext/>
        <w:spacing w:after="120" w:before="280"/>
      </w:pPr>
      <w:r>
        <w:rPr>
          <w:rFonts w:ascii="Arial" w:cs="Arial" w:eastAsia="Arial" w:hAnsi="Arial"/>
        </w:rPr>
        <w:t xml:space="preserve">6. Source &amp; Verification Register</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2300"/>
        <w:gridCol w:w="1300"/>
        <w:gridCol w:w="1250"/>
        <w:gridCol w:w="1300"/>
        <w:gridCol w:w="3428"/>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ID</w:t>
            </w:r>
          </w:p>
        </w:tc>
        <w:tc>
          <w:tcPr>
            <w:tcW w:type="dxa" w:w="4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Information</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Source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Source Type</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Date Checked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Status</w:t>
            </w:r>
          </w:p>
        </w:tc>
        <w:tc>
          <w:tcPr>
            <w:tcW w:type="dxa" w:w="342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Notes</w:t>
            </w:r>
          </w:p>
        </w:tc>
      </w:tr>
      <w:tr>
        <w:trPr>
          <w:cantSplit/>
        </w:trPr>
        <w:tc>
          <w:tcPr>
            <w:tcW w:type="dxa" w:w="14678"/>
            <w:gridSpan w:val="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color w:val="1F3864"/>
                <w:sz w:val="18"/>
                <w:szCs w:val="18"/>
              </w:rPr>
              <w:t xml:space="preserve">Group 1: Product scope and evidence position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R-01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brief names these areas as examples to be mapped: Registration, Login, Watch Ads, Daily Rewards, Tap &amp; Earn, Mining, Spin, Missions, Referrals, Wallet, Withdrawals and Help Center.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Project brief (provided by requester): Work Package 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Internal</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C6EFCE"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Confirmed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Confirms only that the brief names these areas. How each works, its rules and its release status are not verified.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R-02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brief states that the mapping must not be limited to the examples and that other measurable areas should be identified.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Project brief (provided by requester): Work Package 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Internal</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C6EFCE"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Confirmed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Instruction from the brief. It does not say which other areas exist.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R-03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Additional areas are proposed for mapping: Onboarding, Profile &amp; Verification, Notifications, Levels, Leaderboards, Fraud &amp; Risk, Settings &amp; Privacy, App Lifecycle, Operations &amp; Admin, Economy &amp; Configuration and Ad Revenue.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A workbook (A1)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Proposed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Chosen because they are common in reward apps and affect measurement. Whether VELOOP has them is unknown. Verify with: Product.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R-04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No official VELOOP source (product documentation, store listing, privacy policy, API or data specification) was located by a public web search on the date checked.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Public web search (one query)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Official (none located)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To Be Verified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Results related to other apps and are not evidence about VELOOP. The search was limited. Request official material from the VELOOP team.</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R-05</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As of this register, the analyst has not been given a product build, test account, data dictionary, database schema or tracking specification.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working position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Internal</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C6EFCE"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Confirmed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Update this entry when materials are received. Until then every product behavior below is unverified.</w:t>
            </w:r>
          </w:p>
        </w:tc>
      </w:tr>
      <w:tr>
        <w:trPr>
          <w:cantSplit/>
        </w:trPr>
        <w:tc>
          <w:tcPr>
            <w:tcW w:type="dxa" w:w="14678"/>
            <w:gridSpan w:val="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color w:val="1F3864"/>
                <w:sz w:val="18"/>
                <w:szCs w:val="18"/>
              </w:rPr>
              <w:t xml:space="preserve">Group 2: Identity, events and lifecycle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R-06</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 session identifier is proposed as an analytics field because it would support session-level analysis. Current implementation status requires engineering verification.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B workbook (B1)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Proposed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Engineering. Check whether a session service exists and how sessions start and end.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R-07</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 stable, opaque user identifier is proposed as the person-level key. Whether VELOOP has one, and its format, is unverified.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B workbook (B1)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Proposed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Engineering. The identifier should not be an email, phone number or username.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R-08</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 unique event identifier is proposed for deduplication. Whether current tracking sends one is unverified.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B workbook (B1)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Proposed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Engineering / Data.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R-09</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 transaction identifier is proposed to link behavior to financial records. Whether the wallet or payment provider uses one is unverified.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B workbook (B1)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Proposed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Engineering / Finance.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R-10</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Registration fields (timestamp, source, platform, device type, acquisition parameters) are proposed. Which of them VELOOP currently captures is unknown.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B workbook (B2)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Proposed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Engineering. Acquisition data depends on the tracking setup.</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R-11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Login events, login method and failure reasons are proposed. Current authentication methods and logging are unknown.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B workbook (B2)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Proposed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Engineering.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R-12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 onboarding flow and a milestone list (for example profile completed, first key action) are proposed. The milestone names are illustrative and not taken from VELOOP.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B workbook (B2)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Proposed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Product. Milestones must be agreed before use in reporting.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R-13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 account status model (pending, active, inactive, suspended, closed, deleted) with defined transitions is proposed. VELOOP's actual statuses are unknown.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B workbook (B2)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Proposed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Engineering / Product.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R-14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event naming convention (snake_case, object_action, past tense) is a proposed standard. It is not existing VELOOP practice.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A workbook (Overview)</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Proposed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Needs agreement from Engineering and Data.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R-15</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analytics tooling (client SDK, event pipeline, warehouse) is not 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working position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Internal</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To Be Verified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Engineering / Data. Affects how events can be collected and validated.</w:t>
            </w:r>
          </w:p>
        </w:tc>
      </w:tr>
      <w:tr>
        <w:trPr>
          <w:cantSplit/>
        </w:trPr>
        <w:tc>
          <w:tcPr>
            <w:tcW w:type="dxa" w:w="14678"/>
            <w:gridSpan w:val="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color w:val="1F3864"/>
                <w:sz w:val="18"/>
                <w:szCs w:val="18"/>
              </w:rPr>
              <w:t xml:space="preserve">Group 3: Rewards, ads and wallet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R-16</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brief names Watch Ads as a product area. The ad network(s), the method of confirming ad completion, and any revenue reporting are not 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Project brief (provided by requester): Work Package 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Internal</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To Be Verified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Engineering. Server-side confirmation is proposed as the source of truth.</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R-17</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 single reward ledger recording every credit and debit is proposed. Whether rewards are stored in one place or several is unknown.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A workbook (Analytics Gaps)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Proposed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Engineering / Finance.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R-18</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reward unit (points, coins or cash value) and any conversion rate are not known. A versioned conversion rate is proposed.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A workbook (Analytics Gaps)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To Be Verified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Product / Finance.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R-19</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brief names reward credited and reward reversed as examples of system outcomes. How VELOOP records them, and why reversals occur, is not 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Project brief (provided by requester): Work Package A (A3)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Internal</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To Be Verified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brief supports the outcome types as examples only. Verify with: Engineering.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R-20</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brief gives a task flow as an example: viewed, opened, started, completed, validated, reward credited. Which of these steps VELOOP actually has is not confirmed.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Project brief (provided by requester): Work Package A (A2)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Internal</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To Be Verified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Treat as an example sequence. Verify with: Product / Engineering.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R-21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Batching of taps into counts is proposed for Tap &amp; Earn because per-tap logging would create very high volume. How the client sends taps today is unknown.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A workbook (A2)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Proposed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Engineering. Also check rate limits and server-side checks.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R-22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Mining is assumed to rely on start and claim timestamps. Whether time is kept on the server or the client, and how offline time is treated, is unknown.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A workbook (A2)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To Be Verified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Engineering.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R-23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Spin outcomes are assumed to come from a prize table. The table, its probabilities and any version history are unknown.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A workbook (A2)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To Be Verified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Product / Engineering.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R-24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day boundary for daily rewards and streaks (UTC or local time) is not 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A workbook (Analytics Gaps)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To Be Verified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Product.</w:t>
            </w:r>
          </w:p>
        </w:tc>
      </w:tr>
      <w:tr>
        <w:trPr>
          <w:cantSplit/>
        </w:trPr>
        <w:tc>
          <w:tcPr>
            <w:tcW w:type="dxa" w:w="14678"/>
            <w:gridSpan w:val="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color w:val="1F3864"/>
                <w:sz w:val="18"/>
                <w:szCs w:val="18"/>
              </w:rPr>
              <w:t xml:space="preserve">Group 4: Withdrawals, referrals and risk</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R-25</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brief names Withdrawals as a product area and lists withdrawal approved, processed and rejected as example outcomes. The actual status model, review process and payout provider are not 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Project brief (provided by requester): Work Package A (A3)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Internal</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To Be Verified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brief supports the outcome types as examples only. Verify with: Product / Engineering.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R-26</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 withdrawal lifecycle (requested, validated, under review, approved, submitted, processed, rejected, failed) is proposed. It is not a description of VELOOP's current statuses.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A workbook (A2)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FEB9C"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Proposed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Product / Engineering.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R-27</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brief lists referral activated as an example outcome. The rule that makes a referral count as activated, and any attribution window, are not 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Project brief (provided by requester): Work Package A (A3)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Internal</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To Be Verified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Product. The rule should be documented and versioned.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R-28</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Controls against multiple accounts and self-referral, and any device identifier policy, are not 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A workbook (Analytics Gaps)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To Be Verified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Product / Legal.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R-29</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Whether identity verification is required before withdrawal is not 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A workbook (A1)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To Be Verified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Product / Legal.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R-30</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support or ticketing tool, and the fields it can hold (category, linked feature, transaction), are not 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A workbook (A1)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To Be Verified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Support.</w:t>
            </w:r>
          </w:p>
        </w:tc>
      </w:tr>
      <w:tr>
        <w:trPr>
          <w:cantSplit/>
        </w:trPr>
        <w:tc>
          <w:tcPr>
            <w:tcW w:type="dxa" w:w="14678"/>
            <w:gridSpan w:val="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color w:val="1F3864"/>
                <w:sz w:val="18"/>
                <w:szCs w:val="18"/>
              </w:rPr>
              <w:t xml:space="preserve">Group 5: Privacy and governance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R-31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brief instructs that unnecessary personal information must not be requested.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Project brief (provided by requester): Work Package B</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Internal</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C6EFCE"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Confirmed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Applied in the Work Package B specification. It is an instruction, not a statement about current VELOOP data practice.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R-32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Consent handling, retention periods and deletion obligations for analytics data are proposed. The regions served and the rules that apply are unknown.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Analyst proposal: Work Package B workbook (Privacy)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Simulated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F8CBAD"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To Be Verified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Verify with: Legal / Data. Do not assume a specific regulation applies until confirmed.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7"/>
                <w:szCs w:val="17"/>
              </w:rPr>
              <w:t xml:space="preserve">R-33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The brief requires that assumptions are not silently turned into facts and that a register is maintained.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Project brief (provided by requester): Section 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Internal</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7"/>
                <w:szCs w:val="17"/>
              </w:rPr>
              <w:t xml:space="preserve">17 Oct 2026</w:t>
            </w:r>
          </w:p>
        </w:tc>
        <w:tc>
          <w:tcPr>
            <w:tcW w:type="dxa" w:w="1300"/>
            <w:tcBorders>
              <w:top w:val="single" w:color="BFBFBF" w:sz="4"/>
              <w:left w:val="single" w:color="BFBFBF" w:sz="4"/>
              <w:bottom w:val="single" w:color="BFBFBF" w:sz="4"/>
              <w:right w:val="single" w:color="BFBFBF" w:sz="4"/>
            </w:tcBorders>
            <w:shd w:fill="C6EFCE" w:color="auto" w:val="clear"/>
            <w:tcMar>
              <w:top w:type="dxa" w:w="60"/>
              <w:left w:type="dxa" w:w="100"/>
              <w:bottom w:type="dxa" w:w="60"/>
              <w:right w:type="dxa" w:w="100"/>
            </w:tcMar>
          </w:tcPr>
          <w:p>
            <w:pPr>
              <w:spacing w:after="0"/>
              <w:jc w:val="center"/>
            </w:pPr>
            <w:r>
              <w:rPr>
                <w:rFonts w:ascii="Arial" w:cs="Arial" w:eastAsia="Arial" w:hAnsi="Arial"/>
                <w:b/>
                <w:bCs/>
                <w:sz w:val="17"/>
                <w:szCs w:val="17"/>
              </w:rPr>
              <w:t xml:space="preserve">Confirmed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This document is the response to that requirement.</w:t>
            </w:r>
          </w:p>
        </w:tc>
      </w:tr>
    </w:tbl>
    <w:p>
      <w:pPr>
        <w:pStyle w:val="Heading1"/>
        <w:keepNext/>
        <w:spacing w:after="120" w:before="280"/>
      </w:pPr>
      <w:r>
        <w:rPr>
          <w:rFonts w:ascii="Arial" w:cs="Arial" w:eastAsia="Arial" w:hAnsi="Arial"/>
        </w:rPr>
        <w:t xml:space="preserve">7. Verification requests</w:t>
      </w:r>
    </w:p>
    <w:p>
      <w:pPr>
        <w:spacing w:after="100" w:before="0"/>
      </w:pPr>
      <w:r>
        <w:rPr>
          <w:rFonts w:ascii="Arial" w:cs="Arial" w:eastAsia="Arial" w:hAnsi="Arial"/>
          <w:sz w:val="20"/>
          <w:szCs w:val="20"/>
        </w:rPr>
        <w:t xml:space="preserve">These questions would move entries from To Be Verified or Proposed to Confirmed. Suggested owners are the analyst's proposal.</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2300"/>
        <w:gridCol w:w="4078"/>
        <w:gridCol w:w="230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w:t>
            </w:r>
          </w:p>
        </w:tc>
        <w:tc>
          <w:tcPr>
            <w:tcW w:type="dxa" w:w="5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Question</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Suggested owner</w:t>
            </w:r>
          </w:p>
        </w:tc>
        <w:tc>
          <w:tcPr>
            <w:tcW w:type="dxa" w:w="407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Evidence expected</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Related entries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1</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Does a session identifier exist today, and how are sessions started and ended?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Engineering</w:t>
            </w:r>
          </w:p>
        </w:tc>
        <w:tc>
          <w:tcPr>
            <w:tcW w:type="dxa" w:w="4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Schema or sample events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R-06</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2</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Which user, event and transaction identifiers does current tracking send, and what analytics tooling is used?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Engineering / Data</w:t>
            </w:r>
          </w:p>
        </w:tc>
        <w:tc>
          <w:tcPr>
            <w:tcW w:type="dxa" w:w="4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Tracking specification, sample events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R-07, R-08, R-09, R-15</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3</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Which registration, login, onboarding and account status data is captured today, and what are the actual statuses and milestones?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Engineering / Product</w:t>
            </w:r>
          </w:p>
        </w:tc>
        <w:tc>
          <w:tcPr>
            <w:tcW w:type="dxa" w:w="4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Data dictionary, sample records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R-10, R-11, R-12, R-13</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4</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Which ad networks are used, and how is ad completion confirmed and revenue reported?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Engineering</w:t>
            </w:r>
          </w:p>
        </w:tc>
        <w:tc>
          <w:tcPr>
            <w:tcW w:type="dxa" w:w="4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Integration documents, callback sample, revenue report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R-16</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5</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Are all rewards recorded in one ledger, and what are the reward unit, conversion rate and reversal process?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Engineering / Finance</w:t>
            </w:r>
          </w:p>
        </w:tc>
        <w:tc>
          <w:tcPr>
            <w:tcW w:type="dxa" w:w="4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Ledger schema, rate history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R-17, R-18, R-19</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6</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What are the withdrawal statuses, review steps and payout providers, and is identity verification required?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Product / Engineering</w:t>
            </w:r>
          </w:p>
        </w:tc>
        <w:tc>
          <w:tcPr>
            <w:tcW w:type="dxa" w:w="4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State diagram, provider documents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R-25, R-26, R-29</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7</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What is the referral activation rule, and what controls exist against multiple accounts?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Product / Legal</w:t>
            </w:r>
          </w:p>
        </w:tc>
        <w:tc>
          <w:tcPr>
            <w:tcW w:type="dxa" w:w="4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Written rule, control description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R-27, R-28</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8</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How do the task flow, Tap &amp; Earn, Mining, Spin and Daily Rewards work, including validation and the day boundary?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Product / Engineering</w:t>
            </w:r>
          </w:p>
        </w:tc>
        <w:tc>
          <w:tcPr>
            <w:tcW w:type="dxa" w:w="4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Rules document, configuration export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R-20, R-21, R-22, R-23, R-24</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9</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Which regions are served, and what consent, retention and deletion rules apply?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Legal / Data</w:t>
            </w:r>
          </w:p>
        </w:tc>
        <w:tc>
          <w:tcPr>
            <w:tcW w:type="dxa" w:w="4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Policy or written legal advice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R-32</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10</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Which support tool is used, and what fields can a ticket hold?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Support</w:t>
            </w:r>
          </w:p>
        </w:tc>
        <w:tc>
          <w:tcPr>
            <w:tcW w:type="dxa" w:w="4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Tool field export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R-30</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11</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Do the additional areas (for example Onboarding, Notifications, Fraud &amp; Risk) exist in VELOOP, and can official documents be shared?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Product</w:t>
            </w:r>
          </w:p>
        </w:tc>
        <w:tc>
          <w:tcPr>
            <w:tcW w:type="dxa" w:w="4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Current feature list, official documents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R-03, R-04, R-05</w:t>
            </w:r>
          </w:p>
        </w:tc>
      </w:tr>
    </w:tbl>
    <w:p>
      <w:pPr>
        <w:pStyle w:val="Heading1"/>
        <w:keepNext/>
        <w:spacing w:after="120" w:before="280"/>
      </w:pPr>
      <w:r>
        <w:rPr>
          <w:rFonts w:ascii="Arial" w:cs="Arial" w:eastAsia="Arial" w:hAnsi="Arial"/>
        </w:rPr>
        <w:t xml:space="preserve">8. Version history</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000"/>
        <w:gridCol w:w="7878"/>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Version</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Date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Author</w:t>
            </w:r>
          </w:p>
        </w:tc>
        <w:tc>
          <w:tcPr>
            <w:tcW w:type="dxa" w:w="787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spacing w:after="0"/>
              <w:jc w:val="center"/>
            </w:pPr>
            <w:r>
              <w:rPr>
                <w:rFonts w:ascii="Arial" w:cs="Arial" w:eastAsia="Arial" w:hAnsi="Arial"/>
                <w:b/>
                <w:bCs/>
                <w:color w:val="FFFFFF"/>
                <w:sz w:val="17"/>
                <w:szCs w:val="17"/>
              </w:rPr>
              <w:t xml:space="preserve">Change</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7"/>
                <w:szCs w:val="17"/>
              </w:rPr>
              <w:t xml:space="preserve">0.1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17 October 2026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Analyst</w:t>
            </w:r>
          </w:p>
        </w:tc>
        <w:tc>
          <w:tcPr>
            <w:tcW w:type="dxa" w:w="7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7"/>
                <w:szCs w:val="17"/>
              </w:rPr>
              <w:t xml:space="preserve">First draft. Register created from the brief and the Work Package A and B deliverables. No entries verified against VELOOP systems.</w:t>
            </w:r>
          </w:p>
        </w:tc>
      </w:tr>
    </w:tbl>
    <w:sectPr>
      <w:footerReference w:type="default" r:id="rId7"/>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VELOOP Source &amp; Verification Register | Draft v0.1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VELOOP Source &amp; Verification Register</dc:title>
  <dc:creator>Analyst</dc:creator>
  <cp:lastModifiedBy>Un-named</cp:lastModifiedBy>
  <cp:revision>1</cp:revision>
  <dcterms:created xsi:type="dcterms:W3CDTF">2026-10-17T18:20:48.488Z</dcterms:created>
  <dcterms:modified xsi:type="dcterms:W3CDTF">2026-10-17T18:20:48.488Z</dcterms:modified>
</cp:coreProperties>
</file>

<file path=docProps/custom.xml><?xml version="1.0" encoding="utf-8"?>
<Properties xmlns="http://schemas.openxmlformats.org/officeDocument/2006/custom-properties" xmlns:vt="http://schemas.openxmlformats.org/officeDocument/2006/docPropsVTypes"/>
</file>