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sz w:val="36"/>
        </w:rPr>
        <w:t>KIAAN TECHNOLOGY</w:t>
      </w:r>
    </w:p>
    <w:p>
      <w:pPr>
        <w:spacing w:after="40"/>
        <w:jc w:val="center"/>
      </w:pPr>
      <w:r>
        <w:rPr>
          <w:b/>
          <w:sz w:val="40"/>
        </w:rPr>
        <w:t>MEDICAL PRACTICE &amp; MULTI-MODALITY BILLING SOFTWARE</w:t>
      </w:r>
    </w:p>
    <w:p>
      <w:pPr>
        <w:spacing w:after="200"/>
        <w:jc w:val="center"/>
      </w:pPr>
      <w:r>
        <w:rPr>
          <w:b/>
          <w:sz w:val="24"/>
        </w:rPr>
        <w:t>Role-Based Clinical Operations, Patient Scheduling &amp; Multi-Provider Billing</w:t>
      </w:r>
    </w:p>
    <w:p>
      <w:pPr>
        <w:jc w:val="center"/>
      </w:pPr>
      <w:r>
        <w:t>A centralized medical practice management platform designed to bring patient administration, accident cases, appointments, clinical documentation, treatment sessions, AI-assisted note workflows, provider billing, claims, payments, documents and operational reporting into one connected system. Dedicated role-based workspaces help clinical, front-desk and billing teams focus on the tools relevant to their responsibilities while management maintains broader oversight.</w:t>
      </w:r>
    </w:p>
    <w:p>
      <w:pPr>
        <w:pStyle w:val="Heading1"/>
      </w:pPr>
      <w:r>
        <w:br/>
      </w:r>
      <w:r>
        <w:t>1. What the Software Helps You Manage</w:t>
      </w:r>
    </w:p>
    <w:p>
      <w:pPr>
        <w:pStyle w:val="ListBullet"/>
      </w:pPr>
      <w:r>
        <w:rPr>
          <w:b/>
        </w:rPr>
        <w:t>Patient &amp; Case Management</w:t>
      </w:r>
      <w:r>
        <w:t xml:space="preserve"> — Maintain patient records, accident cases and related clinical activity in a structured practice workflow.</w:t>
      </w:r>
    </w:p>
    <w:p>
      <w:pPr>
        <w:pStyle w:val="ListBullet"/>
      </w:pPr>
      <w:r>
        <w:rPr>
          <w:b/>
        </w:rPr>
        <w:t>Appointments &amp; Self-Booking</w:t>
      </w:r>
      <w:r>
        <w:t xml:space="preserve"> — Manage staff scheduling, appointment activity, patient check-in and a public patient self-booking workflow.</w:t>
      </w:r>
    </w:p>
    <w:p>
      <w:pPr>
        <w:pStyle w:val="ListBullet"/>
      </w:pPr>
      <w:r>
        <w:rPr>
          <w:b/>
        </w:rPr>
        <w:t>Multi-Modality Clinical Operations</w:t>
      </w:r>
      <w:r>
        <w:t xml:space="preserve"> — Support multiple provider and treatment workflows including Pain Management, ESWT Shockwave Therapy, Laser Therapy, Counseling &amp; Mental Health, Trigger Point Injection and TECAR Therapy.</w:t>
      </w:r>
    </w:p>
    <w:p>
      <w:pPr>
        <w:pStyle w:val="ListBullet"/>
      </w:pPr>
      <w:r>
        <w:rPr>
          <w:b/>
        </w:rPr>
        <w:t>Clinical Records &amp; Assessments</w:t>
      </w:r>
      <w:r>
        <w:t xml:space="preserve"> — Maintain clinical records, assessments, forms, treatment-session information and provider review activity.</w:t>
      </w:r>
    </w:p>
    <w:p>
      <w:pPr>
        <w:pStyle w:val="ListBullet"/>
      </w:pPr>
      <w:r>
        <w:rPr>
          <w:b/>
        </w:rPr>
        <w:t>AI-Assisted Clinical Notes</w:t>
      </w:r>
      <w:r>
        <w:t xml:space="preserve"> — Support AI-assisted drafting workflows for clinical notes while keeping review, approval and signing actions with authorized clinical users.</w:t>
      </w:r>
    </w:p>
    <w:p>
      <w:pPr>
        <w:pStyle w:val="ListBullet"/>
      </w:pPr>
      <w:r>
        <w:rPr>
          <w:b/>
        </w:rPr>
        <w:t>Billing &amp; Claims</w:t>
      </w:r>
      <w:r>
        <w:t xml:space="preserve"> — Manage billing overview, provider-specific bills, CMS-1500 claim previews, payments, adjustments and account-aging activity.</w:t>
      </w:r>
    </w:p>
    <w:p>
      <w:pPr>
        <w:pStyle w:val="ListBullet"/>
      </w:pPr>
      <w:r>
        <w:rPr>
          <w:b/>
        </w:rPr>
        <w:t>Documents &amp; Patient Packets</w:t>
      </w:r>
      <w:r>
        <w:t xml:space="preserve"> — Organize practice documents and patient packet workflows from one centralized area.</w:t>
      </w:r>
    </w:p>
    <w:p>
      <w:pPr>
        <w:pStyle w:val="ListBullet"/>
      </w:pPr>
      <w:r>
        <w:rPr>
          <w:b/>
        </w:rPr>
        <w:t>Staff, Providers &amp; Services</w:t>
      </w:r>
      <w:r>
        <w:t xml:space="preserve"> — Manage staff roles, provider profiles, services, codes, settings, reports and operational audit activity.</w:t>
      </w:r>
    </w:p>
    <w:p>
      <w:pPr>
        <w:pStyle w:val="Heading1"/>
      </w:pPr>
      <w:r>
        <w:br/>
      </w:r>
      <w:r>
        <w:t>2. Role-Based Portals</w:t>
      </w:r>
    </w:p>
    <w:p>
      <w:r>
        <w:rPr>
          <w:b w:val="0"/>
        </w:rPr>
        <w:t>The platform provides dedicated experiences for administrative, clinical, front-desk and billing users, helping each role work with the information and actions relevant to its responsibilities.</w:t>
      </w:r>
    </w:p>
    <w:p>
      <w:pPr>
        <w:pStyle w:val="Heading2"/>
      </w:pPr>
      <w:r>
        <w:t>Super Admin — Complete Practice Oversight</w:t>
      </w:r>
    </w:p>
    <w:p>
      <w:r>
        <w:rPr>
          <w:b w:val="0"/>
        </w:rPr>
        <w:t>Designed for system-wide management, provider configuration, financial visibility and operational control.</w:t>
      </w:r>
    </w:p>
    <w:p>
      <w:pPr>
        <w:pStyle w:val="ListBullet2"/>
      </w:pPr>
      <w:r>
        <w:rPr>
          <w:b/>
        </w:rPr>
        <w:t>Master Dashboard</w:t>
      </w:r>
      <w:r>
        <w:t xml:space="preserve"> — Monitor outstanding balances, active patients and cases, scheduled appointments, reminder issues and provider-service status.</w:t>
      </w:r>
    </w:p>
    <w:p>
      <w:pPr>
        <w:pStyle w:val="ListBullet2"/>
      </w:pPr>
      <w:r>
        <w:rPr>
          <w:b/>
        </w:rPr>
        <w:t>Practice Administration</w:t>
      </w:r>
      <w:r>
        <w:t xml:space="preserve"> — Manage patients, accident cases, appointments, patient self-booking, staff and roles, provider profiles, services and codes.</w:t>
      </w:r>
    </w:p>
    <w:p>
      <w:pPr>
        <w:pStyle w:val="ListBullet2"/>
      </w:pPr>
      <w:r>
        <w:rPr>
          <w:b/>
        </w:rPr>
        <w:t>Clinical Oversight</w:t>
      </w:r>
      <w:r>
        <w:t xml:space="preserve"> — Access clinical records, AI note workflows, assessments, forms and treatment-session information.</w:t>
      </w:r>
    </w:p>
    <w:p>
      <w:pPr>
        <w:pStyle w:val="ListBullet2"/>
      </w:pPr>
      <w:r>
        <w:rPr>
          <w:b/>
        </w:rPr>
        <w:t>Financial Control</w:t>
      </w:r>
      <w:r>
        <w:t xml:space="preserve"> — Review billing, provider bills, CMS-1500 claims, payments, adjustments and account aging.</w:t>
      </w:r>
    </w:p>
    <w:p>
      <w:pPr>
        <w:pStyle w:val="ListBullet2"/>
      </w:pPr>
      <w:r>
        <w:rPr>
          <w:b/>
        </w:rPr>
        <w:t>Governance &amp; Reporting</w:t>
      </w:r>
      <w:r>
        <w:t xml:space="preserve"> — Access documents, patient packets, reports, audit logs and system settings.</w:t>
      </w:r>
    </w:p>
    <w:p>
      <w:pPr>
        <w:pStyle w:val="Heading2"/>
      </w:pPr>
      <w:r>
        <w:t>Receptionist — Front Desk &amp; Scheduling</w:t>
      </w:r>
    </w:p>
    <w:p>
      <w:r>
        <w:rPr>
          <w:b w:val="0"/>
        </w:rPr>
        <w:t>Focused on patient registration, arrivals, scheduling and day-to-day front-desk coordination.</w:t>
      </w:r>
    </w:p>
    <w:p>
      <w:pPr>
        <w:pStyle w:val="ListBullet2"/>
      </w:pPr>
      <w:r>
        <w:rPr>
          <w:b/>
        </w:rPr>
        <w:t>Patient Registration</w:t>
      </w:r>
      <w:r>
        <w:t xml:space="preserve"> — Register and access patient records according to front-desk permissions.</w:t>
      </w:r>
    </w:p>
    <w:p>
      <w:pPr>
        <w:pStyle w:val="ListBullet2"/>
      </w:pPr>
      <w:r>
        <w:rPr>
          <w:b/>
        </w:rPr>
        <w:t>Appointment Scheduling</w:t>
      </w:r>
      <w:r>
        <w:t xml:space="preserve"> — Schedule visits and review the daily appointment queue.</w:t>
      </w:r>
    </w:p>
    <w:p>
      <w:pPr>
        <w:pStyle w:val="ListBullet2"/>
      </w:pPr>
      <w:r>
        <w:rPr>
          <w:b/>
        </w:rPr>
        <w:t>Patient Check-In</w:t>
      </w:r>
      <w:r>
        <w:t xml:space="preserve"> — Track arrival status and process check-ins from a dedicated action queue.</w:t>
      </w:r>
    </w:p>
    <w:p>
      <w:pPr>
        <w:pStyle w:val="ListBullet2"/>
      </w:pPr>
      <w:r>
        <w:rPr>
          <w:b/>
        </w:rPr>
        <w:t>Reminder Visibility</w:t>
      </w:r>
      <w:r>
        <w:t xml:space="preserve"> — Monitor SMS/email reminder delivery status for scheduled appointments.</w:t>
      </w:r>
    </w:p>
    <w:p>
      <w:pPr>
        <w:pStyle w:val="ListBullet2"/>
      </w:pPr>
      <w:r>
        <w:rPr>
          <w:b/>
        </w:rPr>
        <w:t>Documents</w:t>
      </w:r>
      <w:r>
        <w:t xml:space="preserve"> — Access relevant practice documents based on assigned permissions.</w:t>
      </w:r>
    </w:p>
    <w:p>
      <w:pPr>
        <w:pStyle w:val="Heading2"/>
      </w:pPr>
      <w:r>
        <w:t>Doctor — Clinical Review &amp; AI-Assisted Documentation</w:t>
      </w:r>
    </w:p>
    <w:p>
      <w:r>
        <w:rPr>
          <w:b w:val="0"/>
        </w:rPr>
        <w:t>A clinical workspace for reviewing charts, reports and AI-assisted note drafts before authorized approval and signing.</w:t>
      </w:r>
    </w:p>
    <w:p>
      <w:pPr>
        <w:pStyle w:val="ListBullet2"/>
      </w:pPr>
      <w:r>
        <w:rPr>
          <w:b/>
        </w:rPr>
        <w:t>Clinical Review Queue</w:t>
      </w:r>
      <w:r>
        <w:t xml:space="preserve"> — Review patient charts and provider documents requiring clinical action.</w:t>
      </w:r>
    </w:p>
    <w:p>
      <w:pPr>
        <w:pStyle w:val="ListBullet2"/>
      </w:pPr>
      <w:r>
        <w:rPr>
          <w:b/>
        </w:rPr>
        <w:t>Signed &amp; Locked Reports</w:t>
      </w:r>
      <w:r>
        <w:t xml:space="preserve"> — Maintain visibility into completed clinical documentation and approved reports.</w:t>
      </w:r>
    </w:p>
    <w:p>
      <w:pPr>
        <w:pStyle w:val="ListBullet2"/>
      </w:pPr>
      <w:r>
        <w:rPr>
          <w:b/>
        </w:rPr>
        <w:t>AI Note Assistant</w:t>
      </w:r>
      <w:r>
        <w:t xml:space="preserve"> — Use configurable AI-assisted note drafting for supported clinical documentation workflows.</w:t>
      </w:r>
    </w:p>
    <w:p>
      <w:pPr>
        <w:pStyle w:val="ListBullet2"/>
      </w:pPr>
      <w:r>
        <w:rPr>
          <w:b/>
        </w:rPr>
        <w:t>Patients &amp; Cases</w:t>
      </w:r>
      <w:r>
        <w:t xml:space="preserve"> — Access patient, accident-case and appointment information relevant to clinical care.</w:t>
      </w:r>
    </w:p>
    <w:p>
      <w:pPr>
        <w:pStyle w:val="ListBullet2"/>
      </w:pPr>
      <w:r>
        <w:rPr>
          <w:b/>
        </w:rPr>
        <w:t>Assessments &amp; Treatment Sessions</w:t>
      </w:r>
      <w:r>
        <w:t xml:space="preserve"> — Work with assessments, forms and treatment-session records.</w:t>
      </w:r>
    </w:p>
    <w:p>
      <w:pPr>
        <w:pStyle w:val="Heading2"/>
      </w:pPr>
      <w:r>
        <w:t>Therapist — Treatment Session Execution</w:t>
      </w:r>
    </w:p>
    <w:p>
      <w:r>
        <w:rPr>
          <w:b w:val="0"/>
        </w:rPr>
        <w:t>Built for treatment-session logging and parameter capture across assigned therapy services.</w:t>
      </w:r>
    </w:p>
    <w:p>
      <w:pPr>
        <w:pStyle w:val="ListBullet2"/>
      </w:pPr>
      <w:r>
        <w:rPr>
          <w:b/>
        </w:rPr>
        <w:t>ESWT Session Logging</w:t>
      </w:r>
      <w:r>
        <w:t xml:space="preserve"> — Record shockwave treatment-session activity and procedure parameters.</w:t>
      </w:r>
    </w:p>
    <w:p>
      <w:pPr>
        <w:pStyle w:val="ListBullet2"/>
      </w:pPr>
      <w:r>
        <w:rPr>
          <w:b/>
        </w:rPr>
        <w:t>Laser Therapy Sessions</w:t>
      </w:r>
      <w:r>
        <w:t xml:space="preserve"> — Capture treatment settings, duration, energy and related session outcomes.</w:t>
      </w:r>
    </w:p>
    <w:p>
      <w:pPr>
        <w:pStyle w:val="ListBullet2"/>
      </w:pPr>
      <w:r>
        <w:rPr>
          <w:b/>
        </w:rPr>
        <w:t>Vitals &amp; Compliance Checks</w:t>
      </w:r>
      <w:r>
        <w:t xml:space="preserve"> — Record required visit-level checks where configured in the clinical workflow.</w:t>
      </w:r>
    </w:p>
    <w:p>
      <w:pPr>
        <w:pStyle w:val="ListBullet2"/>
      </w:pPr>
      <w:r>
        <w:rPr>
          <w:b/>
        </w:rPr>
        <w:t>Clinical Records</w:t>
      </w:r>
      <w:r>
        <w:t xml:space="preserve"> — Access patients, cases, forms, treatment sessions and documents according to therapist permissions.</w:t>
      </w:r>
    </w:p>
    <w:p>
      <w:pPr>
        <w:pStyle w:val="Heading2"/>
      </w:pPr>
      <w:r>
        <w:t>Counselor — Mental Health &amp; Session Documentation</w:t>
      </w:r>
    </w:p>
    <w:p>
      <w:r>
        <w:rPr>
          <w:b w:val="0"/>
        </w:rPr>
        <w:t>A focused workspace for counseling intake, session-note documentation and treatment-progress tracking.</w:t>
      </w:r>
    </w:p>
    <w:p>
      <w:pPr>
        <w:pStyle w:val="ListBullet2"/>
      </w:pPr>
      <w:r>
        <w:rPr>
          <w:b/>
        </w:rPr>
        <w:t>Counseling Appointments</w:t>
      </w:r>
      <w:r>
        <w:t xml:space="preserve"> — Monitor scheduled counseling visits and assigned patient activity.</w:t>
      </w:r>
    </w:p>
    <w:p>
      <w:pPr>
        <w:pStyle w:val="ListBullet2"/>
      </w:pPr>
      <w:r>
        <w:rPr>
          <w:b/>
        </w:rPr>
        <w:t>Session Notes</w:t>
      </w:r>
      <w:r>
        <w:t xml:space="preserve"> — Create and manage counseling session-note drafts within the configured clinical workflow.</w:t>
      </w:r>
    </w:p>
    <w:p>
      <w:pPr>
        <w:pStyle w:val="ListBullet2"/>
      </w:pPr>
      <w:r>
        <w:rPr>
          <w:b/>
        </w:rPr>
        <w:t>Clinical Records</w:t>
      </w:r>
      <w:r>
        <w:t xml:space="preserve"> — Access patient and case information required for counseling services.</w:t>
      </w:r>
    </w:p>
    <w:p>
      <w:pPr>
        <w:pStyle w:val="ListBullet2"/>
      </w:pPr>
      <w:r>
        <w:rPr>
          <w:b/>
        </w:rPr>
        <w:t>Billing Visibility</w:t>
      </w:r>
      <w:r>
        <w:t xml:space="preserve"> — Review permitted provider-bill information where the role is configured for view-only access.</w:t>
      </w:r>
    </w:p>
    <w:p>
      <w:pPr>
        <w:pStyle w:val="Heading2"/>
      </w:pPr>
      <w:r>
        <w:t>Billing Staff — Multi-Provider Billing &amp; Claims</w:t>
      </w:r>
    </w:p>
    <w:p>
      <w:r>
        <w:rPr>
          <w:b w:val="0"/>
        </w:rPr>
        <w:t>Designed for financial operations across multiple provider services and patient cases.</w:t>
      </w:r>
    </w:p>
    <w:p>
      <w:pPr>
        <w:pStyle w:val="ListBullet2"/>
      </w:pPr>
      <w:r>
        <w:rPr>
          <w:b/>
        </w:rPr>
        <w:t>Accounts Receivable</w:t>
      </w:r>
      <w:r>
        <w:t xml:space="preserve"> — Monitor practice balances and overdue account-aging information.</w:t>
      </w:r>
    </w:p>
    <w:p>
      <w:pPr>
        <w:pStyle w:val="ListBullet2"/>
      </w:pPr>
      <w:r>
        <w:rPr>
          <w:b/>
        </w:rPr>
        <w:t>Provider Bills</w:t>
      </w:r>
      <w:r>
        <w:t xml:space="preserve"> — Maintain multiple provider bill statements within the patient case structure.</w:t>
      </w:r>
    </w:p>
    <w:p>
      <w:pPr>
        <w:pStyle w:val="ListBullet2"/>
      </w:pPr>
      <w:r>
        <w:rPr>
          <w:b/>
        </w:rPr>
        <w:t>CMS-1500 Claims</w:t>
      </w:r>
      <w:r>
        <w:t xml:space="preserve"> — Generate and review CMS-1500 claim previews as part of the configured billing workflow.</w:t>
      </w:r>
    </w:p>
    <w:p>
      <w:pPr>
        <w:pStyle w:val="ListBullet2"/>
      </w:pPr>
      <w:r>
        <w:rPr>
          <w:b/>
        </w:rPr>
        <w:t>Payments &amp; Adjustments</w:t>
      </w:r>
      <w:r>
        <w:t xml:space="preserve"> — Record and review payment and adjustment activity.</w:t>
      </w:r>
    </w:p>
    <w:p>
      <w:pPr>
        <w:pStyle w:val="ListBullet2"/>
      </w:pPr>
      <w:r>
        <w:rPr>
          <w:b/>
        </w:rPr>
        <w:t>Billing Reports</w:t>
      </w:r>
      <w:r>
        <w:t xml:space="preserve"> — Access billing-related reports, documents and patient packets as permitted.</w:t>
      </w:r>
    </w:p>
    <w:p>
      <w:pPr>
        <w:pStyle w:val="Heading2"/>
      </w:pPr>
      <w:r>
        <w:t>Patient Self-Booking Portal — Convenient Appointment Requests</w:t>
      </w:r>
    </w:p>
    <w:p>
      <w:r>
        <w:rPr>
          <w:b w:val="0"/>
        </w:rPr>
        <w:t>A public-facing booking experience can allow patients to request or schedule appointments without requiring access to staff administration screens.</w:t>
      </w:r>
    </w:p>
    <w:p>
      <w:pPr>
        <w:pStyle w:val="ListBullet2"/>
      </w:pPr>
      <w:r>
        <w:rPr>
          <w:b/>
        </w:rPr>
        <w:t>Self-Service Booking</w:t>
      </w:r>
      <w:r>
        <w:t xml:space="preserve"> — Provide an easier path for patients to select available appointment options where enabled.</w:t>
      </w:r>
    </w:p>
    <w:p>
      <w:pPr>
        <w:pStyle w:val="ListBullet2"/>
      </w:pPr>
      <w:r>
        <w:rPr>
          <w:b/>
        </w:rPr>
        <w:t>Reduced Front-Desk Workload</w:t>
      </w:r>
      <w:r>
        <w:t xml:space="preserve"> — Shift suitable appointment requests to a controlled self-service workflow.</w:t>
      </w:r>
    </w:p>
    <w:p>
      <w:pPr>
        <w:pStyle w:val="ListBullet2"/>
      </w:pPr>
      <w:r>
        <w:rPr>
          <w:b/>
        </w:rPr>
        <w:t>Configurable Availability</w:t>
      </w:r>
      <w:r>
        <w:t xml:space="preserve"> — Booking rules, providers, services and availability can be tailored around practice requirements.</w:t>
      </w:r>
    </w:p>
    <w:p>
      <w:pPr>
        <w:pStyle w:val="Heading1"/>
      </w:pPr>
      <w:r>
        <w:br/>
      </w:r>
      <w:r>
        <w:t>3. How It Helps Your Medical Practice</w:t>
      </w:r>
    </w:p>
    <w:p>
      <w:pPr>
        <w:pStyle w:val="ListBullet"/>
      </w:pPr>
      <w:r>
        <w:rPr>
          <w:b/>
        </w:rPr>
        <w:t>Centralize Clinical &amp; Administrative Work</w:t>
      </w:r>
      <w:r>
        <w:t xml:space="preserve"> — Bring patients, cases, appointments, clinical records, treatment sessions, billing and documents into one connected platform.</w:t>
      </w:r>
    </w:p>
    <w:p>
      <w:pPr>
        <w:pStyle w:val="ListBullet"/>
      </w:pPr>
      <w:r>
        <w:rPr>
          <w:b/>
        </w:rPr>
        <w:t>Improve Role Clarity</w:t>
      </w:r>
      <w:r>
        <w:t xml:space="preserve"> — Dedicated workspaces help reception, clinical staff, billing teams and administrators focus on the functions relevant to their responsibilities.</w:t>
      </w:r>
    </w:p>
    <w:p>
      <w:pPr>
        <w:pStyle w:val="ListBullet"/>
      </w:pPr>
      <w:r>
        <w:rPr>
          <w:b/>
        </w:rPr>
        <w:t>Strengthen Appointment Coordination</w:t>
      </w:r>
      <w:r>
        <w:t xml:space="preserve"> — Scheduling, patient self-booking, check-in queues and reminder visibility help keep appointment activity organized.</w:t>
      </w:r>
    </w:p>
    <w:p>
      <w:pPr>
        <w:pStyle w:val="ListBullet"/>
      </w:pPr>
      <w:r>
        <w:rPr>
          <w:b/>
        </w:rPr>
        <w:t>Standardize Clinical Documentation</w:t>
      </w:r>
      <w:r>
        <w:t xml:space="preserve"> — Structured forms, treatment-session records and review workflows support more consistent documentation across providers and modalities.</w:t>
      </w:r>
    </w:p>
    <w:p>
      <w:pPr>
        <w:pStyle w:val="ListBullet"/>
      </w:pPr>
      <w:r>
        <w:rPr>
          <w:b/>
        </w:rPr>
        <w:t>Support Faster Documentation Workflows</w:t>
      </w:r>
      <w:r>
        <w:t xml:space="preserve"> — AI-assisted note drafting can reduce repetitive preparation while keeping review and approval with authorized clinical users.</w:t>
      </w:r>
    </w:p>
    <w:p>
      <w:pPr>
        <w:pStyle w:val="ListBullet"/>
      </w:pPr>
      <w:r>
        <w:rPr>
          <w:b/>
        </w:rPr>
        <w:t>Improve Billing Visibility</w:t>
      </w:r>
      <w:r>
        <w:t xml:space="preserve"> — Provider bills, claims, payments, adjustments and aging information give financial teams a clearer view of outstanding activity.</w:t>
      </w:r>
    </w:p>
    <w:p>
      <w:pPr>
        <w:pStyle w:val="ListBullet"/>
      </w:pPr>
      <w:r>
        <w:rPr>
          <w:b/>
        </w:rPr>
        <w:t>Keep Practice Records Organized</w:t>
      </w:r>
      <w:r>
        <w:t xml:space="preserve"> — Centralized documents, patient packets, service codes and provider configurations reduce fragmented record handling.</w:t>
      </w:r>
    </w:p>
    <w:p>
      <w:pPr>
        <w:pStyle w:val="ListBullet"/>
      </w:pPr>
      <w:r>
        <w:rPr>
          <w:b/>
        </w:rPr>
        <w:t>Support Practice Growth</w:t>
      </w:r>
      <w:r>
        <w:t xml:space="preserve"> — A configurable role-based structure can expand with additional users, providers, services, reports and integrations as requirements evolve.</w:t>
      </w:r>
    </w:p>
    <w:p>
      <w:pPr>
        <w:pStyle w:val="Heading1"/>
      </w:pPr>
      <w:r>
        <w:br/>
      </w:r>
      <w:r>
        <w:t>4. Technology Stack</w:t>
      </w:r>
    </w:p>
    <w:p>
      <w:pPr>
        <w:pStyle w:val="ListBullet"/>
      </w:pPr>
      <w:r>
        <w:rPr>
          <w:b/>
        </w:rPr>
        <w:t>Responsive Web Application</w:t>
      </w:r>
      <w:r>
        <w:t xml:space="preserve"> — The demonstrated platform is delivered through a modern browser-based interface for administrative, clinical and billing workflows.</w:t>
      </w:r>
    </w:p>
    <w:p>
      <w:pPr>
        <w:pStyle w:val="ListBullet"/>
      </w:pPr>
      <w:r>
        <w:rPr>
          <w:b/>
        </w:rPr>
        <w:t>Role-Based Application Layer</w:t>
      </w:r>
      <w:r>
        <w:t xml:space="preserve"> — Separate authenticated workspaces control access for Super Admin, Receptionist, Doctor, Therapist, Counselor and Billing Staff roles.</w:t>
      </w:r>
    </w:p>
    <w:p>
      <w:pPr>
        <w:pStyle w:val="ListBullet"/>
      </w:pPr>
      <w:r>
        <w:rPr>
          <w:b/>
        </w:rPr>
        <w:t>Centralized Data Layer</w:t>
      </w:r>
      <w:r>
        <w:t xml:space="preserve"> — Patient, appointment, clinical, billing, document and audit information is managed through a connected application data structure.</w:t>
      </w:r>
    </w:p>
    <w:p>
      <w:pPr>
        <w:pStyle w:val="ListBullet"/>
      </w:pPr>
      <w:r>
        <w:rPr>
          <w:b/>
        </w:rPr>
        <w:t>AI Integration Layer</w:t>
      </w:r>
      <w:r>
        <w:t xml:space="preserve"> — The platform includes an AI-assisted clinical note workflow that can be configured around approved documentation use cases.</w:t>
      </w:r>
    </w:p>
    <w:p>
      <w:pPr>
        <w:pStyle w:val="ListBullet"/>
      </w:pPr>
      <w:r>
        <w:rPr>
          <w:b/>
        </w:rPr>
        <w:t>Integration-Ready Architecture</w:t>
      </w:r>
      <w:r>
        <w:t xml:space="preserve"> — Messaging, reminder, billing and other third-party services can be integrated where required and supported by selected providers.</w:t>
      </w:r>
    </w:p>
    <w:p>
      <w:r>
        <w:rPr>
          <w:b w:val="0"/>
        </w:rPr>
        <w:t>The exact frontend framework, backend framework, database technology, hosting environment and deployment architecture should be confirmed for the selected package or implementation before final technical documentation is issued.</w:t>
      </w:r>
    </w:p>
    <w:p>
      <w:pPr>
        <w:pStyle w:val="Heading1"/>
      </w:pPr>
      <w:r>
        <w:br/>
      </w:r>
      <w:r>
        <w:t>5. Fully Customizable to Your Requirements</w:t>
      </w:r>
    </w:p>
    <w:p>
      <w:r>
        <w:rPr>
          <w:b w:val="0"/>
        </w:rPr>
        <w:t>The software can be adapted around the way your medical practice operates, allowing the platform to match your branding, provider structure, treatment services, documentation standards and billing workflow.</w:t>
      </w:r>
    </w:p>
    <w:p>
      <w:pPr>
        <w:pStyle w:val="ListBullet"/>
      </w:pPr>
      <w:r>
        <w:rPr>
          <w:b/>
        </w:rPr>
        <w:t>Branding</w:t>
      </w:r>
      <w:r>
        <w:t xml:space="preserve"> — Logo, software name, colors and interface styling can be customized.</w:t>
      </w:r>
    </w:p>
    <w:p>
      <w:pPr>
        <w:pStyle w:val="ListBullet"/>
      </w:pPr>
      <w:r>
        <w:rPr>
          <w:b/>
        </w:rPr>
        <w:t>Service Modalities</w:t>
      </w:r>
      <w:r>
        <w:t xml:space="preserve"> — Existing treatment modalities can be adjusted and additional provider services can be configured or developed based on project scope.</w:t>
      </w:r>
    </w:p>
    <w:p>
      <w:pPr>
        <w:pStyle w:val="ListBullet"/>
      </w:pPr>
      <w:r>
        <w:rPr>
          <w:b/>
        </w:rPr>
        <w:t>Roles &amp; Permissions</w:t>
      </w:r>
      <w:r>
        <w:t xml:space="preserve"> — Staff roles, permissions, module access and data visibility can be adapted to your operational structure.</w:t>
      </w:r>
    </w:p>
    <w:p>
      <w:pPr>
        <w:pStyle w:val="ListBullet"/>
      </w:pPr>
      <w:r>
        <w:rPr>
          <w:b/>
        </w:rPr>
        <w:t>Clinical Forms &amp; Templates</w:t>
      </w:r>
      <w:r>
        <w:t xml:space="preserve"> — Assessments, procedure forms, note templates, patient packets and documentation workflows can be modified around agreed practice requirements.</w:t>
      </w:r>
    </w:p>
    <w:p>
      <w:pPr>
        <w:pStyle w:val="ListBullet"/>
      </w:pPr>
      <w:r>
        <w:rPr>
          <w:b/>
        </w:rPr>
        <w:t>Billing &amp; Claims</w:t>
      </w:r>
      <w:r>
        <w:t xml:space="preserve"> — Provider billing structures, service codes, claim workflows, payment handling, adjustments and reports can be configured according to project requirements.</w:t>
      </w:r>
    </w:p>
    <w:p>
      <w:pPr>
        <w:pStyle w:val="ListBullet"/>
      </w:pPr>
      <w:r>
        <w:rPr>
          <w:b/>
        </w:rPr>
        <w:t>Appointments &amp; Reminders</w:t>
      </w:r>
      <w:r>
        <w:t xml:space="preserve"> — Scheduling, self-booking, check-in, reminder and notification workflows can be tailored.</w:t>
      </w:r>
    </w:p>
    <w:p>
      <w:pPr>
        <w:pStyle w:val="ListBullet"/>
      </w:pPr>
      <w:r>
        <w:rPr>
          <w:b/>
        </w:rPr>
        <w:t>Reports &amp; Dashboards</w:t>
      </w:r>
      <w:r>
        <w:t xml:space="preserve"> — KPIs, operational reports, financial reports and dashboard views can be adjusted around management needs.</w:t>
      </w:r>
    </w:p>
    <w:p>
      <w:pPr>
        <w:pStyle w:val="ListBullet"/>
      </w:pPr>
      <w:r>
        <w:rPr>
          <w:b/>
        </w:rPr>
        <w:t>Integrations</w:t>
      </w:r>
      <w:r>
        <w:t xml:space="preserve"> — Suitable payment, messaging, email, SMS, identity, accounting, clinical or other third-party services can be integrated based on requirements and provider availability.</w:t>
      </w:r>
    </w:p>
    <w:p>
      <w:pPr>
        <w:pStyle w:val="ListBullet"/>
      </w:pPr>
      <w:r>
        <w:rPr>
          <w:b/>
        </w:rPr>
        <w:t>AI Automation</w:t>
      </w:r>
      <w:r>
        <w:t xml:space="preserve"> — AI-assisted workflows can be configured for approved use cases, with human review steps retained where required.</w:t>
      </w:r>
    </w:p>
    <w:p>
      <w:r>
        <w:rPr>
          <w:b w:val="0"/>
        </w:rPr>
        <w:t>Source code is available where included in the selected package or license, supporting future maintenance and further development.</w:t>
      </w:r>
    </w:p>
    <w:p>
      <w:pPr>
        <w:pStyle w:val="Heading1"/>
      </w:pPr>
      <w:r>
        <w:br/>
      </w:r>
      <w:r>
        <w:t>6. Why Choose Kiaan Technology</w:t>
      </w:r>
    </w:p>
    <w:p>
      <w:pPr>
        <w:pStyle w:val="ListBullet"/>
      </w:pPr>
      <w:r>
        <w:rPr>
          <w:b/>
        </w:rPr>
        <w:t>Built Around Your Requirements</w:t>
      </w:r>
      <w:r>
        <w:t xml:space="preserve"> — The platform can be adapted around your practice workflow instead of forcing every medical business into the same fixed process.</w:t>
      </w:r>
    </w:p>
    <w:p>
      <w:pPr>
        <w:pStyle w:val="ListBullet"/>
      </w:pPr>
      <w:r>
        <w:rPr>
          <w:b/>
        </w:rPr>
        <w:t>Role-Based Product Structure</w:t>
      </w:r>
      <w:r>
        <w:t xml:space="preserve"> — Dedicated staff workspaces keep front-desk, clinical, billing and administrative workflows organized and permission-controlled.</w:t>
      </w:r>
    </w:p>
    <w:p>
      <w:pPr>
        <w:pStyle w:val="ListBullet"/>
      </w:pPr>
      <w:r>
        <w:rPr>
          <w:b/>
        </w:rPr>
        <w:t>Clinical &amp; Financial Workflow Coverage</w:t>
      </w:r>
      <w:r>
        <w:t xml:space="preserve"> — The platform connects patient administration, documentation, treatment-session activity and billing within one operational system.</w:t>
      </w:r>
    </w:p>
    <w:p>
      <w:pPr>
        <w:pStyle w:val="ListBullet"/>
      </w:pPr>
      <w:r>
        <w:rPr>
          <w:b/>
        </w:rPr>
        <w:t>Scalable Customization</w:t>
      </w:r>
      <w:r>
        <w:t xml:space="preserve"> — Start from the existing platform and modify providers, modalities, modules, forms, reports and integrations as requirements evolve.</w:t>
      </w:r>
    </w:p>
    <w:p>
      <w:pPr>
        <w:pStyle w:val="ListBullet"/>
      </w:pPr>
      <w:r>
        <w:rPr>
          <w:b/>
        </w:rPr>
        <w:t>Full-Stack Delivery</w:t>
      </w:r>
      <w:r>
        <w:t xml:space="preserve"> — Frontend, backend, database, APIs, integration work and deployment support can be handled as one connected software solution according to project scope.</w:t>
      </w:r>
    </w:p>
    <w:p>
      <w:pPr>
        <w:pStyle w:val="ListBullet"/>
      </w:pPr>
      <w:r>
        <w:rPr>
          <w:b/>
        </w:rPr>
        <w:t>Source Code Options</w:t>
      </w:r>
      <w:r>
        <w:t xml:space="preserve"> — Applicable packages can include source code for future maintenance and development.</w:t>
      </w:r>
    </w:p>
    <w:p>
      <w:pPr>
        <w:pStyle w:val="ListBullet"/>
      </w:pPr>
      <w:r>
        <w:rPr>
          <w:b/>
        </w:rPr>
        <w:t>Integration Flexibility</w:t>
      </w:r>
      <w:r>
        <w:t xml:space="preserve"> — Third-party services, APIs, communication tools and AI-assisted workflows can be added where required and supported.</w:t>
      </w:r>
    </w:p>
    <w:p>
      <w:pPr>
        <w:pStyle w:val="ListBullet"/>
      </w:pPr>
      <w:r>
        <w:rPr>
          <w:b/>
        </w:rPr>
        <w:t>Responsive Delivery</w:t>
      </w:r>
      <w:r>
        <w:t xml:space="preserve"> — The software can be delivered for desktop, laptop, tablet and mobile-friendly use, with Android and iOS app versions available based on package and project scope.</w:t>
      </w:r>
    </w:p>
    <w:p>
      <w:pPr>
        <w:pStyle w:val="ListBullet"/>
      </w:pPr>
      <w:r>
        <w:rPr>
          <w:b/>
        </w:rPr>
        <w:t>Security-Focused Development</w:t>
      </w:r>
      <w:r>
        <w:t xml:space="preserve"> — Kiaan Technology develops software with authenticated access, role-based permissions, controlled data visibility and secure password handling. The demonstrated product also presents audit-log functionality and HIPAA-aligned privacy and security controls; additional hosting, backup, encryption and deployment controls can be configured according to the agreed project architecture.</w:t>
      </w:r>
    </w:p>
    <w:p>
      <w:pPr>
        <w:pStyle w:val="ListBullet"/>
      </w:pPr>
      <w:r>
        <w:rPr>
          <w:b/>
        </w:rPr>
        <w:t>Transparent Communication</w:t>
      </w:r>
      <w:r>
        <w:t xml:space="preserve"> — Project scope, requested changes, dependencies and delivery expectations are communicated clearly throughout development and customization, with regular progress updates.</w:t>
      </w:r>
    </w:p>
    <w:p>
      <w:pPr>
        <w:pStyle w:val="ListBullet"/>
      </w:pPr>
      <w:r>
        <w:rPr>
          <w:b/>
        </w:rPr>
        <w:t>Technical Support</w:t>
      </w:r>
      <w:r>
        <w:t xml:space="preserve"> — Setup, deployment, troubleshooting, maintenance, updates and future enhancements can be provided according to the selected package.</w:t>
      </w:r>
    </w:p>
    <w:p>
      <w:pPr>
        <w:pStyle w:val="Heading1"/>
      </w:pPr>
      <w:r>
        <w:br/>
      </w:r>
      <w:r>
        <w:t>7. FAQ</w:t>
      </w:r>
    </w:p>
    <w:p>
      <w:r>
        <w:rPr>
          <w:b/>
        </w:rPr>
        <w:t>Can the software manage multiple providers and treatment modalities?</w:t>
      </w:r>
    </w:p>
    <w:p>
      <w:r>
        <w:t>Yes. The demonstrated platform supports multiple provider profiles and configurable service modalities, including Pain Management, ESWT, Laser Therapy, Counseling, Trigger Point Injection and TECAR Therapy. Additional services can be adapted based on project requirements.</w:t>
      </w:r>
    </w:p>
    <w:p>
      <w:r>
        <w:br/>
      </w:r>
      <w:r>
        <w:rPr>
          <w:b/>
        </w:rPr>
        <w:t>Does the platform support patient self-booking and appointment management?</w:t>
      </w:r>
    </w:p>
    <w:p>
      <w:r>
        <w:t>Yes. The platform includes appointment scheduling, front-desk check-in workflows and a patient self-booking portal that can be configured around provider availability and practice rules.</w:t>
      </w:r>
    </w:p>
    <w:p>
      <w:r>
        <w:br/>
      </w:r>
      <w:r>
        <w:rPr>
          <w:b/>
        </w:rPr>
        <w:t>Does it support clinical documentation and AI-assisted notes?</w:t>
      </w:r>
    </w:p>
    <w:p>
      <w:r>
        <w:t>Yes. The platform includes clinical records, assessments, forms, treatment-session documentation and an AI-assisted note workflow. Clinical review, approval and signing can remain with authorized staff according to the configured process.</w:t>
      </w:r>
    </w:p>
    <w:p>
      <w:r>
        <w:br/>
      </w:r>
      <w:r>
        <w:rPr>
          <w:b/>
        </w:rPr>
        <w:t>Is the data secure?</w:t>
      </w:r>
    </w:p>
    <w:p>
      <w:r>
        <w:t>The current system uses authenticated login, role-based access, controlled data visibility and secure password handling. The demonstrated platform also includes audit-log functionality and presents HIPAA-aligned privacy and security controls. Additional hosting, backup, audit, encryption and deployment controls can be configured according to the agreed project architecture.</w:t>
      </w:r>
    </w:p>
    <w:p>
      <w:r>
        <w:br/>
      </w:r>
      <w:r>
        <w:rPr>
          <w:b/>
        </w:rPr>
        <w:t>Can third-party systems be integrated?</w:t>
      </w:r>
    </w:p>
    <w:p>
      <w:r>
        <w:t>Suitable payment gateways, messaging, email/SMS reminders, accounting, identity, clinical and other services can be integrated where required and supported by the selected providers.</w:t>
      </w:r>
    </w:p>
    <w:p>
      <w:r>
        <w:br/>
      </w:r>
      <w:r>
        <w:rPr>
          <w:b/>
        </w:rPr>
        <w:t>Is source code included?</w:t>
      </w:r>
    </w:p>
    <w:p>
      <w:r>
        <w:t>Source code is available where it is included in the selected package or license.</w:t>
      </w:r>
    </w:p>
    <w:p>
      <w:r>
        <w:br/>
      </w:r>
      <w:r>
        <w:rPr>
          <w:b/>
        </w:rPr>
        <w:t>Is the software available for mobile and tablet use?</w:t>
      </w:r>
    </w:p>
    <w:p>
      <w:r>
        <w:t>Yes. The software can be delivered for desktop, laptop, tablet and mobile-friendly screens. Android and iOS app versions can also be provided based on the selected package and project scope.</w:t>
      </w:r>
    </w:p>
    <w:p>
      <w:r>
        <w:br/>
      </w:r>
      <w:r>
        <w:rPr>
          <w:b/>
        </w:rPr>
        <w:t>Will we receive regular project updates?</w:t>
      </w:r>
    </w:p>
    <w:p>
      <w:r>
        <w:t>Yes. Kiaan Technology maintains transparent communication and provides regular progress updates during development and customization work.</w:t>
      </w:r>
    </w:p>
    <w:p>
      <w:r>
        <w:br/>
      </w:r>
      <w:r>
        <w:rPr>
          <w:b/>
        </w:rPr>
        <w:t>Does Kiaan Technology provide support after delivery?</w:t>
      </w:r>
    </w:p>
    <w:p>
      <w:r>
        <w:t>Support can be provided for setup, deployment, troubleshooting, maintenance, updates and future enhancements based on the selected package.</w:t>
      </w:r>
    </w:p>
    <w:p>
      <w:pPr>
        <w:spacing w:after="80"/>
      </w:pPr>
      <w:r>
        <w:rPr>
          <w:b/>
          <w:sz w:val="24"/>
        </w:rPr>
        <w:br/>
        <w:br/>
        <w:t>BOOK A DEMO  •  GET A QUOTE</w:t>
      </w:r>
    </w:p>
    <w:p>
      <w:r>
        <w:t>Contact Kiaan Technology to discuss your requirements and receive a project-specific proposal for your medical practice.</w:t>
      </w:r>
    </w:p>
    <w:sectPr w:rsidR="0000140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83D8" w14:textId="77777777" w:rsidR="001E1B05" w:rsidRDefault="001E1B05">
      <w:pPr>
        <w:spacing w:after="0" w:line="240" w:lineRule="auto"/>
      </w:pPr>
      <w:r>
        <w:separator/>
      </w:r>
    </w:p>
  </w:endnote>
  <w:endnote w:type="continuationSeparator" w:id="0">
    <w:p w14:paraId="6AF2FE7D" w14:textId="77777777" w:rsidR="001E1B05" w:rsidRDefault="001E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C8E" w14:textId="77777777" w:rsidR="00001409" w:rsidRDefault="00000000">
    <w:pPr>
      <w:jc w:val="center"/>
    </w:pPr>
    <w:r>
      <w:rPr>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1E" w14:textId="77777777" w:rsidR="001E1B05" w:rsidRDefault="001E1B05">
      <w:pPr>
        <w:spacing w:after="0" w:line="240" w:lineRule="auto"/>
      </w:pPr>
      <w:r>
        <w:separator/>
      </w:r>
    </w:p>
  </w:footnote>
  <w:footnote w:type="continuationSeparator" w:id="0">
    <w:p w14:paraId="627A3719" w14:textId="77777777" w:rsidR="001E1B05" w:rsidRDefault="001E1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4BB9"/>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2026-09-05T06:47:00Z</dcterms:modified>
  <cp:category/>
</cp:coreProperties>
</file>