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2 TASK</w:t>
      </w:r>
    </w:p>
    <w:p>
      <w:pPr>
        <w:jc w:val="center"/>
      </w:pPr>
      <w:r>
        <w:rPr>
          <w:b/>
          <w:sz w:val="48"/>
        </w:rPr>
        <w:t>Data Collection, Cleaning, and Preprocessing for Logistics Analysis</w:t>
      </w:r>
    </w:p>
    <w:p>
      <w:pPr>
        <w:jc w:val="center"/>
      </w:pPr>
      <w:r>
        <w:rPr>
          <w:i/>
        </w:rPr>
        <w:t>Python-based data quality and preprocessing workflow</w:t>
      </w:r>
    </w:p>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Detail</w:t>
            </w:r>
          </w:p>
        </w:tc>
        <w:tc>
          <w:tcPr>
            <w:tcW w:type="dxa" w:w="4968"/>
            <w:shd w:fill="D9EAF7"/>
          </w:tcPr>
          <w:p>
            <w:r>
              <w:rPr>
                <w:b/>
                <w:sz w:val="18"/>
              </w:rPr>
              <w:t>Information</w:t>
            </w:r>
          </w:p>
        </w:tc>
      </w:tr>
      <w:tr>
        <w:tc>
          <w:tcPr>
            <w:tcW w:type="dxa" w:w="4968"/>
            <w:vAlign w:val="center"/>
          </w:tcPr>
          <w:p>
            <w:r>
              <w:rPr>
                <w:sz w:val="18"/>
              </w:rPr>
              <w:t>Student Name</w:t>
            </w:r>
          </w:p>
        </w:tc>
        <w:tc>
          <w:tcPr>
            <w:tcW w:type="dxa" w:w="4968"/>
            <w:vAlign w:val="center"/>
          </w:tcPr>
          <w:p>
            <w:r>
              <w:rPr>
                <w:sz w:val="18"/>
              </w:rPr>
              <w:t>____________________________</w:t>
            </w:r>
          </w:p>
        </w:tc>
      </w:tr>
      <w:tr>
        <w:tc>
          <w:tcPr>
            <w:tcW w:type="dxa" w:w="4968"/>
            <w:vAlign w:val="center"/>
          </w:tcPr>
          <w:p>
            <w:r>
              <w:rPr>
                <w:sz w:val="18"/>
              </w:rPr>
              <w:t>Register Number</w:t>
            </w:r>
          </w:p>
        </w:tc>
        <w:tc>
          <w:tcPr>
            <w:tcW w:type="dxa" w:w="4968"/>
            <w:vAlign w:val="center"/>
          </w:tcPr>
          <w:p>
            <w:r>
              <w:rPr>
                <w:sz w:val="18"/>
              </w:rPr>
              <w:t>____________________________</w:t>
            </w:r>
          </w:p>
        </w:tc>
      </w:tr>
      <w:tr>
        <w:tc>
          <w:tcPr>
            <w:tcW w:type="dxa" w:w="4968"/>
            <w:vAlign w:val="center"/>
          </w:tcPr>
          <w:p>
            <w:r>
              <w:rPr>
                <w:sz w:val="18"/>
              </w:rPr>
              <w:t>Programme</w:t>
            </w:r>
          </w:p>
        </w:tc>
        <w:tc>
          <w:tcPr>
            <w:tcW w:type="dxa" w:w="4968"/>
            <w:vAlign w:val="center"/>
          </w:tcPr>
          <w:p>
            <w:r>
              <w:rPr>
                <w:sz w:val="18"/>
              </w:rPr>
              <w:t>B.Tech – CSE</w:t>
            </w:r>
          </w:p>
        </w:tc>
      </w:tr>
      <w:tr>
        <w:tc>
          <w:tcPr>
            <w:tcW w:type="dxa" w:w="4968"/>
            <w:vAlign w:val="center"/>
          </w:tcPr>
          <w:p>
            <w:r>
              <w:rPr>
                <w:sz w:val="18"/>
              </w:rPr>
              <w:t>Task</w:t>
            </w:r>
          </w:p>
        </w:tc>
        <w:tc>
          <w:tcPr>
            <w:tcW w:type="dxa" w:w="4968"/>
            <w:vAlign w:val="center"/>
          </w:tcPr>
          <w:p>
            <w:r>
              <w:rPr>
                <w:sz w:val="18"/>
              </w:rPr>
              <w:t>Week 2 – Logistics Data Analysis</w:t>
            </w:r>
          </w:p>
        </w:tc>
      </w:tr>
      <w:tr>
        <w:tc>
          <w:tcPr>
            <w:tcW w:type="dxa" w:w="4968"/>
            <w:vAlign w:val="center"/>
          </w:tcPr>
          <w:p>
            <w:r>
              <w:rPr>
                <w:sz w:val="18"/>
              </w:rPr>
              <w:t>Tools</w:t>
            </w:r>
          </w:p>
        </w:tc>
        <w:tc>
          <w:tcPr>
            <w:tcW w:type="dxa" w:w="4968"/>
            <w:vAlign w:val="center"/>
          </w:tcPr>
          <w:p>
            <w:r>
              <w:rPr>
                <w:sz w:val="18"/>
              </w:rPr>
              <w:t>Python, Pandas, NumPy, Scikit-learn</w:t>
            </w:r>
          </w:p>
        </w:tc>
      </w:tr>
    </w:tbl>
    <w:p>
      <w:r>
        <w:br w:type="page"/>
      </w:r>
    </w:p>
    <w:p>
      <w:pPr>
        <w:pStyle w:val="Heading1"/>
      </w:pPr>
      <w:r>
        <w:t>1. Introduction</w:t>
      </w:r>
    </w:p>
    <w:p>
      <w:r>
        <w:t>This report presents a practical data collection, cleaning and preprocessing workflow for logistics analysis. Logistics datasets commonly combine orders, inventory, transportation and delivery records. Before analytics or machine learning can be performed, the raw data must be checked for missing values, duplicate records, incorrect data types and extreme observations. Poor-quality input data can lead to misleading KPIs, unstable models and incorrect business decisions.</w:t>
      </w:r>
    </w:p>
    <w:p>
      <w:r>
        <w:t>The project uses a small synthetic logistics dataset designed to demonstrate these issues. The workflow is implemented in Python using Pandas and Scikit-learn. The resulting cleaned dataset is intended to be suitable for the predictive and optimization work proposed in Week 1.</w:t>
      </w:r>
    </w:p>
    <w:p>
      <w:pPr>
        <w:pStyle w:val="Heading1"/>
      </w:pPr>
      <w:r>
        <w:t>2. Objectives</w:t>
      </w:r>
    </w:p>
    <w:p>
      <w:pPr>
        <w:pStyle w:val="ListNumber"/>
      </w:pPr>
      <w:r>
        <w:t>Simulate collection of logistics data from orders, warehouses, carriers and transportation activities.</w:t>
      </w:r>
    </w:p>
    <w:p>
      <w:pPr>
        <w:pStyle w:val="ListNumber"/>
      </w:pPr>
      <w:r>
        <w:t>Understand the structure and characteristics of the raw dataset.</w:t>
      </w:r>
    </w:p>
    <w:p>
      <w:pPr>
        <w:pStyle w:val="ListNumber"/>
      </w:pPr>
      <w:r>
        <w:t>Identify duplicates, missing values, inconsistent data types and outliers.</w:t>
      </w:r>
    </w:p>
    <w:p>
      <w:pPr>
        <w:pStyle w:val="ListNumber"/>
      </w:pPr>
      <w:r>
        <w:t>Apply appropriate techniques to correct or transform data-quality problems.</w:t>
      </w:r>
    </w:p>
    <w:p>
      <w:pPr>
        <w:pStyle w:val="ListNumber"/>
      </w:pPr>
      <w:r>
        <w:t>Normalize selected numerical variables for subsequent analysis and modelling.</w:t>
      </w:r>
    </w:p>
    <w:p>
      <w:pPr>
        <w:pStyle w:val="ListNumber"/>
      </w:pPr>
      <w:r>
        <w:t>Validate the cleaned dataset and document the complete preprocessing pipeline.</w:t>
      </w:r>
    </w:p>
    <w:p>
      <w:pPr>
        <w:pStyle w:val="Heading1"/>
      </w:pPr>
      <w:r>
        <w:t>3. Data Collection Simulation</w:t>
      </w:r>
    </w:p>
    <w:p>
      <w:r>
        <w:t>For this educational project, the dataset represents shipment/order-level records. In a real logistics environment, similar information could come from warehouse management systems, transportation management systems, order-management platforms, barcode scanners, GPS/telematics and carrier systems.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Field</w:t>
            </w:r>
          </w:p>
        </w:tc>
        <w:tc>
          <w:tcPr>
            <w:tcW w:type="dxa" w:w="3312"/>
            <w:shd w:fill="D9EAF7"/>
          </w:tcPr>
          <w:p>
            <w:r>
              <w:rPr>
                <w:b/>
                <w:sz w:val="18"/>
              </w:rPr>
              <w:t>Type</w:t>
            </w:r>
          </w:p>
        </w:tc>
        <w:tc>
          <w:tcPr>
            <w:tcW w:type="dxa" w:w="3312"/>
            <w:shd w:fill="D9EAF7"/>
          </w:tcPr>
          <w:p>
            <w:r>
              <w:rPr>
                <w:b/>
                <w:sz w:val="18"/>
              </w:rPr>
              <w:t>Purpose</w:t>
            </w:r>
          </w:p>
        </w:tc>
      </w:tr>
      <w:tr>
        <w:tc>
          <w:tcPr>
            <w:tcW w:type="dxa" w:w="3312"/>
            <w:vAlign w:val="center"/>
          </w:tcPr>
          <w:p>
            <w:r>
              <w:rPr>
                <w:sz w:val="18"/>
              </w:rPr>
              <w:t>order_id</w:t>
            </w:r>
          </w:p>
        </w:tc>
        <w:tc>
          <w:tcPr>
            <w:tcW w:type="dxa" w:w="3312"/>
            <w:vAlign w:val="center"/>
          </w:tcPr>
          <w:p>
            <w:r>
              <w:rPr>
                <w:sz w:val="18"/>
              </w:rPr>
              <w:t>String</w:t>
            </w:r>
          </w:p>
        </w:tc>
        <w:tc>
          <w:tcPr>
            <w:tcW w:type="dxa" w:w="3312"/>
            <w:vAlign w:val="center"/>
          </w:tcPr>
          <w:p>
            <w:r>
              <w:rPr>
                <w:sz w:val="18"/>
              </w:rPr>
              <w:t>Unique order identifier</w:t>
            </w:r>
          </w:p>
        </w:tc>
      </w:tr>
      <w:tr>
        <w:tc>
          <w:tcPr>
            <w:tcW w:type="dxa" w:w="3312"/>
            <w:vAlign w:val="center"/>
          </w:tcPr>
          <w:p>
            <w:r>
              <w:rPr>
                <w:sz w:val="18"/>
              </w:rPr>
              <w:t>order_date</w:t>
            </w:r>
          </w:p>
        </w:tc>
        <w:tc>
          <w:tcPr>
            <w:tcW w:type="dxa" w:w="3312"/>
            <w:vAlign w:val="center"/>
          </w:tcPr>
          <w:p>
            <w:r>
              <w:rPr>
                <w:sz w:val="18"/>
              </w:rPr>
              <w:t>Date</w:t>
            </w:r>
          </w:p>
        </w:tc>
        <w:tc>
          <w:tcPr>
            <w:tcW w:type="dxa" w:w="3312"/>
            <w:vAlign w:val="center"/>
          </w:tcPr>
          <w:p>
            <w:r>
              <w:rPr>
                <w:sz w:val="18"/>
              </w:rPr>
              <w:t>Date the order was created</w:t>
            </w:r>
          </w:p>
        </w:tc>
      </w:tr>
      <w:tr>
        <w:tc>
          <w:tcPr>
            <w:tcW w:type="dxa" w:w="3312"/>
            <w:vAlign w:val="center"/>
          </w:tcPr>
          <w:p>
            <w:r>
              <w:rPr>
                <w:sz w:val="18"/>
              </w:rPr>
              <w:t>warehouse_id</w:t>
            </w:r>
          </w:p>
        </w:tc>
        <w:tc>
          <w:tcPr>
            <w:tcW w:type="dxa" w:w="3312"/>
            <w:vAlign w:val="center"/>
          </w:tcPr>
          <w:p>
            <w:r>
              <w:rPr>
                <w:sz w:val="18"/>
              </w:rPr>
              <w:t>String</w:t>
            </w:r>
          </w:p>
        </w:tc>
        <w:tc>
          <w:tcPr>
            <w:tcW w:type="dxa" w:w="3312"/>
            <w:vAlign w:val="center"/>
          </w:tcPr>
          <w:p>
            <w:r>
              <w:rPr>
                <w:sz w:val="18"/>
              </w:rPr>
              <w:t>Warehouse responsible for fulfillment</w:t>
            </w:r>
          </w:p>
        </w:tc>
      </w:tr>
      <w:tr>
        <w:tc>
          <w:tcPr>
            <w:tcW w:type="dxa" w:w="3312"/>
            <w:vAlign w:val="center"/>
          </w:tcPr>
          <w:p>
            <w:r>
              <w:rPr>
                <w:sz w:val="18"/>
              </w:rPr>
              <w:t>city</w:t>
            </w:r>
          </w:p>
        </w:tc>
        <w:tc>
          <w:tcPr>
            <w:tcW w:type="dxa" w:w="3312"/>
            <w:vAlign w:val="center"/>
          </w:tcPr>
          <w:p>
            <w:r>
              <w:rPr>
                <w:sz w:val="18"/>
              </w:rPr>
              <w:t>String</w:t>
            </w:r>
          </w:p>
        </w:tc>
        <w:tc>
          <w:tcPr>
            <w:tcW w:type="dxa" w:w="3312"/>
            <w:vAlign w:val="center"/>
          </w:tcPr>
          <w:p>
            <w:r>
              <w:rPr>
                <w:sz w:val="18"/>
              </w:rPr>
              <w:t>Delivery/operational city</w:t>
            </w:r>
          </w:p>
        </w:tc>
      </w:tr>
      <w:tr>
        <w:tc>
          <w:tcPr>
            <w:tcW w:type="dxa" w:w="3312"/>
            <w:vAlign w:val="center"/>
          </w:tcPr>
          <w:p>
            <w:r>
              <w:rPr>
                <w:sz w:val="18"/>
              </w:rPr>
              <w:t>carrier</w:t>
            </w:r>
          </w:p>
        </w:tc>
        <w:tc>
          <w:tcPr>
            <w:tcW w:type="dxa" w:w="3312"/>
            <w:vAlign w:val="center"/>
          </w:tcPr>
          <w:p>
            <w:r>
              <w:rPr>
                <w:sz w:val="18"/>
              </w:rPr>
              <w:t>String</w:t>
            </w:r>
          </w:p>
        </w:tc>
        <w:tc>
          <w:tcPr>
            <w:tcW w:type="dxa" w:w="3312"/>
            <w:vAlign w:val="center"/>
          </w:tcPr>
          <w:p>
            <w:r>
              <w:rPr>
                <w:sz w:val="18"/>
              </w:rPr>
              <w:t>Transportation or delivery partner</w:t>
            </w:r>
          </w:p>
        </w:tc>
      </w:tr>
      <w:tr>
        <w:tc>
          <w:tcPr>
            <w:tcW w:type="dxa" w:w="3312"/>
            <w:vAlign w:val="center"/>
          </w:tcPr>
          <w:p>
            <w:r>
              <w:rPr>
                <w:sz w:val="18"/>
              </w:rPr>
              <w:t>quantity</w:t>
            </w:r>
          </w:p>
        </w:tc>
        <w:tc>
          <w:tcPr>
            <w:tcW w:type="dxa" w:w="3312"/>
            <w:vAlign w:val="center"/>
          </w:tcPr>
          <w:p>
            <w:r>
              <w:rPr>
                <w:sz w:val="18"/>
              </w:rPr>
              <w:t>Integer</w:t>
            </w:r>
          </w:p>
        </w:tc>
        <w:tc>
          <w:tcPr>
            <w:tcW w:type="dxa" w:w="3312"/>
            <w:vAlign w:val="center"/>
          </w:tcPr>
          <w:p>
            <w:r>
              <w:rPr>
                <w:sz w:val="18"/>
              </w:rPr>
              <w:t>Number of units in the order</w:t>
            </w:r>
          </w:p>
        </w:tc>
      </w:tr>
      <w:tr>
        <w:tc>
          <w:tcPr>
            <w:tcW w:type="dxa" w:w="3312"/>
            <w:vAlign w:val="center"/>
          </w:tcPr>
          <w:p>
            <w:r>
              <w:rPr>
                <w:sz w:val="18"/>
              </w:rPr>
              <w:t>distance_km</w:t>
            </w:r>
          </w:p>
        </w:tc>
        <w:tc>
          <w:tcPr>
            <w:tcW w:type="dxa" w:w="3312"/>
            <w:vAlign w:val="center"/>
          </w:tcPr>
          <w:p>
            <w:r>
              <w:rPr>
                <w:sz w:val="18"/>
              </w:rPr>
              <w:t>Float</w:t>
            </w:r>
          </w:p>
        </w:tc>
        <w:tc>
          <w:tcPr>
            <w:tcW w:type="dxa" w:w="3312"/>
            <w:vAlign w:val="center"/>
          </w:tcPr>
          <w:p>
            <w:r>
              <w:rPr>
                <w:sz w:val="18"/>
              </w:rPr>
              <w:t>Estimated transportation distance</w:t>
            </w:r>
          </w:p>
        </w:tc>
      </w:tr>
      <w:tr>
        <w:tc>
          <w:tcPr>
            <w:tcW w:type="dxa" w:w="3312"/>
            <w:vAlign w:val="center"/>
          </w:tcPr>
          <w:p>
            <w:r>
              <w:rPr>
                <w:sz w:val="18"/>
              </w:rPr>
              <w:t>shipping_time_hours</w:t>
            </w:r>
          </w:p>
        </w:tc>
        <w:tc>
          <w:tcPr>
            <w:tcW w:type="dxa" w:w="3312"/>
            <w:vAlign w:val="center"/>
          </w:tcPr>
          <w:p>
            <w:r>
              <w:rPr>
                <w:sz w:val="18"/>
              </w:rPr>
              <w:t>Float</w:t>
            </w:r>
          </w:p>
        </w:tc>
        <w:tc>
          <w:tcPr>
            <w:tcW w:type="dxa" w:w="3312"/>
            <w:vAlign w:val="center"/>
          </w:tcPr>
          <w:p>
            <w:r>
              <w:rPr>
                <w:sz w:val="18"/>
              </w:rPr>
              <w:t>Shipping/delivery time</w:t>
            </w:r>
          </w:p>
        </w:tc>
      </w:tr>
      <w:tr>
        <w:tc>
          <w:tcPr>
            <w:tcW w:type="dxa" w:w="3312"/>
            <w:vAlign w:val="center"/>
          </w:tcPr>
          <w:p>
            <w:r>
              <w:rPr>
                <w:sz w:val="18"/>
              </w:rPr>
              <w:t>inventory_units</w:t>
            </w:r>
          </w:p>
        </w:tc>
        <w:tc>
          <w:tcPr>
            <w:tcW w:type="dxa" w:w="3312"/>
            <w:vAlign w:val="center"/>
          </w:tcPr>
          <w:p>
            <w:r>
              <w:rPr>
                <w:sz w:val="18"/>
              </w:rPr>
              <w:t>Integer</w:t>
            </w:r>
          </w:p>
        </w:tc>
        <w:tc>
          <w:tcPr>
            <w:tcW w:type="dxa" w:w="3312"/>
            <w:vAlign w:val="center"/>
          </w:tcPr>
          <w:p>
            <w:r>
              <w:rPr>
                <w:sz w:val="18"/>
              </w:rPr>
              <w:t>Inventory available/recorded</w:t>
            </w:r>
          </w:p>
        </w:tc>
      </w:tr>
      <w:tr>
        <w:tc>
          <w:tcPr>
            <w:tcW w:type="dxa" w:w="3312"/>
            <w:vAlign w:val="center"/>
          </w:tcPr>
          <w:p>
            <w:r>
              <w:rPr>
                <w:sz w:val="18"/>
              </w:rPr>
              <w:t>vehicle_utilization</w:t>
            </w:r>
          </w:p>
        </w:tc>
        <w:tc>
          <w:tcPr>
            <w:tcW w:type="dxa" w:w="3312"/>
            <w:vAlign w:val="center"/>
          </w:tcPr>
          <w:p>
            <w:r>
              <w:rPr>
                <w:sz w:val="18"/>
              </w:rPr>
              <w:t>Float</w:t>
            </w:r>
          </w:p>
        </w:tc>
        <w:tc>
          <w:tcPr>
            <w:tcW w:type="dxa" w:w="3312"/>
            <w:vAlign w:val="center"/>
          </w:tcPr>
          <w:p>
            <w:r>
              <w:rPr>
                <w:sz w:val="18"/>
              </w:rPr>
              <w:t>Vehicle capacity utilization percentage</w:t>
            </w:r>
          </w:p>
        </w:tc>
      </w:tr>
    </w:tbl>
    <w:p>
      <w:pPr>
        <w:pStyle w:val="Heading1"/>
      </w:pPr>
      <w:r>
        <w:t>4. Data Quality Issues Identified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Issue</w:t>
            </w:r>
          </w:p>
        </w:tc>
        <w:tc>
          <w:tcPr>
            <w:tcW w:type="dxa" w:w="3312"/>
            <w:shd w:fill="D9EAF7"/>
          </w:tcPr>
          <w:p>
            <w:r>
              <w:rPr>
                <w:b/>
                <w:sz w:val="18"/>
              </w:rPr>
              <w:t>Example in raw data</w:t>
            </w:r>
          </w:p>
        </w:tc>
        <w:tc>
          <w:tcPr>
            <w:tcW w:type="dxa" w:w="3312"/>
            <w:shd w:fill="D9EAF7"/>
          </w:tcPr>
          <w:p>
            <w:r>
              <w:rPr>
                <w:b/>
                <w:sz w:val="18"/>
              </w:rPr>
              <w:t>Potential impact</w:t>
            </w:r>
          </w:p>
        </w:tc>
      </w:tr>
      <w:tr>
        <w:tc>
          <w:tcPr>
            <w:tcW w:type="dxa" w:w="3312"/>
            <w:vAlign w:val="center"/>
          </w:tcPr>
          <w:p>
            <w:r>
              <w:rPr>
                <w:sz w:val="18"/>
              </w:rPr>
              <w:t>Duplicate record</w:t>
            </w:r>
          </w:p>
        </w:tc>
        <w:tc>
          <w:tcPr>
            <w:tcW w:type="dxa" w:w="3312"/>
            <w:vAlign w:val="center"/>
          </w:tcPr>
          <w:p>
            <w:r>
              <w:rPr>
                <w:sz w:val="18"/>
              </w:rPr>
              <w:t>ORD2012 appears twice</w:t>
            </w:r>
          </w:p>
        </w:tc>
        <w:tc>
          <w:tcPr>
            <w:tcW w:type="dxa" w:w="3312"/>
            <w:vAlign w:val="center"/>
          </w:tcPr>
          <w:p>
            <w:r>
              <w:rPr>
                <w:sz w:val="18"/>
              </w:rPr>
              <w:t>Can inflate order counts and KPIs</w:t>
            </w:r>
          </w:p>
        </w:tc>
      </w:tr>
      <w:tr>
        <w:tc>
          <w:tcPr>
            <w:tcW w:type="dxa" w:w="3312"/>
            <w:vAlign w:val="center"/>
          </w:tcPr>
          <w:p>
            <w:r>
              <w:rPr>
                <w:sz w:val="18"/>
              </w:rPr>
              <w:t>Missing value</w:t>
            </w:r>
          </w:p>
        </w:tc>
        <w:tc>
          <w:tcPr>
            <w:tcW w:type="dxa" w:w="3312"/>
            <w:vAlign w:val="center"/>
          </w:tcPr>
          <w:p>
            <w:r>
              <w:rPr>
                <w:sz w:val="18"/>
              </w:rPr>
              <w:t>Distance for ORD2013 is missing</w:t>
            </w:r>
          </w:p>
        </w:tc>
        <w:tc>
          <w:tcPr>
            <w:tcW w:type="dxa" w:w="3312"/>
            <w:vAlign w:val="center"/>
          </w:tcPr>
          <w:p>
            <w:r>
              <w:rPr>
                <w:sz w:val="18"/>
              </w:rPr>
              <w:t>Prevents distance-based analysis</w:t>
            </w:r>
          </w:p>
        </w:tc>
      </w:tr>
      <w:tr>
        <w:tc>
          <w:tcPr>
            <w:tcW w:type="dxa" w:w="3312"/>
            <w:vAlign w:val="center"/>
          </w:tcPr>
          <w:p>
            <w:r>
              <w:rPr>
                <w:sz w:val="18"/>
              </w:rPr>
              <w:t>Missing value</w:t>
            </w:r>
          </w:p>
        </w:tc>
        <w:tc>
          <w:tcPr>
            <w:tcW w:type="dxa" w:w="3312"/>
            <w:vAlign w:val="center"/>
          </w:tcPr>
          <w:p>
            <w:r>
              <w:rPr>
                <w:sz w:val="18"/>
              </w:rPr>
              <w:t>Shipping time for ORD2014 is missing</w:t>
            </w:r>
          </w:p>
        </w:tc>
        <w:tc>
          <w:tcPr>
            <w:tcW w:type="dxa" w:w="3312"/>
            <w:vAlign w:val="center"/>
          </w:tcPr>
          <w:p>
            <w:r>
              <w:rPr>
                <w:sz w:val="18"/>
              </w:rPr>
              <w:t>Affects delivery-time analysis</w:t>
            </w:r>
          </w:p>
        </w:tc>
      </w:tr>
      <w:tr>
        <w:tc>
          <w:tcPr>
            <w:tcW w:type="dxa" w:w="3312"/>
            <w:vAlign w:val="center"/>
          </w:tcPr>
          <w:p>
            <w:r>
              <w:rPr>
                <w:sz w:val="18"/>
              </w:rPr>
              <w:t>Outlier</w:t>
            </w:r>
          </w:p>
        </w:tc>
        <w:tc>
          <w:tcPr>
            <w:tcW w:type="dxa" w:w="3312"/>
            <w:vAlign w:val="center"/>
          </w:tcPr>
          <w:p>
            <w:r>
              <w:rPr>
                <w:sz w:val="18"/>
              </w:rPr>
              <w:t>ORD2015 has 300 km distance</w:t>
            </w:r>
          </w:p>
        </w:tc>
        <w:tc>
          <w:tcPr>
            <w:tcW w:type="dxa" w:w="3312"/>
            <w:vAlign w:val="center"/>
          </w:tcPr>
          <w:p>
            <w:r>
              <w:rPr>
                <w:sz w:val="18"/>
              </w:rPr>
              <w:t>Can distort averages and models</w:t>
            </w:r>
          </w:p>
        </w:tc>
      </w:tr>
      <w:tr>
        <w:tc>
          <w:tcPr>
            <w:tcW w:type="dxa" w:w="3312"/>
            <w:vAlign w:val="center"/>
          </w:tcPr>
          <w:p>
            <w:r>
              <w:rPr>
                <w:sz w:val="18"/>
              </w:rPr>
              <w:t>Data type risk</w:t>
            </w:r>
          </w:p>
        </w:tc>
        <w:tc>
          <w:tcPr>
            <w:tcW w:type="dxa" w:w="3312"/>
            <w:vAlign w:val="center"/>
          </w:tcPr>
          <w:p>
            <w:r>
              <w:rPr>
                <w:sz w:val="18"/>
              </w:rPr>
              <w:t>Date fields initially stored as text</w:t>
            </w:r>
          </w:p>
        </w:tc>
        <w:tc>
          <w:tcPr>
            <w:tcW w:type="dxa" w:w="3312"/>
            <w:vAlign w:val="center"/>
          </w:tcPr>
          <w:p>
            <w:r>
              <w:rPr>
                <w:sz w:val="18"/>
              </w:rPr>
              <w:t>Prevents correct time calculations</w:t>
            </w:r>
          </w:p>
        </w:tc>
      </w:tr>
    </w:tbl>
    <w:p>
      <w:pPr>
        <w:pStyle w:val="Heading1"/>
      </w:pPr>
      <w:r>
        <w:t>5. Data Cleaning Methodology</w:t>
      </w:r>
    </w:p>
    <w:p>
      <w:pPr>
        <w:pStyle w:val="Heading2"/>
      </w:pPr>
      <w:r>
        <w:t>5.1 Duplicate Removal</w:t>
      </w:r>
    </w:p>
    <w:p>
      <w:r>
        <w:t>Exact duplicate rows are removed using Pandas drop_duplicates(). This prevents the same logistics event from being counted more than once.</w:t>
      </w:r>
    </w:p>
    <w:p>
      <w:pPr>
        <w:ind w:left="360"/>
      </w:pPr>
      <w:r>
        <w:rPr>
          <w:rFonts w:ascii="Courier New" w:hAnsi="Courier New"/>
          <w:sz w:val="17"/>
        </w:rPr>
        <w:t>df = df.drop_duplicates()</w:t>
      </w:r>
    </w:p>
    <w:p>
      <w:pPr>
        <w:pStyle w:val="Heading2"/>
      </w:pPr>
      <w:r>
        <w:t>5.2 Data Type Conversion</w:t>
      </w:r>
    </w:p>
    <w:p>
      <w:r>
        <w:t>Date fields are converted from text to datetime so that dates can be sorted, compared and used to calculate time-based features.</w:t>
      </w:r>
    </w:p>
    <w:p>
      <w:pPr>
        <w:ind w:left="360"/>
      </w:pPr>
      <w:r>
        <w:rPr>
          <w:rFonts w:ascii="Courier New" w:hAnsi="Courier New"/>
          <w:sz w:val="17"/>
        </w:rPr>
        <w:t>df["order_date"] = pd.to_datetime(df["order_date"], errors="coerce")</w:t>
      </w:r>
    </w:p>
    <w:p>
      <w:pPr>
        <w:pStyle w:val="Heading2"/>
      </w:pPr>
      <w:r>
        <w:t>5.3 Missing-Value Handling</w:t>
      </w:r>
    </w:p>
    <w:p>
      <w:r>
        <w:t>For the numerical fields in this educational dataset, the median is used for imputation. The median is less sensitive than the mean to extreme observations and is therefore a reasonable simple baseline. In a real project, the choice should depend on the business meaning and missingness mechanism.</w:t>
      </w:r>
    </w:p>
    <w:p>
      <w:pPr>
        <w:ind w:left="360"/>
      </w:pPr>
      <w:r>
        <w:rPr>
          <w:rFonts w:ascii="Courier New" w:hAnsi="Courier New"/>
          <w:sz w:val="17"/>
        </w:rPr>
        <w:t>for col in numeric_cols:</w:t>
        <w:br/>
        <w:t xml:space="preserve">    df[col] = df[col].fillna(df[col].median())</w:t>
      </w:r>
    </w:p>
    <w:p>
      <w:pPr>
        <w:pStyle w:val="Heading2"/>
      </w:pPr>
      <w:r>
        <w:t>5.4 Outlier Detection</w:t>
      </w:r>
    </w:p>
    <w:p>
      <w:r>
        <w:t>The Interquartile Range (IQR) method is used. Values outside Q1 − 1.5×IQR and Q3 + 1.5×IQR are treated as potential outliers. Rather than automatically deleting observations, this project caps extreme values at the IQR boundaries so that legitimate records are not unnecessarily lost.</w:t>
      </w:r>
    </w:p>
    <w:p>
      <w:pPr>
        <w:ind w:left="360"/>
      </w:pPr>
      <w:r>
        <w:rPr>
          <w:rFonts w:ascii="Courier New" w:hAnsi="Courier New"/>
          <w:sz w:val="17"/>
        </w:rPr>
        <w:t>q1 = df["distance_km"].quantile(0.25)</w:t>
        <w:br/>
        <w:t>q3 = df["distance_km"].quantile(0.75)</w:t>
        <w:br/>
        <w:t>iqr = q3 - q1</w:t>
        <w:br/>
        <w:t>upper = q3 + 1.5 * iqr</w:t>
        <w:br/>
        <w:t>df["distance_km"] = df["distance_km"].clip(upper=upper)</w:t>
      </w:r>
    </w:p>
    <w:p>
      <w:pPr>
        <w:pStyle w:val="Heading2"/>
      </w:pPr>
      <w:r>
        <w:t>5.5 Normalization</w:t>
      </w:r>
    </w:p>
    <w:p>
      <w:r>
        <w:t>Min-Max normalization transforms selected numerical variables to a common 0–1 scale. This can be useful for algorithms that are sensitive to variable scale, including clustering and some optimization workflows.</w:t>
      </w:r>
    </w:p>
    <w:p>
      <w:pPr>
        <w:ind w:left="360"/>
      </w:pPr>
      <w:r>
        <w:rPr>
          <w:rFonts w:ascii="Courier New" w:hAnsi="Courier New"/>
          <w:sz w:val="17"/>
        </w:rPr>
        <w:t>scaler = MinMaxScaler()</w:t>
        <w:br/>
        <w:t>df[scale_cols] = scaler.fit_transform(df[scale_cols])</w:t>
      </w:r>
    </w:p>
    <w:p>
      <w:pPr>
        <w:pStyle w:val="Heading1"/>
      </w:pPr>
      <w:r>
        <w:t>6. Python Preprocessing Pipeline</w:t>
      </w:r>
    </w:p>
    <w:p>
      <w:pPr>
        <w:ind w:left="360"/>
      </w:pPr>
      <w:r>
        <w:rPr>
          <w:rFonts w:ascii="Courier New" w:hAnsi="Courier New"/>
          <w:sz w:val="17"/>
        </w:rPr>
        <w:t>import pandas as pd</w:t>
        <w:br/>
        <w:t>import numpy as np</w:t>
        <w:br/>
        <w:t>from sklearn.preprocessing import MinMaxScaler</w:t>
        <w:br/>
        <w:br/>
        <w:t># Load raw data</w:t>
        <w:br/>
        <w:t>df = pd.read_csv("data/raw_logistics_data.csv")</w:t>
        <w:br/>
        <w:br/>
        <w:t>print("Initial shape:", df.shape)</w:t>
        <w:br/>
        <w:br/>
        <w:t># 1. Remove duplicate records</w:t>
        <w:br/>
        <w:t>df = df.drop_duplicates()</w:t>
        <w:br/>
        <w:br/>
        <w:t># 2. Convert data types</w:t>
        <w:br/>
        <w:t>df["order_date"] = pd.to_datetime(df["order_date"], errors="coerce")</w:t>
        <w:br/>
        <w:br/>
        <w:t># 3. Handle missing numeric values using the median</w:t>
        <w:br/>
        <w:t>numeric_cols = [</w:t>
        <w:br/>
        <w:t xml:space="preserve">    "quantity", "distance_km", "shipping_time_hours",</w:t>
        <w:br/>
        <w:t xml:space="preserve">    "inventory_units", "vehicle_utilization"</w:t>
        <w:br/>
        <w:t>]</w:t>
        <w:br/>
        <w:t>for col in numeric_cols:</w:t>
        <w:br/>
        <w:t xml:space="preserve">    df[col] = df[col].fillna(df[col].median())</w:t>
        <w:br/>
        <w:br/>
        <w:t># 4. Detect outliers using the IQR method</w:t>
        <w:br/>
        <w:t>def cap_iqr(data, column):</w:t>
        <w:br/>
        <w:t xml:space="preserve">    q1 = data[column].quantile(0.25)</w:t>
        <w:br/>
        <w:t xml:space="preserve">    q3 = data[column].quantile(0.75)</w:t>
        <w:br/>
        <w:t xml:space="preserve">    iqr = q3 - q1</w:t>
        <w:br/>
        <w:t xml:space="preserve">    lower = q1 - 1.5 * iqr</w:t>
        <w:br/>
        <w:t xml:space="preserve">    upper = q3 + 1.5 * iqr</w:t>
        <w:br/>
        <w:t xml:space="preserve">    data[column] = data[column].clip(lower, upper)</w:t>
        <w:br/>
        <w:t xml:space="preserve">    return data</w:t>
        <w:br/>
        <w:br/>
        <w:t>for col in ["distance_km", "shipping_time_hours"]:</w:t>
        <w:br/>
        <w:t xml:space="preserve">    df = cap_iqr(df, col)</w:t>
        <w:br/>
        <w:br/>
        <w:t># 5. Normalize selected numerical variables</w:t>
        <w:br/>
        <w:t>scale_cols = ["distance_km", "shipping_time_hours", "inventory_units"]</w:t>
        <w:br/>
        <w:t>scaler = MinMaxScaler()</w:t>
        <w:br/>
        <w:t>df[scale_cols] = scaler.fit_transform(df[scale_cols])</w:t>
        <w:br/>
        <w:br/>
        <w:t># 6. Final quality checks</w:t>
        <w:br/>
        <w:t>print("\nMissing values after cleaning:")</w:t>
        <w:br/>
        <w:t>print(df.isnull().sum())</w:t>
        <w:br/>
        <w:t>print("\nDuplicates after cleaning:", df.duplicated().sum())</w:t>
        <w:br/>
        <w:t>print("\nCleaned shape:", df.shape)</w:t>
        <w:br/>
        <w:br/>
        <w:t># 7. Save cleaned dataset</w:t>
        <w:br/>
        <w:t>df.to_csv("data/cleaned_logistics_data.csv", index=False)</w:t>
        <w:br/>
        <w:t>print("\nCleaned dataset saved successfully.")</w:t>
        <w:br/>
      </w:r>
    </w:p>
    <w:p>
      <w:pPr>
        <w:pStyle w:val="Heading1"/>
      </w:pPr>
      <w:r>
        <w:t>7. Results and Validation</w:t>
      </w:r>
    </w:p>
    <w:p>
      <w:r>
        <w:t>The raw dataset contains 16 rows, including one exact duplicate. After duplicate removal, 15 unique records remain. Missing numerical values are imputed using medians. The extreme distance observation is treated using IQR-based capping. Selected continuous variables are then normalized using Min-Max scaling.</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Validation check</w:t>
            </w:r>
          </w:p>
        </w:tc>
        <w:tc>
          <w:tcPr>
            <w:tcW w:type="dxa" w:w="4968"/>
            <w:shd w:fill="D9EAF7"/>
          </w:tcPr>
          <w:p>
            <w:r>
              <w:rPr>
                <w:b/>
                <w:sz w:val="18"/>
              </w:rPr>
              <w:t>Expected result after cleaning</w:t>
            </w:r>
          </w:p>
        </w:tc>
      </w:tr>
      <w:tr>
        <w:tc>
          <w:tcPr>
            <w:tcW w:type="dxa" w:w="4968"/>
            <w:vAlign w:val="center"/>
          </w:tcPr>
          <w:p>
            <w:r>
              <w:rPr>
                <w:sz w:val="18"/>
              </w:rPr>
              <w:t>Duplicate count</w:t>
            </w:r>
          </w:p>
        </w:tc>
        <w:tc>
          <w:tcPr>
            <w:tcW w:type="dxa" w:w="4968"/>
            <w:vAlign w:val="center"/>
          </w:tcPr>
          <w:p>
            <w:r>
              <w:rPr>
                <w:sz w:val="18"/>
              </w:rPr>
              <w:t>0</w:t>
            </w:r>
          </w:p>
        </w:tc>
      </w:tr>
      <w:tr>
        <w:tc>
          <w:tcPr>
            <w:tcW w:type="dxa" w:w="4968"/>
            <w:vAlign w:val="center"/>
          </w:tcPr>
          <w:p>
            <w:r>
              <w:rPr>
                <w:sz w:val="18"/>
              </w:rPr>
              <w:t>Missing values in selected numeric columns</w:t>
            </w:r>
          </w:p>
        </w:tc>
        <w:tc>
          <w:tcPr>
            <w:tcW w:type="dxa" w:w="4968"/>
            <w:vAlign w:val="center"/>
          </w:tcPr>
          <w:p>
            <w:r>
              <w:rPr>
                <w:sz w:val="18"/>
              </w:rPr>
              <w:t>0</w:t>
            </w:r>
          </w:p>
        </w:tc>
      </w:tr>
      <w:tr>
        <w:tc>
          <w:tcPr>
            <w:tcW w:type="dxa" w:w="4968"/>
            <w:vAlign w:val="center"/>
          </w:tcPr>
          <w:p>
            <w:r>
              <w:rPr>
                <w:sz w:val="18"/>
              </w:rPr>
              <w:t>Date conversion</w:t>
            </w:r>
          </w:p>
        </w:tc>
        <w:tc>
          <w:tcPr>
            <w:tcW w:type="dxa" w:w="4968"/>
            <w:vAlign w:val="center"/>
          </w:tcPr>
          <w:p>
            <w:r>
              <w:rPr>
                <w:sz w:val="18"/>
              </w:rPr>
              <w:t>Datetime format</w:t>
            </w:r>
          </w:p>
        </w:tc>
      </w:tr>
      <w:tr>
        <w:tc>
          <w:tcPr>
            <w:tcW w:type="dxa" w:w="4968"/>
            <w:vAlign w:val="center"/>
          </w:tcPr>
          <w:p>
            <w:r>
              <w:rPr>
                <w:sz w:val="18"/>
              </w:rPr>
              <w:t>Distance outlier</w:t>
            </w:r>
          </w:p>
        </w:tc>
        <w:tc>
          <w:tcPr>
            <w:tcW w:type="dxa" w:w="4968"/>
            <w:vAlign w:val="center"/>
          </w:tcPr>
          <w:p>
            <w:r>
              <w:rPr>
                <w:sz w:val="18"/>
              </w:rPr>
              <w:t>Capped using IQR rule</w:t>
            </w:r>
          </w:p>
        </w:tc>
      </w:tr>
      <w:tr>
        <w:tc>
          <w:tcPr>
            <w:tcW w:type="dxa" w:w="4968"/>
            <w:vAlign w:val="center"/>
          </w:tcPr>
          <w:p>
            <w:r>
              <w:rPr>
                <w:sz w:val="18"/>
              </w:rPr>
              <w:t>Normalized variables</w:t>
            </w:r>
          </w:p>
        </w:tc>
        <w:tc>
          <w:tcPr>
            <w:tcW w:type="dxa" w:w="4968"/>
            <w:vAlign w:val="center"/>
          </w:tcPr>
          <w:p>
            <w:r>
              <w:rPr>
                <w:sz w:val="18"/>
              </w:rPr>
              <w:t>Scaled to approximately 0–1</w:t>
            </w:r>
          </w:p>
        </w:tc>
      </w:tr>
      <w:tr>
        <w:tc>
          <w:tcPr>
            <w:tcW w:type="dxa" w:w="4968"/>
            <w:vAlign w:val="center"/>
          </w:tcPr>
          <w:p>
            <w:r>
              <w:rPr>
                <w:sz w:val="18"/>
              </w:rPr>
              <w:t>Cleaned dataset</w:t>
            </w:r>
          </w:p>
        </w:tc>
        <w:tc>
          <w:tcPr>
            <w:tcW w:type="dxa" w:w="4968"/>
            <w:vAlign w:val="center"/>
          </w:tcPr>
          <w:p>
            <w:r>
              <w:rPr>
                <w:sz w:val="18"/>
              </w:rPr>
              <w:t>Saved as cleaned_logistics_data.csv</w:t>
            </w:r>
          </w:p>
        </w:tc>
      </w:tr>
    </w:tbl>
    <w:p>
      <w:pPr>
        <w:pStyle w:val="Heading1"/>
      </w:pPr>
      <w:r>
        <w:t>8. Impact of Data Quality on Logistics Analytics</w:t>
      </w:r>
    </w:p>
    <w:p>
      <w:pPr>
        <w:pStyle w:val="ListBullet"/>
      </w:pPr>
      <w:r>
        <w:t>Duplicate records can overestimate delivery volumes and make carrier performance appear better or worse than reality.</w:t>
      </w:r>
    </w:p>
    <w:p>
      <w:pPr>
        <w:pStyle w:val="ListBullet"/>
      </w:pPr>
      <w:r>
        <w:t>Missing shipping times can bias average delivery-time calculations.</w:t>
      </w:r>
    </w:p>
    <w:p>
      <w:pPr>
        <w:pStyle w:val="ListBullet"/>
      </w:pPr>
      <w:r>
        <w:t>Extreme distances can strongly affect average distance and transportation-cost relationships.</w:t>
      </w:r>
    </w:p>
    <w:p>
      <w:pPr>
        <w:pStyle w:val="ListBullet"/>
      </w:pPr>
      <w:r>
        <w:t>Inconsistent dates can cause incorrect monthly trends and delay calculations.</w:t>
      </w:r>
    </w:p>
    <w:p>
      <w:pPr>
        <w:pStyle w:val="ListBullet"/>
      </w:pPr>
      <w:r>
        <w:t>Unscaled variables can dominate distance-based algorithms such as K-Means clustering.</w:t>
      </w:r>
    </w:p>
    <w:p>
      <w:pPr>
        <w:pStyle w:val="ListBullet"/>
      </w:pPr>
      <w:r>
        <w:t>Reliable preprocessing creates a trustworthy foundation for predictive modelling and optimization.</w:t>
      </w:r>
    </w:p>
    <w:p>
      <w:pPr>
        <w:pStyle w:val="Heading1"/>
      </w:pPr>
      <w:r>
        <w:t>9. Recommended Data Governance Practices</w:t>
      </w:r>
    </w:p>
    <w:p>
      <w:pPr>
        <w:pStyle w:val="ListBullet"/>
      </w:pPr>
      <w:r>
        <w:t>Define a standard data dictionary for every logistics field.</w:t>
      </w:r>
    </w:p>
    <w:p>
      <w:pPr>
        <w:pStyle w:val="ListBullet"/>
      </w:pPr>
      <w:r>
        <w:t>Use validation rules when operational data is entered or collected.</w:t>
      </w:r>
    </w:p>
    <w:p>
      <w:pPr>
        <w:pStyle w:val="ListBullet"/>
      </w:pPr>
      <w:r>
        <w:t>Maintain timestamps and unique IDs for traceability.</w:t>
      </w:r>
    </w:p>
    <w:p>
      <w:pPr>
        <w:pStyle w:val="ListBullet"/>
      </w:pPr>
      <w:r>
        <w:t>Record how missing and outlier values are treated.</w:t>
      </w:r>
    </w:p>
    <w:p>
      <w:pPr>
        <w:pStyle w:val="ListBullet"/>
      </w:pPr>
      <w:r>
        <w:t>Keep raw data unchanged and create separate cleaned datasets.</w:t>
      </w:r>
    </w:p>
    <w:p>
      <w:pPr>
        <w:pStyle w:val="ListBullet"/>
      </w:pPr>
      <w:r>
        <w:t>Automate quality checks before every modelling cycle.</w:t>
      </w:r>
    </w:p>
    <w:p>
      <w:pPr>
        <w:pStyle w:val="Heading1"/>
      </w:pPr>
      <w:r>
        <w:t>10. Conclusion</w:t>
      </w:r>
    </w:p>
    <w:p>
      <w:r>
        <w:t>Data cleaning and preprocessing are essential steps before performing logistics analytics. This Week 2 project demonstrates a complete workflow for identifying duplicates, handling missing values, detecting outliers, converting data types and normalizing numerical variables. The process converts a deliberately imperfect synthetic logistics dataset into a more consistent dataset suitable for further exploratory analysis and machine-learning experiments.</w:t>
      </w:r>
    </w:p>
    <w:p>
      <w:r>
        <w:t>The main lesson is that model quality depends strongly on input-data quality. A reliable preprocessing pipeline helps ensure that later KPIs, predictions, clustering results and optimization recommendations reflect actual operational patterns rather than data-entry errors.</w:t>
      </w:r>
    </w:p>
    <w:p>
      <w:pPr>
        <w:pStyle w:val="Heading1"/>
      </w:pPr>
      <w:r>
        <w:t>11. References</w:t>
      </w:r>
    </w:p>
    <w:p>
      <w:pPr>
        <w:pStyle w:val="ListNumber"/>
      </w:pPr>
      <w:r>
        <w:t>World Bank – Logistics Performance Index: https://lpi.worldbank.org/</w:t>
      </w:r>
    </w:p>
    <w:p>
      <w:pPr>
        <w:pStyle w:val="ListNumber"/>
      </w:pPr>
      <w:r>
        <w:t>Pandas documentation: https://pandas.pydata.org/docs/</w:t>
      </w:r>
    </w:p>
    <w:p>
      <w:pPr>
        <w:pStyle w:val="ListNumber"/>
      </w:pPr>
      <w:r>
        <w:t>Scikit-learn preprocessing documentation: https://scikit-learn.org/stable/modules/preprocessing.html</w:t>
      </w:r>
    </w:p>
    <w:p>
      <w:pPr>
        <w:pStyle w:val="ListNumber"/>
      </w:pPr>
      <w:r>
        <w:t>Scikit-learn train/test and model documentation: https://scikit-learn.org/stable/</w:t>
      </w:r>
    </w:p>
    <w:p>
      <w:pPr>
        <w:pStyle w:val="Heading1"/>
      </w:pPr>
      <w:r>
        <w:t>Appendix – Submission Checklist</w:t>
      </w:r>
    </w:p>
    <w:p>
      <w:pPr>
        <w:pStyle w:val="ListBullet"/>
      </w:pPr>
      <w:r>
        <w:t>☐ Data collection scenario described</w:t>
      </w:r>
    </w:p>
    <w:p>
      <w:pPr>
        <w:pStyle w:val="ListBullet"/>
      </w:pPr>
      <w:r>
        <w:t>☐ Dataset characteristics documented</w:t>
      </w:r>
    </w:p>
    <w:p>
      <w:pPr>
        <w:pStyle w:val="ListBullet"/>
      </w:pPr>
      <w:r>
        <w:t>☐ Missing values identified and handled</w:t>
      </w:r>
    </w:p>
    <w:p>
      <w:pPr>
        <w:pStyle w:val="ListBullet"/>
      </w:pPr>
      <w:r>
        <w:t>☐ Duplicates identified and removed</w:t>
      </w:r>
    </w:p>
    <w:p>
      <w:pPr>
        <w:pStyle w:val="ListBullet"/>
      </w:pPr>
      <w:r>
        <w:t>☐ Outliers identified and treated</w:t>
      </w:r>
    </w:p>
    <w:p>
      <w:pPr>
        <w:pStyle w:val="ListBullet"/>
      </w:pPr>
      <w:r>
        <w:t>☐ Normalization procedure included</w:t>
      </w:r>
    </w:p>
    <w:p>
      <w:pPr>
        <w:pStyle w:val="ListBullet"/>
      </w:pPr>
      <w:r>
        <w:t>☐ Python/Pandas code included</w:t>
      </w:r>
    </w:p>
    <w:p>
      <w:pPr>
        <w:pStyle w:val="ListBullet"/>
      </w:pPr>
      <w:r>
        <w:t>☐ Cleaned dataset generated</w:t>
      </w:r>
    </w:p>
    <w:p>
      <w:pPr>
        <w:pStyle w:val="ListBullet"/>
      </w:pPr>
      <w:r>
        <w:t>☐ Impact of data quality explained</w:t>
      </w:r>
    </w:p>
    <w:p>
      <w:pPr>
        <w:pStyle w:val="ListBullet"/>
      </w:pPr>
      <w:r>
        <w:t>☐ Final DOCX checked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