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Wealth Management FAQ Document</w:t>
      </w:r>
    </w:p>
    <w:p>
      <w:r>
        <w:rPr>
          <w:b/>
        </w:rPr>
        <w:t xml:space="preserve">Document Name: </w:t>
      </w:r>
      <w:r>
        <w:t>Wealth Management Frequently Asked Questions (FAQ)</w:t>
        <w:br/>
      </w:r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Prepared For: </w:t>
      </w:r>
      <w:r>
        <w:t>AI Wealth Management Assistant / RAG Knowledge Base</w:t>
      </w:r>
    </w:p>
    <w:p>
      <w:pPr>
        <w:pStyle w:val="Heading2"/>
      </w:pPr>
      <w:r>
        <w:t>Q1. What is Wealth Management?</w:t>
      </w:r>
    </w:p>
    <w:p>
      <w:r>
        <w:t>Wealth Management is a financial advisory service that combines investment management, financial planning, tax services, retirement planning, and estate planning.</w:t>
      </w:r>
    </w:p>
    <w:p>
      <w:pPr>
        <w:pStyle w:val="Heading2"/>
      </w:pPr>
      <w:r>
        <w:t>Q2. Who should use Wealth Management services?</w:t>
      </w:r>
    </w:p>
    <w:p>
      <w:r>
        <w:t>Salaried professionals, business owners, HNIs, retired individuals, and families planning long-term investments.</w:t>
      </w:r>
    </w:p>
    <w:p>
      <w:pPr>
        <w:pStyle w:val="Heading2"/>
      </w:pPr>
      <w:r>
        <w:t>Q3. What are the benefits of Wealth Management?</w:t>
      </w:r>
    </w:p>
    <w:p>
      <w:r>
        <w:t>Personalized financial planning, investment advice, tax optimization, portfolio diversification, and retirement planning.</w:t>
      </w:r>
    </w:p>
    <w:p>
      <w:pPr>
        <w:pStyle w:val="Heading2"/>
      </w:pPr>
      <w:r>
        <w:t>Q4. What is SIP?</w:t>
      </w:r>
    </w:p>
    <w:p>
      <w:r>
        <w:t>Systematic Investment Plan (SIP) allows investors to invest fixed amounts regularly in mutual funds.</w:t>
      </w:r>
    </w:p>
    <w:p>
      <w:pPr>
        <w:pStyle w:val="Heading2"/>
      </w:pPr>
      <w:r>
        <w:t>Q5. What documents are required for account opening?</w:t>
      </w:r>
    </w:p>
    <w:p>
      <w:r>
        <w:t>PAN Card, Aadhaar Card, Address Proof, Bank Statement, and Photograph.</w:t>
      </w:r>
    </w:p>
    <w:p>
      <w:pPr>
        <w:pStyle w:val="Heading2"/>
      </w:pPr>
      <w:r>
        <w:t>Q6. What is KYC?</w:t>
      </w:r>
    </w:p>
    <w:p>
      <w:r>
        <w:t>KYC (Know Your Customer) is a mandatory customer identity verification process.</w:t>
      </w:r>
    </w:p>
    <w:p>
      <w:pPr>
        <w:pStyle w:val="Heading2"/>
      </w:pPr>
      <w:r>
        <w:t>Q7. How does the AI Wealth Assistant help users?</w:t>
      </w:r>
    </w:p>
    <w:p>
      <w:r>
        <w:t>The AI assistant answers FAQs, retrieves portfolio information, and assists users with onboarding and investment-related queries.</w:t>
      </w:r>
    </w:p>
    <w:p>
      <w:pPr>
        <w:pStyle w:val="Heading2"/>
      </w:pPr>
      <w:r>
        <w:t>Q8. How is customer data protected?</w:t>
      </w:r>
    </w:p>
    <w:p>
      <w:r>
        <w:t>Customer data is protected using encryption, RBAC/ABAC access control, audit logging, and secure authentication.</w:t>
      </w:r>
    </w:p>
    <w:p>
      <w:pPr>
        <w:pStyle w:val="Heading2"/>
      </w:pPr>
      <w:r>
        <w:t>Recommended RAG Metadata</w:t>
      </w:r>
    </w:p>
    <w:p>
      <w:r>
        <w:t>Chunk Size: 500–800 characters</w:t>
        <w:br/>
        <w:t>Chunk Overlap: 100–150 characters</w:t>
        <w:br/>
        <w:t>Embedding Model: E5-small</w:t>
        <w:br/>
        <w:t>Vector DB: Qdrant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