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C4D71" w14:textId="77777777" w:rsidR="00CA3E42" w:rsidRDefault="00CA3E42">
      <w:pPr>
        <w:pStyle w:val="BodyText"/>
        <w:spacing w:before="2"/>
        <w:rPr>
          <w:sz w:val="20"/>
        </w:rPr>
      </w:pPr>
    </w:p>
    <w:p w14:paraId="5E53D273" w14:textId="77777777" w:rsidR="00933E43" w:rsidRDefault="00933E43" w:rsidP="00933E43">
      <w:pPr>
        <w:pStyle w:val="Heading1"/>
        <w:spacing w:before="90"/>
        <w:jc w:val="center"/>
        <w:rPr>
          <w:color w:val="0070C0"/>
          <w:sz w:val="36"/>
          <w:szCs w:val="36"/>
          <w:u w:val="none"/>
        </w:rPr>
      </w:pPr>
      <w:r w:rsidRPr="00933E43">
        <w:rPr>
          <w:color w:val="0070C0"/>
          <w:sz w:val="36"/>
          <w:szCs w:val="36"/>
          <w:u w:val="none"/>
        </w:rPr>
        <w:t>Computer Architecture Report</w:t>
      </w:r>
    </w:p>
    <w:p w14:paraId="50BD5CEB" w14:textId="77777777" w:rsidR="00933E43" w:rsidRPr="00933E43" w:rsidRDefault="00933E43" w:rsidP="00933E43">
      <w:pPr>
        <w:pStyle w:val="Heading1"/>
        <w:spacing w:before="90"/>
        <w:jc w:val="center"/>
        <w:rPr>
          <w:color w:val="0070C0"/>
          <w:sz w:val="36"/>
          <w:szCs w:val="36"/>
          <w:u w:val="none"/>
        </w:rPr>
      </w:pPr>
    </w:p>
    <w:p w14:paraId="0BA286BB" w14:textId="77777777" w:rsidR="00CA3E42" w:rsidRPr="00933E43" w:rsidRDefault="00933E43" w:rsidP="00933E43">
      <w:pPr>
        <w:pStyle w:val="Heading1"/>
        <w:spacing w:before="90"/>
        <w:jc w:val="center"/>
        <w:rPr>
          <w:sz w:val="32"/>
          <w:szCs w:val="32"/>
          <w:u w:val="none"/>
        </w:rPr>
      </w:pPr>
      <w:r w:rsidRPr="00933E43">
        <w:rPr>
          <w:sz w:val="32"/>
          <w:szCs w:val="32"/>
        </w:rPr>
        <w:t>Table:</w:t>
      </w:r>
    </w:p>
    <w:p w14:paraId="751761DD" w14:textId="77777777" w:rsidR="00CA3E42" w:rsidRDefault="00CA3E42">
      <w:pPr>
        <w:pStyle w:val="BodyText"/>
        <w:spacing w:before="1"/>
        <w:rPr>
          <w:b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2580"/>
        <w:gridCol w:w="1680"/>
        <w:gridCol w:w="1980"/>
        <w:gridCol w:w="2040"/>
      </w:tblGrid>
      <w:tr w:rsidR="00CA3E42" w14:paraId="31F55987" w14:textId="77777777" w:rsidTr="00933E43">
        <w:trPr>
          <w:trHeight w:val="1359"/>
          <w:jc w:val="center"/>
        </w:trPr>
        <w:tc>
          <w:tcPr>
            <w:tcW w:w="1846" w:type="dxa"/>
          </w:tcPr>
          <w:p w14:paraId="1D124264" w14:textId="77777777" w:rsidR="00CA3E42" w:rsidRDefault="00933E43" w:rsidP="00933E43">
            <w:pPr>
              <w:pStyle w:val="TableParagraph"/>
              <w:ind w:right="565"/>
              <w:rPr>
                <w:b/>
                <w:sz w:val="24"/>
              </w:rPr>
            </w:pPr>
            <w:r>
              <w:rPr>
                <w:b/>
                <w:sz w:val="24"/>
              </w:rPr>
              <w:t>Benchmark Programs</w:t>
            </w:r>
          </w:p>
        </w:tc>
        <w:tc>
          <w:tcPr>
            <w:tcW w:w="2580" w:type="dxa"/>
          </w:tcPr>
          <w:p w14:paraId="6089A768" w14:textId="77777777" w:rsidR="00933E43" w:rsidRDefault="00933E43" w:rsidP="00933E43"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Branch Stalls</w:t>
            </w:r>
            <w:r>
              <w:rPr>
                <w:b/>
                <w:sz w:val="24"/>
              </w:rPr>
              <w:t xml:space="preserve"> </w:t>
            </w:r>
          </w:p>
          <w:p w14:paraId="1BE819A6" w14:textId="77777777" w:rsidR="00CA3E42" w:rsidRDefault="00933E43" w:rsidP="00933E43"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(Control Hazard)</w:t>
            </w:r>
          </w:p>
          <w:p w14:paraId="322CB91E" w14:textId="77777777" w:rsidR="001E004A" w:rsidRDefault="001E004A" w:rsidP="00933E43"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(Number of Cycles)</w:t>
            </w:r>
          </w:p>
        </w:tc>
        <w:tc>
          <w:tcPr>
            <w:tcW w:w="1680" w:type="dxa"/>
          </w:tcPr>
          <w:p w14:paraId="78C67622" w14:textId="77777777" w:rsidR="00933E43" w:rsidRDefault="00933E43" w:rsidP="00933E43">
            <w:pPr>
              <w:pStyle w:val="TableParagraph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OF Stage </w:t>
            </w:r>
            <w:r w:rsidR="00C9047A">
              <w:rPr>
                <w:b/>
                <w:sz w:val="24"/>
                <w:u w:val="single"/>
              </w:rPr>
              <w:t>(Number of Cycles)</w:t>
            </w:r>
          </w:p>
          <w:p w14:paraId="70AEE611" w14:textId="77777777" w:rsidR="00CA3E42" w:rsidRDefault="00933E43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(Data Hazard)</w:t>
            </w:r>
          </w:p>
        </w:tc>
        <w:tc>
          <w:tcPr>
            <w:tcW w:w="1980" w:type="dxa"/>
          </w:tcPr>
          <w:p w14:paraId="00BD13CA" w14:textId="77777777" w:rsidR="00CA3E42" w:rsidRDefault="00933E43" w:rsidP="00933E43">
            <w:pPr>
              <w:pStyle w:val="TableParagraph"/>
              <w:ind w:left="54"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Total Cycles (pipelined model)</w:t>
            </w:r>
          </w:p>
        </w:tc>
        <w:tc>
          <w:tcPr>
            <w:tcW w:w="2040" w:type="dxa"/>
          </w:tcPr>
          <w:p w14:paraId="70ACD85D" w14:textId="77777777" w:rsidR="00CA3E42" w:rsidRDefault="00933E43" w:rsidP="00933E43"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Total Cycles (Without pipeline)</w:t>
            </w:r>
          </w:p>
        </w:tc>
      </w:tr>
      <w:tr w:rsidR="00CA3E42" w14:paraId="569821BC" w14:textId="77777777" w:rsidTr="00933E43">
        <w:trPr>
          <w:trHeight w:val="380"/>
          <w:jc w:val="center"/>
        </w:trPr>
        <w:tc>
          <w:tcPr>
            <w:tcW w:w="1846" w:type="dxa"/>
          </w:tcPr>
          <w:p w14:paraId="2C786B15" w14:textId="77777777" w:rsidR="00CA3E42" w:rsidRDefault="00933E4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Descending.out</w:t>
            </w:r>
          </w:p>
        </w:tc>
        <w:tc>
          <w:tcPr>
            <w:tcW w:w="2580" w:type="dxa"/>
          </w:tcPr>
          <w:p w14:paraId="22B0D2B5" w14:textId="77777777" w:rsidR="00CA3E42" w:rsidRDefault="003B24CD">
            <w:pPr>
              <w:pStyle w:val="TableParagraph"/>
              <w:ind w:left="1082" w:right="1076"/>
              <w:rPr>
                <w:sz w:val="24"/>
              </w:rPr>
            </w:pPr>
            <w:r>
              <w:rPr>
                <w:sz w:val="24"/>
              </w:rPr>
              <w:t>217</w:t>
            </w:r>
          </w:p>
        </w:tc>
        <w:tc>
          <w:tcPr>
            <w:tcW w:w="1680" w:type="dxa"/>
          </w:tcPr>
          <w:p w14:paraId="74902791" w14:textId="13EE0230" w:rsidR="00CA3E42" w:rsidRDefault="00176D15"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1980" w:type="dxa"/>
          </w:tcPr>
          <w:p w14:paraId="594AE042" w14:textId="77777777" w:rsidR="00CA3E42" w:rsidRDefault="008F02D8">
            <w:pPr>
              <w:pStyle w:val="TableParagraph"/>
              <w:ind w:left="790" w:right="784"/>
              <w:rPr>
                <w:sz w:val="24"/>
              </w:rPr>
            </w:pPr>
            <w:r>
              <w:rPr>
                <w:sz w:val="24"/>
              </w:rPr>
              <w:t>615</w:t>
            </w:r>
          </w:p>
        </w:tc>
        <w:tc>
          <w:tcPr>
            <w:tcW w:w="2040" w:type="dxa"/>
          </w:tcPr>
          <w:p w14:paraId="288A241C" w14:textId="77777777" w:rsidR="00CA3E42" w:rsidRDefault="00933E43">
            <w:pPr>
              <w:pStyle w:val="TableParagraph"/>
              <w:ind w:left="760" w:right="754"/>
              <w:rPr>
                <w:sz w:val="24"/>
              </w:rPr>
            </w:pPr>
            <w:r>
              <w:rPr>
                <w:sz w:val="24"/>
              </w:rPr>
              <w:t>138</w:t>
            </w:r>
            <w:r w:rsidR="006D2825">
              <w:rPr>
                <w:sz w:val="24"/>
              </w:rPr>
              <w:t>5</w:t>
            </w:r>
          </w:p>
        </w:tc>
      </w:tr>
      <w:tr w:rsidR="00CA3E42" w14:paraId="3D6345FB" w14:textId="77777777" w:rsidTr="00933E43">
        <w:trPr>
          <w:trHeight w:val="382"/>
          <w:jc w:val="center"/>
        </w:trPr>
        <w:tc>
          <w:tcPr>
            <w:tcW w:w="1846" w:type="dxa"/>
          </w:tcPr>
          <w:p w14:paraId="255301CA" w14:textId="77777777" w:rsidR="00CA3E42" w:rsidRDefault="00933E4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Evenodd.out</w:t>
            </w:r>
          </w:p>
        </w:tc>
        <w:tc>
          <w:tcPr>
            <w:tcW w:w="2580" w:type="dxa"/>
          </w:tcPr>
          <w:p w14:paraId="7C7869B6" w14:textId="77777777" w:rsidR="00CA3E42" w:rsidRDefault="00355AD9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80" w:type="dxa"/>
          </w:tcPr>
          <w:p w14:paraId="327C6853" w14:textId="42759357" w:rsidR="00CA3E42" w:rsidRDefault="00176D15">
            <w:pPr>
              <w:pStyle w:val="TableParagraph"/>
              <w:ind w:left="0" w:right="84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0" w:type="dxa"/>
          </w:tcPr>
          <w:p w14:paraId="69BAFFB5" w14:textId="77777777" w:rsidR="00CA3E42" w:rsidRDefault="00933E43">
            <w:pPr>
              <w:pStyle w:val="TableParagraph"/>
              <w:ind w:left="790" w:right="784"/>
              <w:rPr>
                <w:sz w:val="24"/>
              </w:rPr>
            </w:pPr>
            <w:r>
              <w:rPr>
                <w:sz w:val="24"/>
              </w:rPr>
              <w:t>1</w:t>
            </w:r>
            <w:r w:rsidR="008F02D8">
              <w:rPr>
                <w:sz w:val="24"/>
              </w:rPr>
              <w:t>5</w:t>
            </w:r>
          </w:p>
        </w:tc>
        <w:tc>
          <w:tcPr>
            <w:tcW w:w="2040" w:type="dxa"/>
          </w:tcPr>
          <w:p w14:paraId="45F0AE80" w14:textId="77777777" w:rsidR="00CA3E42" w:rsidRDefault="006D2825">
            <w:pPr>
              <w:pStyle w:val="TableParagraph"/>
              <w:ind w:left="760" w:right="75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CA3E42" w14:paraId="6B2F326D" w14:textId="77777777" w:rsidTr="00933E43">
        <w:trPr>
          <w:trHeight w:val="381"/>
          <w:jc w:val="center"/>
        </w:trPr>
        <w:tc>
          <w:tcPr>
            <w:tcW w:w="1846" w:type="dxa"/>
          </w:tcPr>
          <w:p w14:paraId="24809417" w14:textId="77777777" w:rsidR="00CA3E42" w:rsidRDefault="00933E4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Fibonancci.out</w:t>
            </w:r>
          </w:p>
        </w:tc>
        <w:tc>
          <w:tcPr>
            <w:tcW w:w="2580" w:type="dxa"/>
          </w:tcPr>
          <w:p w14:paraId="73BDEB07" w14:textId="77777777" w:rsidR="00CA3E42" w:rsidRDefault="00355AD9">
            <w:pPr>
              <w:pStyle w:val="TableParagraph"/>
              <w:ind w:left="1082" w:right="1076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680" w:type="dxa"/>
          </w:tcPr>
          <w:p w14:paraId="57EE5FFB" w14:textId="13B60B34" w:rsidR="00CA3E42" w:rsidRDefault="00176D15">
            <w:pPr>
              <w:pStyle w:val="TableParagraph"/>
              <w:ind w:left="0" w:right="840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980" w:type="dxa"/>
          </w:tcPr>
          <w:p w14:paraId="6EE50483" w14:textId="77777777" w:rsidR="00CA3E42" w:rsidRDefault="00933E43">
            <w:pPr>
              <w:pStyle w:val="TableParagraph"/>
              <w:ind w:left="790" w:right="784"/>
              <w:rPr>
                <w:sz w:val="24"/>
              </w:rPr>
            </w:pPr>
            <w:r>
              <w:rPr>
                <w:sz w:val="24"/>
              </w:rPr>
              <w:t>1</w:t>
            </w:r>
            <w:r w:rsidR="006D2825">
              <w:rPr>
                <w:sz w:val="24"/>
              </w:rPr>
              <w:t>58</w:t>
            </w:r>
          </w:p>
        </w:tc>
        <w:tc>
          <w:tcPr>
            <w:tcW w:w="2040" w:type="dxa"/>
          </w:tcPr>
          <w:p w14:paraId="62EAF7BE" w14:textId="77777777" w:rsidR="00CA3E42" w:rsidRDefault="006D2825">
            <w:pPr>
              <w:pStyle w:val="TableParagraph"/>
              <w:ind w:left="760" w:right="754"/>
              <w:rPr>
                <w:sz w:val="24"/>
              </w:rPr>
            </w:pPr>
            <w:r>
              <w:rPr>
                <w:sz w:val="24"/>
              </w:rPr>
              <w:t>390</w:t>
            </w:r>
          </w:p>
        </w:tc>
      </w:tr>
      <w:tr w:rsidR="00CA3E42" w14:paraId="5B4FECF0" w14:textId="77777777" w:rsidTr="00933E43">
        <w:trPr>
          <w:trHeight w:val="382"/>
          <w:jc w:val="center"/>
        </w:trPr>
        <w:tc>
          <w:tcPr>
            <w:tcW w:w="1846" w:type="dxa"/>
          </w:tcPr>
          <w:p w14:paraId="0CAE69D9" w14:textId="77777777" w:rsidR="00CA3E42" w:rsidRDefault="00933E4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Prime.out</w:t>
            </w:r>
          </w:p>
        </w:tc>
        <w:tc>
          <w:tcPr>
            <w:tcW w:w="2580" w:type="dxa"/>
          </w:tcPr>
          <w:p w14:paraId="1A1F7331" w14:textId="77777777" w:rsidR="00CA3E42" w:rsidRDefault="003B24CD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680" w:type="dxa"/>
          </w:tcPr>
          <w:p w14:paraId="4392CB9C" w14:textId="5E8AF4D4" w:rsidR="00CA3E42" w:rsidRDefault="00176D15"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80" w:type="dxa"/>
          </w:tcPr>
          <w:p w14:paraId="7199EAF9" w14:textId="77777777" w:rsidR="00CA3E42" w:rsidRDefault="00933E43">
            <w:pPr>
              <w:pStyle w:val="TableParagraph"/>
              <w:ind w:left="790" w:right="784"/>
              <w:rPr>
                <w:sz w:val="24"/>
              </w:rPr>
            </w:pPr>
            <w:r>
              <w:rPr>
                <w:sz w:val="24"/>
              </w:rPr>
              <w:t>5</w:t>
            </w:r>
            <w:r w:rsidR="008F02D8">
              <w:rPr>
                <w:sz w:val="24"/>
              </w:rPr>
              <w:t>9</w:t>
            </w:r>
          </w:p>
        </w:tc>
        <w:tc>
          <w:tcPr>
            <w:tcW w:w="2040" w:type="dxa"/>
          </w:tcPr>
          <w:p w14:paraId="38D8415A" w14:textId="77777777" w:rsidR="00CA3E42" w:rsidRDefault="00933E43">
            <w:pPr>
              <w:pStyle w:val="TableParagraph"/>
              <w:ind w:left="760" w:right="754"/>
              <w:rPr>
                <w:sz w:val="24"/>
              </w:rPr>
            </w:pPr>
            <w:r>
              <w:rPr>
                <w:sz w:val="24"/>
              </w:rPr>
              <w:t>14</w:t>
            </w:r>
            <w:r w:rsidR="006D2825">
              <w:rPr>
                <w:sz w:val="24"/>
              </w:rPr>
              <w:t>5</w:t>
            </w:r>
          </w:p>
        </w:tc>
      </w:tr>
      <w:tr w:rsidR="00CA3E42" w14:paraId="6F8C1308" w14:textId="77777777" w:rsidTr="00933E43">
        <w:trPr>
          <w:trHeight w:val="380"/>
          <w:jc w:val="center"/>
        </w:trPr>
        <w:tc>
          <w:tcPr>
            <w:tcW w:w="1846" w:type="dxa"/>
          </w:tcPr>
          <w:p w14:paraId="2441ABD3" w14:textId="77777777" w:rsidR="00CA3E42" w:rsidRDefault="00933E4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Palindrome.out</w:t>
            </w:r>
          </w:p>
        </w:tc>
        <w:tc>
          <w:tcPr>
            <w:tcW w:w="2580" w:type="dxa"/>
          </w:tcPr>
          <w:p w14:paraId="06698211" w14:textId="77777777" w:rsidR="00CA3E42" w:rsidRDefault="003B24CD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680" w:type="dxa"/>
          </w:tcPr>
          <w:p w14:paraId="18AF736F" w14:textId="76C9E097" w:rsidR="00CA3E42" w:rsidRDefault="00176D15"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  <w:bookmarkStart w:id="0" w:name="_GoBack"/>
            <w:bookmarkEnd w:id="0"/>
          </w:p>
        </w:tc>
        <w:tc>
          <w:tcPr>
            <w:tcW w:w="1980" w:type="dxa"/>
          </w:tcPr>
          <w:p w14:paraId="1DEC3814" w14:textId="77777777" w:rsidR="00CA3E42" w:rsidRDefault="00933E43">
            <w:pPr>
              <w:pStyle w:val="TableParagraph"/>
              <w:ind w:left="790" w:right="784"/>
              <w:rPr>
                <w:sz w:val="24"/>
              </w:rPr>
            </w:pPr>
            <w:r>
              <w:rPr>
                <w:sz w:val="24"/>
              </w:rPr>
              <w:t>1</w:t>
            </w:r>
            <w:r w:rsidR="008F02D8">
              <w:rPr>
                <w:sz w:val="24"/>
              </w:rPr>
              <w:t>22</w:t>
            </w:r>
          </w:p>
        </w:tc>
        <w:tc>
          <w:tcPr>
            <w:tcW w:w="2040" w:type="dxa"/>
          </w:tcPr>
          <w:p w14:paraId="0A300713" w14:textId="77777777" w:rsidR="00CA3E42" w:rsidRDefault="00933E43">
            <w:pPr>
              <w:pStyle w:val="TableParagraph"/>
              <w:ind w:left="760" w:right="754"/>
              <w:rPr>
                <w:sz w:val="24"/>
              </w:rPr>
            </w:pPr>
            <w:r>
              <w:rPr>
                <w:sz w:val="24"/>
              </w:rPr>
              <w:t>24</w:t>
            </w:r>
            <w:r w:rsidR="006D2825">
              <w:rPr>
                <w:sz w:val="24"/>
              </w:rPr>
              <w:t>5</w:t>
            </w:r>
          </w:p>
        </w:tc>
      </w:tr>
    </w:tbl>
    <w:p w14:paraId="6BC2FD69" w14:textId="77777777" w:rsidR="00CA3E42" w:rsidRDefault="00CA3E42">
      <w:pPr>
        <w:pStyle w:val="BodyText"/>
        <w:rPr>
          <w:b/>
          <w:sz w:val="20"/>
        </w:rPr>
      </w:pPr>
    </w:p>
    <w:p w14:paraId="32808760" w14:textId="77777777" w:rsidR="00CA3E42" w:rsidRDefault="00CA3E42">
      <w:pPr>
        <w:pStyle w:val="BodyText"/>
        <w:rPr>
          <w:b/>
          <w:sz w:val="28"/>
        </w:rPr>
      </w:pPr>
    </w:p>
    <w:tbl>
      <w:tblPr>
        <w:tblW w:w="0" w:type="auto"/>
        <w:tblInd w:w="28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1"/>
      </w:tblGrid>
      <w:tr w:rsidR="00CA3E42" w14:paraId="0F421720" w14:textId="77777777" w:rsidTr="00933E43">
        <w:trPr>
          <w:trHeight w:val="690"/>
        </w:trPr>
        <w:tc>
          <w:tcPr>
            <w:tcW w:w="4461" w:type="dxa"/>
          </w:tcPr>
          <w:p w14:paraId="07D64CD0" w14:textId="77777777" w:rsidR="00933E43" w:rsidRDefault="00933E43" w:rsidP="00933E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Ratio</w:t>
            </w:r>
          </w:p>
          <w:p w14:paraId="434D805C" w14:textId="77777777" w:rsidR="00CA3E42" w:rsidRDefault="00E953FF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Cycles(non-pipeline)</w:t>
            </w:r>
            <w:r w:rsidR="00933E4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 w:rsidR="00933E4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Cycles(pipeline)</w:t>
            </w:r>
          </w:p>
        </w:tc>
      </w:tr>
      <w:tr w:rsidR="00CA3E42" w14:paraId="7A38B130" w14:textId="77777777" w:rsidTr="00933E43">
        <w:trPr>
          <w:trHeight w:val="401"/>
        </w:trPr>
        <w:tc>
          <w:tcPr>
            <w:tcW w:w="4461" w:type="dxa"/>
          </w:tcPr>
          <w:p w14:paraId="757DE7F6" w14:textId="77777777" w:rsidR="00CA3E42" w:rsidRDefault="00E953FF" w:rsidP="00E953FF">
            <w:pPr>
              <w:pStyle w:val="TableParagraph"/>
              <w:ind w:right="1136"/>
              <w:rPr>
                <w:sz w:val="24"/>
              </w:rPr>
            </w:pPr>
            <w:r>
              <w:rPr>
                <w:sz w:val="24"/>
              </w:rPr>
              <w:t xml:space="preserve">              2.25</w:t>
            </w:r>
          </w:p>
        </w:tc>
      </w:tr>
      <w:tr w:rsidR="00CA3E42" w14:paraId="519DA391" w14:textId="77777777" w:rsidTr="00933E43">
        <w:trPr>
          <w:trHeight w:val="400"/>
        </w:trPr>
        <w:tc>
          <w:tcPr>
            <w:tcW w:w="4461" w:type="dxa"/>
          </w:tcPr>
          <w:p w14:paraId="6BF28322" w14:textId="77777777" w:rsidR="00CA3E42" w:rsidRDefault="00E953FF">
            <w:pPr>
              <w:pStyle w:val="TableParagraph"/>
              <w:ind w:left="1143" w:right="11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A3E42" w14:paraId="2A31EABB" w14:textId="77777777" w:rsidTr="00933E43">
        <w:trPr>
          <w:trHeight w:val="401"/>
        </w:trPr>
        <w:tc>
          <w:tcPr>
            <w:tcW w:w="4461" w:type="dxa"/>
          </w:tcPr>
          <w:p w14:paraId="2798C107" w14:textId="77777777" w:rsidR="00CA3E42" w:rsidRDefault="00E953FF" w:rsidP="00E953FF">
            <w:pPr>
              <w:pStyle w:val="TableParagraph"/>
              <w:ind w:left="1141" w:right="113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2.468</w:t>
            </w:r>
          </w:p>
        </w:tc>
      </w:tr>
      <w:tr w:rsidR="00CA3E42" w14:paraId="1B3878CB" w14:textId="77777777" w:rsidTr="00933E43">
        <w:trPr>
          <w:trHeight w:val="400"/>
        </w:trPr>
        <w:tc>
          <w:tcPr>
            <w:tcW w:w="4461" w:type="dxa"/>
          </w:tcPr>
          <w:p w14:paraId="5806E2D2" w14:textId="77777777" w:rsidR="00CA3E42" w:rsidRDefault="00E953FF" w:rsidP="00E953FF">
            <w:pPr>
              <w:pStyle w:val="TableParagraph"/>
              <w:ind w:left="1143" w:right="1135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2.457</w:t>
            </w:r>
          </w:p>
        </w:tc>
      </w:tr>
      <w:tr w:rsidR="00CA3E42" w14:paraId="7B10B74E" w14:textId="77777777" w:rsidTr="00933E43">
        <w:trPr>
          <w:trHeight w:val="401"/>
        </w:trPr>
        <w:tc>
          <w:tcPr>
            <w:tcW w:w="4461" w:type="dxa"/>
          </w:tcPr>
          <w:p w14:paraId="607EC9CD" w14:textId="77777777" w:rsidR="00CA3E42" w:rsidRDefault="00E953FF" w:rsidP="00E953FF">
            <w:pPr>
              <w:pStyle w:val="TableParagraph"/>
              <w:ind w:left="1143" w:right="1135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2.008</w:t>
            </w:r>
          </w:p>
        </w:tc>
      </w:tr>
    </w:tbl>
    <w:p w14:paraId="4B551283" w14:textId="77777777" w:rsidR="00CA3E42" w:rsidRDefault="00CA3E42">
      <w:pPr>
        <w:pStyle w:val="BodyText"/>
        <w:spacing w:before="8"/>
        <w:rPr>
          <w:b/>
          <w:sz w:val="23"/>
        </w:rPr>
      </w:pPr>
    </w:p>
    <w:p w14:paraId="19B40A14" w14:textId="77777777" w:rsidR="00CA3E42" w:rsidRDefault="00933E43" w:rsidP="00933E43">
      <w:pPr>
        <w:pStyle w:val="BodyText"/>
        <w:ind w:left="255"/>
        <w:jc w:val="center"/>
      </w:pPr>
      <w:r w:rsidRPr="00933E43">
        <w:rPr>
          <w:b/>
          <w:bCs/>
          <w:color w:val="1F497D" w:themeColor="text2"/>
          <w:sz w:val="32"/>
          <w:szCs w:val="32"/>
          <w:u w:val="single"/>
        </w:rPr>
        <w:t>Observations</w:t>
      </w:r>
      <w:r>
        <w:rPr>
          <w:u w:val="single"/>
        </w:rPr>
        <w:t>:</w:t>
      </w:r>
    </w:p>
    <w:p w14:paraId="2AF3569E" w14:textId="77777777" w:rsidR="00CA3E42" w:rsidRDefault="00CA3E42">
      <w:pPr>
        <w:pStyle w:val="BodyText"/>
        <w:spacing w:before="2"/>
        <w:rPr>
          <w:sz w:val="16"/>
        </w:rPr>
      </w:pPr>
    </w:p>
    <w:p w14:paraId="544EAB76" w14:textId="77777777" w:rsidR="00CA3E42" w:rsidRPr="00933E43" w:rsidRDefault="00142B9B" w:rsidP="00933E43">
      <w:pPr>
        <w:pStyle w:val="ListParagraph"/>
        <w:numPr>
          <w:ilvl w:val="0"/>
          <w:numId w:val="3"/>
        </w:numPr>
        <w:tabs>
          <w:tab w:val="left" w:pos="484"/>
        </w:tabs>
        <w:spacing w:before="90"/>
        <w:rPr>
          <w:sz w:val="24"/>
        </w:rPr>
      </w:pPr>
      <w:r w:rsidRPr="00933E43">
        <w:rPr>
          <w:sz w:val="24"/>
        </w:rPr>
        <w:t xml:space="preserve">The number of </w:t>
      </w:r>
      <w:r w:rsidR="00D6576A" w:rsidRPr="00933E43">
        <w:rPr>
          <w:sz w:val="24"/>
        </w:rPr>
        <w:t xml:space="preserve"> Clock </w:t>
      </w:r>
      <w:r w:rsidRPr="00933E43">
        <w:rPr>
          <w:sz w:val="24"/>
        </w:rPr>
        <w:t>cycles is directly proportional to the number of hazards</w:t>
      </w:r>
    </w:p>
    <w:p w14:paraId="6914B351" w14:textId="77777777" w:rsidR="00986895" w:rsidRPr="00933E43" w:rsidRDefault="00624713" w:rsidP="00933E43">
      <w:pPr>
        <w:pStyle w:val="ListParagraph"/>
        <w:numPr>
          <w:ilvl w:val="0"/>
          <w:numId w:val="3"/>
        </w:numPr>
        <w:tabs>
          <w:tab w:val="left" w:pos="484"/>
        </w:tabs>
        <w:spacing w:before="90"/>
        <w:rPr>
          <w:sz w:val="24"/>
        </w:rPr>
      </w:pPr>
      <w:r w:rsidRPr="00933E43">
        <w:rPr>
          <w:sz w:val="24"/>
        </w:rPr>
        <w:t xml:space="preserve">Any program without any control or data hazards will be five times faster </w:t>
      </w:r>
      <w:r w:rsidR="00E953FF" w:rsidRPr="00933E43">
        <w:rPr>
          <w:sz w:val="24"/>
        </w:rPr>
        <w:t xml:space="preserve">in a pipelines processor </w:t>
      </w:r>
      <w:r w:rsidRPr="00933E43">
        <w:rPr>
          <w:sz w:val="24"/>
        </w:rPr>
        <w:t>as compared to the non-pipelined processor approximately. The deviation might be due to implementation details and the latency initial</w:t>
      </w:r>
      <w:r w:rsidR="00D6576A" w:rsidRPr="00933E43">
        <w:rPr>
          <w:sz w:val="24"/>
        </w:rPr>
        <w:t xml:space="preserve"> instructions.</w:t>
      </w:r>
    </w:p>
    <w:p w14:paraId="5A302861" w14:textId="77777777" w:rsidR="00986895" w:rsidRPr="00933E43" w:rsidRDefault="00986895" w:rsidP="00933E43">
      <w:pPr>
        <w:pStyle w:val="ListParagraph"/>
        <w:numPr>
          <w:ilvl w:val="0"/>
          <w:numId w:val="3"/>
        </w:numPr>
        <w:tabs>
          <w:tab w:val="left" w:pos="484"/>
        </w:tabs>
        <w:spacing w:before="90"/>
        <w:rPr>
          <w:sz w:val="24"/>
        </w:rPr>
      </w:pPr>
      <w:r w:rsidRPr="00933E43">
        <w:rPr>
          <w:sz w:val="24"/>
        </w:rPr>
        <w:t xml:space="preserve">The implemented solution for pipeline </w:t>
      </w:r>
      <w:r w:rsidR="00D51228" w:rsidRPr="00933E43">
        <w:rPr>
          <w:sz w:val="24"/>
        </w:rPr>
        <w:t>is stalled</w:t>
      </w:r>
      <w:r w:rsidR="00C9047A" w:rsidRPr="00933E43">
        <w:rPr>
          <w:sz w:val="24"/>
        </w:rPr>
        <w:t xml:space="preserve"> t</w:t>
      </w:r>
      <w:r w:rsidR="00CD6145" w:rsidRPr="00933E43">
        <w:rPr>
          <w:sz w:val="24"/>
        </w:rPr>
        <w:t>hree</w:t>
      </w:r>
      <w:r w:rsidR="00C9047A" w:rsidRPr="00933E43">
        <w:rPr>
          <w:sz w:val="24"/>
        </w:rPr>
        <w:t xml:space="preserve"> cycles for data hazards </w:t>
      </w:r>
      <w:r w:rsidR="00CD6145" w:rsidRPr="00933E43">
        <w:rPr>
          <w:sz w:val="24"/>
        </w:rPr>
        <w:t>to seem closer to</w:t>
      </w:r>
      <w:r w:rsidR="00C9047A" w:rsidRPr="00933E43">
        <w:rPr>
          <w:sz w:val="24"/>
        </w:rPr>
        <w:t xml:space="preserve"> the actual hardware implementation where all stages are processed </w:t>
      </w:r>
      <w:r w:rsidR="000C4756" w:rsidRPr="00933E43">
        <w:rPr>
          <w:sz w:val="24"/>
        </w:rPr>
        <w:t>parallelly</w:t>
      </w:r>
    </w:p>
    <w:p w14:paraId="0489F80B" w14:textId="77777777" w:rsidR="00CA3E42" w:rsidRPr="00933E43" w:rsidRDefault="00C9047A" w:rsidP="00933E43">
      <w:pPr>
        <w:pStyle w:val="ListParagraph"/>
        <w:numPr>
          <w:ilvl w:val="0"/>
          <w:numId w:val="3"/>
        </w:numPr>
        <w:tabs>
          <w:tab w:val="left" w:pos="484"/>
        </w:tabs>
        <w:spacing w:before="90"/>
        <w:rPr>
          <w:sz w:val="24"/>
        </w:rPr>
        <w:sectPr w:rsidR="00CA3E42" w:rsidRPr="00933E43">
          <w:type w:val="continuous"/>
          <w:pgSz w:w="11900" w:h="16840"/>
          <w:pgMar w:top="1060" w:right="680" w:bottom="280" w:left="880" w:header="720" w:footer="720" w:gutter="0"/>
          <w:cols w:space="720"/>
        </w:sectPr>
      </w:pPr>
      <w:r w:rsidRPr="00933E43">
        <w:rPr>
          <w:sz w:val="24"/>
        </w:rPr>
        <w:t xml:space="preserve">Similarly for control hazards, </w:t>
      </w:r>
      <w:r w:rsidR="001E004A" w:rsidRPr="00933E43">
        <w:rPr>
          <w:sz w:val="24"/>
        </w:rPr>
        <w:t xml:space="preserve">Branch not taken has been implemented, where we allow the next instruction to be </w:t>
      </w:r>
      <w:r w:rsidR="00E953FF" w:rsidRPr="00933E43">
        <w:rPr>
          <w:sz w:val="24"/>
        </w:rPr>
        <w:t>fetched</w:t>
      </w:r>
      <w:r w:rsidR="001E004A" w:rsidRPr="00933E43">
        <w:rPr>
          <w:sz w:val="24"/>
        </w:rPr>
        <w:t xml:space="preserve"> </w:t>
      </w:r>
      <w:r w:rsidR="00CD6145" w:rsidRPr="00933E43">
        <w:rPr>
          <w:sz w:val="24"/>
        </w:rPr>
        <w:t>and then check whether the branch is taken and if not the processor is allowed to continue normally</w:t>
      </w:r>
      <w:r w:rsidR="00E953FF" w:rsidRPr="00933E43">
        <w:rPr>
          <w:sz w:val="24"/>
        </w:rPr>
        <w:t xml:space="preserve">. </w:t>
      </w:r>
    </w:p>
    <w:p w14:paraId="3BFD7991" w14:textId="77777777" w:rsidR="00CA3E42" w:rsidRDefault="00CA3E42" w:rsidP="00E953FF">
      <w:pPr>
        <w:pStyle w:val="Heading1"/>
        <w:spacing w:line="480" w:lineRule="auto"/>
        <w:ind w:left="0" w:right="6033"/>
      </w:pPr>
    </w:p>
    <w:p w14:paraId="062D72AA" w14:textId="77777777" w:rsidR="00E953FF" w:rsidRDefault="00E953FF" w:rsidP="00E953FF">
      <w:pPr>
        <w:pStyle w:val="Heading1"/>
        <w:spacing w:line="480" w:lineRule="auto"/>
        <w:ind w:left="0" w:right="6033"/>
        <w:rPr>
          <w:u w:val="none"/>
        </w:rPr>
      </w:pPr>
    </w:p>
    <w:p w14:paraId="1894A612" w14:textId="77777777" w:rsidR="00CA3E42" w:rsidRDefault="00CA3E42">
      <w:pPr>
        <w:pStyle w:val="BodyText"/>
        <w:spacing w:before="3"/>
        <w:rPr>
          <w:b/>
          <w:sz w:val="16"/>
        </w:rPr>
      </w:pPr>
    </w:p>
    <w:p w14:paraId="19B3D0DD" w14:textId="77777777" w:rsidR="00CA3E42" w:rsidRDefault="00933E43">
      <w:pPr>
        <w:pStyle w:val="BodyText"/>
        <w:tabs>
          <w:tab w:val="left" w:pos="4179"/>
        </w:tabs>
        <w:spacing w:before="90"/>
        <w:ind w:left="255"/>
      </w:pPr>
      <w:r>
        <w:tab/>
      </w:r>
    </w:p>
    <w:sectPr w:rsidR="00CA3E42">
      <w:type w:val="continuous"/>
      <w:pgSz w:w="11900" w:h="16840"/>
      <w:pgMar w:top="1060" w:right="6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B3079"/>
    <w:multiLevelType w:val="hybridMultilevel"/>
    <w:tmpl w:val="9E5EE7B6"/>
    <w:lvl w:ilvl="0" w:tplc="F176F984">
      <w:numFmt w:val="decimal"/>
      <w:lvlText w:val="%1."/>
      <w:lvlJc w:val="left"/>
      <w:pPr>
        <w:ind w:left="484" w:hanging="2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08C48EAE">
      <w:numFmt w:val="bullet"/>
      <w:lvlText w:val="•"/>
      <w:lvlJc w:val="left"/>
      <w:pPr>
        <w:ind w:left="1466" w:hanging="228"/>
      </w:pPr>
      <w:rPr>
        <w:rFonts w:hint="default"/>
        <w:lang w:val="en-US" w:eastAsia="en-US" w:bidi="en-US"/>
      </w:rPr>
    </w:lvl>
    <w:lvl w:ilvl="2" w:tplc="5064655E">
      <w:numFmt w:val="bullet"/>
      <w:lvlText w:val="•"/>
      <w:lvlJc w:val="left"/>
      <w:pPr>
        <w:ind w:left="2452" w:hanging="228"/>
      </w:pPr>
      <w:rPr>
        <w:rFonts w:hint="default"/>
        <w:lang w:val="en-US" w:eastAsia="en-US" w:bidi="en-US"/>
      </w:rPr>
    </w:lvl>
    <w:lvl w:ilvl="3" w:tplc="68505F26">
      <w:numFmt w:val="bullet"/>
      <w:lvlText w:val="•"/>
      <w:lvlJc w:val="left"/>
      <w:pPr>
        <w:ind w:left="3438" w:hanging="228"/>
      </w:pPr>
      <w:rPr>
        <w:rFonts w:hint="default"/>
        <w:lang w:val="en-US" w:eastAsia="en-US" w:bidi="en-US"/>
      </w:rPr>
    </w:lvl>
    <w:lvl w:ilvl="4" w:tplc="A0824D86">
      <w:numFmt w:val="bullet"/>
      <w:lvlText w:val="•"/>
      <w:lvlJc w:val="left"/>
      <w:pPr>
        <w:ind w:left="4424" w:hanging="228"/>
      </w:pPr>
      <w:rPr>
        <w:rFonts w:hint="default"/>
        <w:lang w:val="en-US" w:eastAsia="en-US" w:bidi="en-US"/>
      </w:rPr>
    </w:lvl>
    <w:lvl w:ilvl="5" w:tplc="88105E60">
      <w:numFmt w:val="bullet"/>
      <w:lvlText w:val="•"/>
      <w:lvlJc w:val="left"/>
      <w:pPr>
        <w:ind w:left="5410" w:hanging="228"/>
      </w:pPr>
      <w:rPr>
        <w:rFonts w:hint="default"/>
        <w:lang w:val="en-US" w:eastAsia="en-US" w:bidi="en-US"/>
      </w:rPr>
    </w:lvl>
    <w:lvl w:ilvl="6" w:tplc="1F2ACFCE">
      <w:numFmt w:val="bullet"/>
      <w:lvlText w:val="•"/>
      <w:lvlJc w:val="left"/>
      <w:pPr>
        <w:ind w:left="6396" w:hanging="228"/>
      </w:pPr>
      <w:rPr>
        <w:rFonts w:hint="default"/>
        <w:lang w:val="en-US" w:eastAsia="en-US" w:bidi="en-US"/>
      </w:rPr>
    </w:lvl>
    <w:lvl w:ilvl="7" w:tplc="BD00370A">
      <w:numFmt w:val="bullet"/>
      <w:lvlText w:val="•"/>
      <w:lvlJc w:val="left"/>
      <w:pPr>
        <w:ind w:left="7382" w:hanging="228"/>
      </w:pPr>
      <w:rPr>
        <w:rFonts w:hint="default"/>
        <w:lang w:val="en-US" w:eastAsia="en-US" w:bidi="en-US"/>
      </w:rPr>
    </w:lvl>
    <w:lvl w:ilvl="8" w:tplc="E61C4B56">
      <w:numFmt w:val="bullet"/>
      <w:lvlText w:val="•"/>
      <w:lvlJc w:val="left"/>
      <w:pPr>
        <w:ind w:left="8368" w:hanging="228"/>
      </w:pPr>
      <w:rPr>
        <w:rFonts w:hint="default"/>
        <w:lang w:val="en-US" w:eastAsia="en-US" w:bidi="en-US"/>
      </w:rPr>
    </w:lvl>
  </w:abstractNum>
  <w:abstractNum w:abstractNumId="1" w15:restartNumberingAfterBreak="0">
    <w:nsid w:val="3D1349F4"/>
    <w:multiLevelType w:val="hybridMultilevel"/>
    <w:tmpl w:val="9F9EFC8C"/>
    <w:lvl w:ilvl="0" w:tplc="4E9ABAD4">
      <w:start w:val="1"/>
      <w:numFmt w:val="decimal"/>
      <w:lvlText w:val="%1)"/>
      <w:lvlJc w:val="left"/>
      <w:pPr>
        <w:ind w:left="516" w:hanging="2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ED766FC8">
      <w:numFmt w:val="bullet"/>
      <w:lvlText w:val="•"/>
      <w:lvlJc w:val="left"/>
      <w:pPr>
        <w:ind w:left="1502" w:hanging="260"/>
      </w:pPr>
      <w:rPr>
        <w:rFonts w:hint="default"/>
        <w:lang w:val="en-US" w:eastAsia="en-US" w:bidi="en-US"/>
      </w:rPr>
    </w:lvl>
    <w:lvl w:ilvl="2" w:tplc="A4887A9A">
      <w:numFmt w:val="bullet"/>
      <w:lvlText w:val="•"/>
      <w:lvlJc w:val="left"/>
      <w:pPr>
        <w:ind w:left="2484" w:hanging="260"/>
      </w:pPr>
      <w:rPr>
        <w:rFonts w:hint="default"/>
        <w:lang w:val="en-US" w:eastAsia="en-US" w:bidi="en-US"/>
      </w:rPr>
    </w:lvl>
    <w:lvl w:ilvl="3" w:tplc="09A0B24E">
      <w:numFmt w:val="bullet"/>
      <w:lvlText w:val="•"/>
      <w:lvlJc w:val="left"/>
      <w:pPr>
        <w:ind w:left="3466" w:hanging="260"/>
      </w:pPr>
      <w:rPr>
        <w:rFonts w:hint="default"/>
        <w:lang w:val="en-US" w:eastAsia="en-US" w:bidi="en-US"/>
      </w:rPr>
    </w:lvl>
    <w:lvl w:ilvl="4" w:tplc="EAD8ECB2">
      <w:numFmt w:val="bullet"/>
      <w:lvlText w:val="•"/>
      <w:lvlJc w:val="left"/>
      <w:pPr>
        <w:ind w:left="4448" w:hanging="260"/>
      </w:pPr>
      <w:rPr>
        <w:rFonts w:hint="default"/>
        <w:lang w:val="en-US" w:eastAsia="en-US" w:bidi="en-US"/>
      </w:rPr>
    </w:lvl>
    <w:lvl w:ilvl="5" w:tplc="E83865E8">
      <w:numFmt w:val="bullet"/>
      <w:lvlText w:val="•"/>
      <w:lvlJc w:val="left"/>
      <w:pPr>
        <w:ind w:left="5430" w:hanging="260"/>
      </w:pPr>
      <w:rPr>
        <w:rFonts w:hint="default"/>
        <w:lang w:val="en-US" w:eastAsia="en-US" w:bidi="en-US"/>
      </w:rPr>
    </w:lvl>
    <w:lvl w:ilvl="6" w:tplc="EC6C871E">
      <w:numFmt w:val="bullet"/>
      <w:lvlText w:val="•"/>
      <w:lvlJc w:val="left"/>
      <w:pPr>
        <w:ind w:left="6412" w:hanging="260"/>
      </w:pPr>
      <w:rPr>
        <w:rFonts w:hint="default"/>
        <w:lang w:val="en-US" w:eastAsia="en-US" w:bidi="en-US"/>
      </w:rPr>
    </w:lvl>
    <w:lvl w:ilvl="7" w:tplc="2C563E56">
      <w:numFmt w:val="bullet"/>
      <w:lvlText w:val="•"/>
      <w:lvlJc w:val="left"/>
      <w:pPr>
        <w:ind w:left="7394" w:hanging="260"/>
      </w:pPr>
      <w:rPr>
        <w:rFonts w:hint="default"/>
        <w:lang w:val="en-US" w:eastAsia="en-US" w:bidi="en-US"/>
      </w:rPr>
    </w:lvl>
    <w:lvl w:ilvl="8" w:tplc="DDC2E114">
      <w:numFmt w:val="bullet"/>
      <w:lvlText w:val="•"/>
      <w:lvlJc w:val="left"/>
      <w:pPr>
        <w:ind w:left="8376" w:hanging="260"/>
      </w:pPr>
      <w:rPr>
        <w:rFonts w:hint="default"/>
        <w:lang w:val="en-US" w:eastAsia="en-US" w:bidi="en-US"/>
      </w:rPr>
    </w:lvl>
  </w:abstractNum>
  <w:abstractNum w:abstractNumId="2" w15:restartNumberingAfterBreak="0">
    <w:nsid w:val="7CC03596"/>
    <w:multiLevelType w:val="hybridMultilevel"/>
    <w:tmpl w:val="9984FB6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NDMwMzE0MTc0szRQ0lEKTi0uzszPAykwrAUAZYCSLSwAAAA="/>
  </w:docVars>
  <w:rsids>
    <w:rsidRoot w:val="00CA3E42"/>
    <w:rsid w:val="000C4756"/>
    <w:rsid w:val="00142B9B"/>
    <w:rsid w:val="00176D15"/>
    <w:rsid w:val="001E004A"/>
    <w:rsid w:val="00355AD9"/>
    <w:rsid w:val="003B24CD"/>
    <w:rsid w:val="00624713"/>
    <w:rsid w:val="006D2825"/>
    <w:rsid w:val="008F02D8"/>
    <w:rsid w:val="00933E43"/>
    <w:rsid w:val="00986895"/>
    <w:rsid w:val="00C9047A"/>
    <w:rsid w:val="00CA3E42"/>
    <w:rsid w:val="00CD6145"/>
    <w:rsid w:val="00D51228"/>
    <w:rsid w:val="00D6576A"/>
    <w:rsid w:val="00E9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17EB"/>
  <w15:docId w15:val="{535DD7B4-6E20-458F-8B92-E26ADEF1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255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16" w:hanging="261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5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Sonu Sourav</cp:lastModifiedBy>
  <cp:revision>13</cp:revision>
  <dcterms:created xsi:type="dcterms:W3CDTF">2019-10-13T12:07:00Z</dcterms:created>
  <dcterms:modified xsi:type="dcterms:W3CDTF">2019-10-14T08:44:00Z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2019-10-13T00:00:00Z</vt:filetime>
  </property>
  <property fmtid="{D5CDD505-2E9C-101B-9397-08002B2CF9AE}" pid="3" name="Creator">
    <vt:lpwstr>Writer</vt:lpwstr>
  </property>
  <property fmtid="{D5CDD505-2E9C-101B-9397-08002B2CF9AE}" pid="4" name="LastSaved">
    <vt:filetime>2019-10-13T00:00:00Z</vt:filetime>
  </property>
</Properties>
</file>