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rFonts w:hint="eastAsia"/>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41C0A73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4A1281C3"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FB54E0">
            <w:rPr>
              <w:rFonts w:cs="Arial" w:hint="eastAsia"/>
              <w:noProof/>
              <w:kern w:val="2"/>
            </w:rPr>
            <w:t>三维地质</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w:t>
            </w:r>
            <w:r w:rsidRPr="00A43EBC">
              <w:t>内</w:t>
            </w:r>
            <w:r w:rsidRPr="00A43EBC">
              <w:t>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23D009D1" w14:textId="5978A87D" w:rsidR="00C86FBC" w:rsidRPr="00C86FBC" w:rsidRDefault="00C86FBC" w:rsidP="00C86FBC">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w:t>
            </w:r>
            <w:r w:rsidR="00A21EEE" w:rsidRPr="00A21EEE">
              <w:t>e</w:t>
            </w:r>
            <w:r w:rsidR="00A21EEE" w:rsidRPr="00A21EEE">
              <w:t>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0BC9F5A7"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3A9B4C2C"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2FEB2D6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7F98D00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25211ABA" w:rsidR="00904009" w:rsidRPr="00904009" w:rsidRDefault="00904009" w:rsidP="00904009">
          <w:r>
            <w:rPr>
              <w:rFonts w:hint="eastAsia"/>
            </w:rPr>
            <w:t xml:space="preserve">    2.</w:t>
          </w:r>
          <w:r w:rsidR="00117163">
            <w:rPr>
              <w:rFonts w:hint="eastAsia"/>
            </w:rPr>
            <w:t>5</w:t>
          </w:r>
          <w:r>
            <w:rPr>
              <w:rFonts w:hint="eastAsia"/>
            </w:rPr>
            <w:t xml:space="preserve">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w:t>
            </w:r>
            <w:r w:rsidR="009843E8">
              <w:rPr>
                <w:rStyle w:val="ae"/>
                <w:rFonts w:cs="Arial" w:hint="eastAsia"/>
                <w:b/>
                <w:bCs/>
                <w:noProof/>
                <w:kern w:val="2"/>
              </w:rPr>
              <w:t>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51C97E26" w14:textId="3A90D1D5"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4" w:history="1">
            <w:r w:rsidRPr="009843E8">
              <w:rPr>
                <w:rStyle w:val="ae"/>
                <w:rFonts w:cs="Arial"/>
                <w:noProof/>
                <w:kern w:val="2"/>
              </w:rPr>
              <w:t>3.</w:t>
            </w:r>
            <w:r>
              <w:rPr>
                <w:rStyle w:val="ae"/>
                <w:rFonts w:cs="Arial" w:hint="eastAsia"/>
                <w:noProof/>
                <w:kern w:val="2"/>
              </w:rPr>
              <w:t>5</w:t>
            </w:r>
            <w:r w:rsidRPr="009843E8">
              <w:rPr>
                <w:rStyle w:val="ae"/>
                <w:rFonts w:cs="Arial"/>
                <w:noProof/>
                <w:kern w:val="2"/>
              </w:rPr>
              <w:t xml:space="preserve"> </w:t>
            </w:r>
            <w:r>
              <w:rPr>
                <w:rStyle w:val="ae"/>
                <w:rFonts w:hint="eastAsia"/>
              </w:rPr>
              <w:t>本章小结</w:t>
            </w:r>
            <w:r w:rsidRPr="009843E8">
              <w:rPr>
                <w:rStyle w:val="ae"/>
                <w:rFonts w:cs="Arial"/>
                <w:kern w:val="2"/>
              </w:rPr>
              <w:tab/>
            </w:r>
            <w:r w:rsidRPr="009843E8">
              <w:rPr>
                <w:rStyle w:val="ae"/>
                <w:rFonts w:cs="Arial"/>
                <w:kern w:val="2"/>
              </w:rPr>
              <w:t>5</w:t>
            </w:r>
          </w:hyperlink>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61A88BD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232FC912" w14:textId="62758194"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8" w:history="1">
            <w:r w:rsidRPr="009843E8">
              <w:rPr>
                <w:rStyle w:val="ae"/>
                <w:rFonts w:cs="Arial"/>
                <w:noProof/>
                <w:kern w:val="2"/>
              </w:rPr>
              <w:t>4.</w:t>
            </w:r>
            <w:r>
              <w:rPr>
                <w:rStyle w:val="ae"/>
                <w:rFonts w:cs="Arial" w:hint="eastAsia"/>
                <w:noProof/>
                <w:kern w:val="2"/>
              </w:rPr>
              <w:t>3</w:t>
            </w:r>
            <w:r w:rsidRPr="009843E8">
              <w:rPr>
                <w:rStyle w:val="ae"/>
                <w:rFonts w:cs="Arial"/>
                <w:noProof/>
                <w:kern w:val="2"/>
              </w:rPr>
              <w:t xml:space="preserve"> </w:t>
            </w:r>
            <w:r>
              <w:rPr>
                <w:rStyle w:val="ae"/>
                <w:rFonts w:hint="eastAsia"/>
              </w:rPr>
              <w:t>本章小结</w:t>
            </w:r>
            <w:r w:rsidRPr="009843E8">
              <w:rPr>
                <w:rStyle w:val="ae"/>
                <w:rFonts w:cs="Arial"/>
                <w:kern w:val="2"/>
              </w:rPr>
              <w:tab/>
              <w:t>7</w:t>
            </w:r>
          </w:hyperlink>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3108C671"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8F7AEF6" w:rsidR="002F6117" w:rsidRPr="002F6117" w:rsidRDefault="002F6117" w:rsidP="002F6117">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r w:rsidR="00AA5538">
            <w:rPr>
              <w:rStyle w:val="ae"/>
              <w:rFonts w:cs="Arial"/>
              <w:kern w:val="2"/>
            </w:rPr>
            <w:tab/>
          </w:r>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1BF820F3" w:rsidR="00160C35" w:rsidRDefault="002E544F" w:rsidP="00513A4D">
      <w:pPr>
        <w:spacing w:after="0" w:line="400" w:lineRule="exact"/>
        <w:ind w:firstLineChars="200" w:firstLine="480"/>
        <w:rPr>
          <w:rFonts w:ascii="Times New Roman" w:eastAsia="宋体" w:hAnsi="Times New Roman" w:cs="Times New Roman"/>
          <w:sz w:val="24"/>
          <w14:ligatures w14:val="none"/>
        </w:rPr>
      </w:pPr>
      <w:r w:rsidRPr="002E544F">
        <w:rPr>
          <w:rFonts w:ascii="Times New Roman" w:eastAsia="宋体" w:hAnsi="Times New Roman" w:cs="Times New Roman"/>
          <w:sz w:val="24"/>
          <w14:ligatures w14:val="none"/>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1FC68293" w14:textId="2FB4DBF7" w:rsidR="00B1518A" w:rsidRPr="00B1518A" w:rsidRDefault="00B1518A" w:rsidP="00513A4D">
      <w:pPr>
        <w:spacing w:after="0" w:line="400" w:lineRule="exact"/>
        <w:ind w:firstLineChars="200" w:firstLine="489"/>
        <w:rPr>
          <w:rFonts w:ascii="Times New Roman" w:eastAsia="宋体" w:hAnsi="Times New Roman" w:cs="Times New Roman"/>
          <w:b/>
          <w:bCs/>
          <w:sz w:val="24"/>
          <w14:ligatures w14:val="none"/>
        </w:rPr>
      </w:pPr>
      <w:r w:rsidRPr="00B1518A">
        <w:rPr>
          <w:rFonts w:ascii="Times New Roman" w:eastAsia="宋体" w:hAnsi="Times New Roman" w:cs="Times New Roman" w:hint="eastAsia"/>
          <w:b/>
          <w:bCs/>
          <w:sz w:val="24"/>
          <w14:ligatures w14:val="none"/>
        </w:rPr>
        <w:t>补充</w:t>
      </w:r>
      <w:r w:rsidRPr="00B1518A">
        <w:rPr>
          <w:rFonts w:ascii="Times New Roman" w:eastAsia="宋体" w:hAnsi="Times New Roman" w:cs="Times New Roman" w:hint="eastAsia"/>
          <w:b/>
          <w:bCs/>
          <w:sz w:val="24"/>
          <w14:ligatures w14:val="none"/>
        </w:rPr>
        <w:t>1-2</w:t>
      </w:r>
      <w:r w:rsidRPr="00B1518A">
        <w:rPr>
          <w:rFonts w:ascii="Times New Roman" w:eastAsia="宋体" w:hAnsi="Times New Roman" w:cs="Times New Roman" w:hint="eastAsia"/>
          <w:b/>
          <w:bCs/>
          <w:sz w:val="24"/>
          <w14:ligatures w14:val="none"/>
        </w:rPr>
        <w:t>页，参考文献</w:t>
      </w:r>
    </w:p>
    <w:p w14:paraId="46FB2046" w14:textId="4C510E1A" w:rsidR="00FB54E0" w:rsidRPr="00FB54E0" w:rsidRDefault="00FB54E0" w:rsidP="00FB54E0">
      <w:pPr>
        <w:spacing w:after="0" w:line="400" w:lineRule="exact"/>
        <w:rPr>
          <w:rFonts w:ascii="Times New Roman" w:eastAsia="宋体" w:hAnsi="Times New Roman" w:cs="Times New Roman"/>
          <w:sz w:val="24"/>
          <w14:ligatures w14:val="none"/>
        </w:rPr>
      </w:pPr>
      <w:r w:rsidRPr="00D21278">
        <w:rPr>
          <w:rFonts w:ascii="Arial" w:eastAsia="黑体" w:hAnsi="Arial" w:cs="Arial"/>
          <w:bCs/>
          <w:kern w:val="0"/>
          <w:sz w:val="24"/>
          <w14:ligatures w14:val="none"/>
        </w:rPr>
        <w:t>1.2.</w:t>
      </w:r>
      <w:r>
        <w:rPr>
          <w:rFonts w:ascii="Arial" w:eastAsia="黑体" w:hAnsi="Arial" w:cs="Arial" w:hint="eastAsia"/>
          <w:bCs/>
          <w:kern w:val="0"/>
          <w:sz w:val="24"/>
          <w14:ligatures w14:val="none"/>
        </w:rPr>
        <w:t>1</w:t>
      </w:r>
      <w:r w:rsidRPr="00FB54E0">
        <w:rPr>
          <w:rFonts w:ascii="Times New Roman" w:eastAsia="宋体" w:hAnsi="Times New Roman" w:cs="Times New Roman"/>
          <w:sz w:val="24"/>
          <w14:ligatures w14:val="none"/>
        </w:rPr>
        <w:t xml:space="preserve"> </w:t>
      </w:r>
      <w:r w:rsidRPr="00FB54E0">
        <w:rPr>
          <w:rFonts w:ascii="Times New Roman" w:eastAsia="宋体" w:hAnsi="Times New Roman" w:cs="Times New Roman"/>
          <w:b/>
          <w:bCs/>
          <w:sz w:val="24"/>
          <w14:ligatures w14:val="none"/>
        </w:rPr>
        <w:t>三维地质建模技术的国内外研究现状</w:t>
      </w:r>
      <w:r w:rsidR="00B1518A">
        <w:rPr>
          <w:rFonts w:ascii="Times New Roman" w:eastAsia="宋体" w:hAnsi="Times New Roman" w:cs="Times New Roman" w:hint="eastAsia"/>
          <w:b/>
          <w:bCs/>
          <w:sz w:val="24"/>
          <w14:ligatures w14:val="none"/>
        </w:rPr>
        <w:t xml:space="preserve"> </w:t>
      </w:r>
    </w:p>
    <w:p w14:paraId="6DFCA491" w14:textId="1D60BFD2" w:rsidR="00FB54E0" w:rsidRPr="00FB54E0" w:rsidRDefault="00FB54E0" w:rsidP="002E544F">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FB54E0">
        <w:rPr>
          <w:rFonts w:ascii="Times New Roman" w:eastAsia="宋体" w:hAnsi="Times New Roman" w:cs="Times New Roman"/>
          <w:sz w:val="24"/>
          <w14:ligatures w14:val="none"/>
        </w:rPr>
        <w:t>TIN</w:t>
      </w:r>
      <w:r w:rsidRPr="00FB54E0">
        <w:rPr>
          <w:rFonts w:ascii="Times New Roman" w:eastAsia="宋体" w:hAnsi="Times New Roman" w:cs="Times New Roman"/>
          <w:sz w:val="24"/>
          <w14:ligatures w14:val="none"/>
        </w:rPr>
        <w:t>）和规则网格的建模方法被广泛应用，具有较好的建模效率和可操作性。然而，面对复杂地质结构，模型的精度和动态调整能力仍存在较大挑战。近年来，国内开发了一些具有自主知识产权的地质建模软件，例如三维地质体建模系统（</w:t>
      </w:r>
      <w:r w:rsidRPr="00FB54E0">
        <w:rPr>
          <w:rFonts w:ascii="Times New Roman" w:eastAsia="宋体" w:hAnsi="Times New Roman" w:cs="Times New Roman"/>
          <w:sz w:val="24"/>
          <w14:ligatures w14:val="none"/>
        </w:rPr>
        <w:t>3DGIS</w:t>
      </w:r>
      <w:r w:rsidRPr="00FB54E0">
        <w:rPr>
          <w:rFonts w:ascii="Times New Roman" w:eastAsia="宋体" w:hAnsi="Times New Roman" w:cs="Times New Roman"/>
          <w:sz w:val="24"/>
          <w14:ligatures w14:val="none"/>
        </w:rPr>
        <w:t>），已在矿产资源评估和工程地质等领域中取得了一定的应用成果。然而，与国际先进技术相比，国内建模工具在大规模数据处理、用户交互设计和智能化程度方面仍显不足。</w:t>
      </w:r>
    </w:p>
    <w:p w14:paraId="5B6B78D0" w14:textId="24C8C4E3"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相比之下，国外在三维地质建模领域起步较早，研究更加系统且深入。欧美发达国家开发了诸如</w:t>
      </w:r>
      <w:r w:rsidRPr="00FB54E0">
        <w:rPr>
          <w:rFonts w:ascii="Times New Roman" w:eastAsia="宋体" w:hAnsi="Times New Roman" w:cs="Times New Roman"/>
          <w:sz w:val="24"/>
          <w14:ligatures w14:val="none"/>
        </w:rPr>
        <w:t>GOCAD</w:t>
      </w:r>
      <w:r w:rsidRPr="00FB54E0">
        <w:rPr>
          <w:rFonts w:ascii="Times New Roman" w:eastAsia="宋体" w:hAnsi="Times New Roman" w:cs="Times New Roman"/>
          <w:sz w:val="24"/>
          <w14:ligatures w14:val="none"/>
        </w:rPr>
        <w:t>、</w:t>
      </w:r>
      <w:r w:rsidRPr="00FB54E0">
        <w:rPr>
          <w:rFonts w:ascii="Times New Roman" w:eastAsia="宋体" w:hAnsi="Times New Roman" w:cs="Times New Roman"/>
          <w:sz w:val="24"/>
          <w14:ligatures w14:val="none"/>
        </w:rPr>
        <w:t>Petrel</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Leapfrog</w:t>
      </w:r>
      <w:r w:rsidRPr="00FB54E0">
        <w:rPr>
          <w:rFonts w:ascii="Times New Roman" w:eastAsia="宋体" w:hAnsi="Times New Roman" w:cs="Times New Roman"/>
          <w:sz w:val="24"/>
          <w14:ligatures w14:val="none"/>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2CBF8856" w14:textId="45360D95" w:rsidR="00FB54E0" w:rsidRPr="00891022" w:rsidRDefault="00FB54E0" w:rsidP="00FB54E0">
      <w:pPr>
        <w:spacing w:after="0" w:line="400" w:lineRule="exact"/>
        <w:rPr>
          <w:rFonts w:ascii="Arial" w:eastAsia="黑体" w:hAnsi="Arial" w:cs="Arial"/>
          <w:bCs/>
          <w:kern w:val="0"/>
          <w:sz w:val="24"/>
          <w14:ligatures w14:val="none"/>
        </w:rPr>
      </w:pPr>
      <w:r w:rsidRPr="00891022">
        <w:rPr>
          <w:rFonts w:ascii="Arial" w:eastAsia="黑体" w:hAnsi="Arial" w:cs="Arial" w:hint="eastAsia"/>
          <w:bCs/>
          <w:kern w:val="0"/>
          <w:sz w:val="24"/>
          <w14:ligatures w14:val="none"/>
        </w:rPr>
        <w:t>1.2.</w:t>
      </w:r>
      <w:r w:rsidRPr="00891022">
        <w:rPr>
          <w:rFonts w:ascii="Arial" w:eastAsia="黑体" w:hAnsi="Arial" w:cs="Arial"/>
          <w:bCs/>
          <w:kern w:val="0"/>
          <w:sz w:val="24"/>
          <w14:ligatures w14:val="none"/>
        </w:rPr>
        <w:t xml:space="preserve">2. </w:t>
      </w:r>
      <w:r w:rsidRPr="00891022">
        <w:rPr>
          <w:rFonts w:ascii="Arial" w:eastAsia="黑体" w:hAnsi="Arial" w:cs="Arial"/>
          <w:bCs/>
          <w:kern w:val="0"/>
          <w:sz w:val="24"/>
          <w14:ligatures w14:val="none"/>
        </w:rPr>
        <w:t>三维地质可视化技术的国内外研究现状</w:t>
      </w:r>
    </w:p>
    <w:p w14:paraId="4ADE2335"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三维地质可视化技术作为地质信息表达的核心手段，为地质数据的展示与交互提供了重要支持。在国内，三维地质可视化技术的研究起步相对较晚，但近年来随着</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等新技术的引入，相关研究取得了显著进展。基于</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FB54E0">
        <w:rPr>
          <w:rFonts w:ascii="Times New Roman" w:eastAsia="宋体" w:hAnsi="Times New Roman" w:cs="Times New Roman"/>
          <w:sz w:val="24"/>
          <w14:ligatures w14:val="none"/>
        </w:rPr>
        <w:t>Web</w:t>
      </w:r>
      <w:r w:rsidRPr="00FB54E0">
        <w:rPr>
          <w:rFonts w:ascii="Times New Roman" w:eastAsia="宋体" w:hAnsi="Times New Roman" w:cs="Times New Roman"/>
          <w:sz w:val="24"/>
          <w14:ligatures w14:val="none"/>
        </w:rPr>
        <w:t>端的实时</w:t>
      </w:r>
      <w:r w:rsidRPr="00FB54E0">
        <w:rPr>
          <w:rFonts w:ascii="Times New Roman" w:eastAsia="宋体" w:hAnsi="Times New Roman" w:cs="Times New Roman"/>
          <w:sz w:val="24"/>
          <w14:ligatures w14:val="none"/>
        </w:rPr>
        <w:lastRenderedPageBreak/>
        <w:t>交互性能还有较大提升空间。</w:t>
      </w:r>
    </w:p>
    <w:p w14:paraId="46F98B89"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p>
    <w:p w14:paraId="6E6AD418"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国外在三维地质可视化领域具有领先优势，尤其是在实时渲染、虚拟现实（</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）和增强现实（</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）技术的融合应用方面。近年来，国外利用</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开发了诸如</w:t>
      </w:r>
      <w:r w:rsidRPr="00FB54E0">
        <w:rPr>
          <w:rFonts w:ascii="Times New Roman" w:eastAsia="宋体" w:hAnsi="Times New Roman" w:cs="Times New Roman"/>
          <w:sz w:val="24"/>
          <w14:ligatures w14:val="none"/>
        </w:rPr>
        <w:t>Cesium</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Three.js</w:t>
      </w:r>
      <w:r w:rsidRPr="00FB54E0">
        <w:rPr>
          <w:rFonts w:ascii="Times New Roman" w:eastAsia="宋体" w:hAnsi="Times New Roman" w:cs="Times New Roman"/>
          <w:sz w:val="24"/>
          <w14:ligatures w14:val="none"/>
        </w:rPr>
        <w:t>等可视化框架，这些框架为地质数据的三维展示提供了强大的技术支持，能够在低硬件资源环境下实现高质量的渲染和交互。此外，</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技术的引入极大提升了可视化的沉浸感和场景还原能力。例如，通过</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设备，用户可以进入虚拟地质场景进行交互式观测，而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5EB7684E" w14:textId="77777777" w:rsidR="00FE3AE3" w:rsidRPr="00C8005B" w:rsidRDefault="00364D7C" w:rsidP="00FE3AE3">
      <w:pPr>
        <w:spacing w:after="0" w:line="240" w:lineRule="auto"/>
        <w:jc w:val="both"/>
        <w:outlineLvl w:val="1"/>
        <w:rPr>
          <w:rFonts w:ascii="黑体" w:eastAsia="黑体" w:hAnsi="黑体" w:cs="黑体"/>
          <w:sz w:val="28"/>
          <w:szCs w:val="28"/>
          <w14:ligatures w14:val="none"/>
        </w:rPr>
      </w:pPr>
      <w:r w:rsidRPr="00C8005B">
        <w:rPr>
          <w:rFonts w:ascii="黑体" w:eastAsia="黑体" w:hAnsi="黑体" w:cs="黑体" w:hint="eastAsia"/>
          <w:sz w:val="28"/>
          <w:szCs w:val="28"/>
          <w14:ligatures w14:val="none"/>
        </w:rPr>
        <w:t>1</w:t>
      </w:r>
      <w:r w:rsidRPr="00C8005B">
        <w:rPr>
          <w:rFonts w:ascii="黑体" w:eastAsia="黑体" w:hAnsi="黑体" w:cs="黑体"/>
          <w:sz w:val="28"/>
          <w:szCs w:val="28"/>
          <w14:ligatures w14:val="none"/>
        </w:rPr>
        <w:t>.</w:t>
      </w:r>
      <w:r w:rsidRPr="00C8005B">
        <w:rPr>
          <w:rFonts w:ascii="黑体" w:eastAsia="黑体" w:hAnsi="黑体" w:cs="黑体" w:hint="eastAsia"/>
          <w:sz w:val="28"/>
          <w:szCs w:val="28"/>
          <w14:ligatures w14:val="none"/>
        </w:rPr>
        <w:t>3研究内容与技术路线</w:t>
      </w:r>
    </w:p>
    <w:p w14:paraId="559D96EE" w14:textId="7C05D7D5" w:rsidR="00FE3AE3" w:rsidRPr="00C8005B" w:rsidRDefault="00FE3AE3" w:rsidP="00FE3AE3">
      <w:pPr>
        <w:spacing w:after="0" w:line="240" w:lineRule="auto"/>
        <w:jc w:val="both"/>
        <w:outlineLvl w:val="1"/>
        <w:rPr>
          <w:rFonts w:ascii="Times New Roman" w:eastAsia="宋体" w:hAnsi="Times New Roman" w:cs="Times New Roman"/>
          <w:sz w:val="24"/>
          <w14:ligatures w14:val="none"/>
        </w:rPr>
      </w:pPr>
      <w:r w:rsidRPr="00C8005B">
        <w:rPr>
          <w:rFonts w:ascii="Times New Roman" w:eastAsia="宋体" w:hAnsi="Times New Roman" w:cs="Times New Roman"/>
          <w:sz w:val="24"/>
          <w14:ligatures w14:val="none"/>
        </w:rPr>
        <w:t xml:space="preserve">1.3.1 </w:t>
      </w:r>
      <w:r w:rsidRPr="00C8005B">
        <w:rPr>
          <w:rFonts w:ascii="Times New Roman" w:eastAsia="宋体" w:hAnsi="Times New Roman" w:cs="Times New Roman"/>
          <w:sz w:val="24"/>
          <w14:ligatures w14:val="none"/>
        </w:rPr>
        <w:t>研究内容</w:t>
      </w:r>
    </w:p>
    <w:p w14:paraId="0F4E01C1" w14:textId="77777777" w:rsidR="00FE3AE3" w:rsidRDefault="00FE3AE3" w:rsidP="00117163">
      <w:pPr>
        <w:spacing w:after="0" w:line="240" w:lineRule="auto"/>
        <w:ind w:firstLineChars="150" w:firstLine="36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本研究旨在基于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技术开发一个三维地质建模与可视化平台，利用现代</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技术实现复杂地质体的建模与可视化表达，并提供丰富的交互功能和轻量化、跨平台的解决方案。研究内容涵盖地质数据的处理与建模、三维可视化技术的实现、交互功能的开发以及平台性能优化。</w:t>
      </w:r>
    </w:p>
    <w:p w14:paraId="6137C42E" w14:textId="77777777" w:rsidR="00FE3AE3" w:rsidRDefault="00FE3AE3" w:rsidP="00FE3AE3">
      <w:pPr>
        <w:spacing w:after="0" w:line="240" w:lineRule="auto"/>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37B787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在可视化实现中，本研究基于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技术，采用</w:t>
      </w:r>
      <w:r w:rsidRPr="00FE3AE3">
        <w:rPr>
          <w:rFonts w:ascii="Times New Roman" w:eastAsia="宋体" w:hAnsi="Times New Roman" w:cs="Times New Roman"/>
          <w:sz w:val="24"/>
          <w14:ligatures w14:val="none"/>
        </w:rPr>
        <w:t xml:space="preserve"> Three.js </w:t>
      </w:r>
      <w:r w:rsidRPr="00FE3AE3">
        <w:rPr>
          <w:rFonts w:ascii="Times New Roman" w:eastAsia="宋体" w:hAnsi="Times New Roman" w:cs="Times New Roman"/>
          <w:sz w:val="24"/>
          <w14:ligatures w14:val="none"/>
        </w:rPr>
        <w:t>库作为开发工具。</w:t>
      </w:r>
      <w:r w:rsidRPr="00FE3AE3">
        <w:rPr>
          <w:rFonts w:ascii="Times New Roman" w:eastAsia="宋体" w:hAnsi="Times New Roman" w:cs="Times New Roman"/>
          <w:sz w:val="24"/>
          <w14:ligatures w14:val="none"/>
        </w:rPr>
        <w:t xml:space="preserve">Three.js </w:t>
      </w:r>
      <w:r w:rsidRPr="00FE3AE3">
        <w:rPr>
          <w:rFonts w:ascii="Times New Roman" w:eastAsia="宋体" w:hAnsi="Times New Roman" w:cs="Times New Roman"/>
          <w:sz w:val="24"/>
          <w14:ligatures w14:val="none"/>
        </w:rPr>
        <w:t>作为</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的高层封装，能够显著降低开发复杂度，同时支持高性能三维渲染。平台将通过</w:t>
      </w:r>
      <w:r w:rsidRPr="00FE3AE3">
        <w:rPr>
          <w:rFonts w:ascii="Times New Roman" w:eastAsia="宋体" w:hAnsi="Times New Roman" w:cs="Times New Roman"/>
          <w:sz w:val="24"/>
          <w14:ligatures w14:val="none"/>
        </w:rPr>
        <w:t xml:space="preserve"> GPU </w:t>
      </w:r>
      <w:r w:rsidRPr="00FE3AE3">
        <w:rPr>
          <w:rFonts w:ascii="Times New Roman" w:eastAsia="宋体" w:hAnsi="Times New Roman" w:cs="Times New Roman"/>
          <w:sz w:val="24"/>
          <w14:ligatures w14:val="none"/>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3A0C1978"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3C7D5B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本研究还将充分发挥</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技术的优势，构建一个轻量化、跨平台的三维地质可视化解决方案。通过</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端访问方式，用户无需安装额外的软件，只需通过主流浏览器即可快速加载并使用系统。</w:t>
      </w:r>
      <w:r w:rsidRPr="00FE3AE3">
        <w:rPr>
          <w:rFonts w:ascii="Times New Roman" w:eastAsia="宋体" w:hAnsi="Times New Roman" w:cs="Times New Roman"/>
          <w:sz w:val="24"/>
          <w14:ligatures w14:val="none"/>
        </w:rPr>
        <w:t xml:space="preserve">Web </w:t>
      </w:r>
      <w:r w:rsidRPr="00FE3AE3">
        <w:rPr>
          <w:rFonts w:ascii="Times New Roman" w:eastAsia="宋体" w:hAnsi="Times New Roman" w:cs="Times New Roman"/>
          <w:sz w:val="24"/>
          <w14:ligatures w14:val="none"/>
        </w:rPr>
        <w:t>端可视化具有较低的硬件依赖性，同时能够实现高效的数据共享与协作，大幅降低系统的使用门槛。此外，平台支持多设备兼容，可在桌面端、移动端等多种设备上运行，进一步拓展了地质数据应用的场景。</w:t>
      </w:r>
    </w:p>
    <w:p w14:paraId="66282A6B" w14:textId="77777777" w:rsidR="00FE3AE3" w:rsidRDefault="00FE3AE3" w:rsidP="00FE3AE3">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lastRenderedPageBreak/>
        <w:t>综上所述，本研究通过构建基于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1B2F0633" w14:textId="5AA08C83" w:rsidR="00117163" w:rsidRDefault="004806C8" w:rsidP="00117163">
      <w:pPr>
        <w:spacing w:after="0" w:line="240" w:lineRule="auto"/>
        <w:jc w:val="both"/>
        <w:outlineLvl w:val="1"/>
        <w:rPr>
          <w:rFonts w:ascii="Arial" w:eastAsia="黑体" w:hAnsi="Arial" w:cs="Arial"/>
          <w:bCs/>
          <w:kern w:val="0"/>
          <w:sz w:val="24"/>
          <w14:ligatures w14:val="none"/>
        </w:rPr>
      </w:pPr>
      <w:r w:rsidRPr="00D21278">
        <w:rPr>
          <w:rFonts w:ascii="Arial" w:eastAsia="黑体" w:hAnsi="Arial" w:cs="Arial"/>
          <w:bCs/>
          <w:kern w:val="0"/>
          <w:sz w:val="24"/>
          <w14:ligatures w14:val="none"/>
        </w:rPr>
        <w:t>1.3.</w:t>
      </w:r>
      <w:r w:rsidRPr="00D21278">
        <w:rPr>
          <w:rFonts w:ascii="Arial" w:eastAsia="黑体" w:hAnsi="Arial" w:cs="Arial" w:hint="eastAsia"/>
          <w:bCs/>
          <w:kern w:val="0"/>
          <w:sz w:val="24"/>
          <w14:ligatures w14:val="none"/>
        </w:rPr>
        <w:t>2</w:t>
      </w:r>
      <w:r w:rsidRPr="00D21278">
        <w:rPr>
          <w:rFonts w:ascii="Arial" w:eastAsia="黑体" w:hAnsi="Arial" w:cs="Arial"/>
          <w:bCs/>
          <w:kern w:val="0"/>
          <w:sz w:val="24"/>
          <w14:ligatures w14:val="none"/>
        </w:rPr>
        <w:t xml:space="preserve"> </w:t>
      </w:r>
      <w:r w:rsidRPr="00D21278">
        <w:rPr>
          <w:rFonts w:ascii="Arial" w:eastAsia="黑体" w:hAnsi="Arial" w:cs="Arial" w:hint="eastAsia"/>
          <w:bCs/>
          <w:kern w:val="0"/>
          <w:sz w:val="24"/>
          <w14:ligatures w14:val="none"/>
        </w:rPr>
        <w:t>技术路线</w:t>
      </w:r>
    </w:p>
    <w:p w14:paraId="7E871823" w14:textId="35017C6B" w:rsidR="00C86FBC" w:rsidRDefault="00C86FBC" w:rsidP="00117163">
      <w:pPr>
        <w:spacing w:after="0" w:line="240" w:lineRule="auto"/>
        <w:jc w:val="both"/>
        <w:outlineLvl w:val="1"/>
        <w:rPr>
          <w:rFonts w:ascii="黑体" w:eastAsia="黑体" w:hAnsi="黑体" w:cs="黑体"/>
          <w:sz w:val="28"/>
          <w:szCs w:val="28"/>
          <w14:ligatures w14:val="none"/>
        </w:rPr>
      </w:pPr>
      <w:r>
        <w:rPr>
          <w:noProof/>
        </w:rPr>
        <w:drawing>
          <wp:inline distT="0" distB="0" distL="0" distR="0" wp14:anchorId="150EE3B3" wp14:editId="2AE9D18A">
            <wp:extent cx="3200400" cy="4111949"/>
            <wp:effectExtent l="0" t="0" r="0" b="3175"/>
            <wp:docPr id="167170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02342" name=""/>
                    <pic:cNvPicPr/>
                  </pic:nvPicPr>
                  <pic:blipFill>
                    <a:blip r:embed="rId5"/>
                    <a:stretch>
                      <a:fillRect/>
                    </a:stretch>
                  </pic:blipFill>
                  <pic:spPr>
                    <a:xfrm>
                      <a:off x="0" y="0"/>
                      <a:ext cx="3200934" cy="4112636"/>
                    </a:xfrm>
                    <a:prstGeom prst="rect">
                      <a:avLst/>
                    </a:prstGeom>
                  </pic:spPr>
                </pic:pic>
              </a:graphicData>
            </a:graphic>
          </wp:inline>
        </w:drawing>
      </w:r>
    </w:p>
    <w:p w14:paraId="2D106B60" w14:textId="255CA342" w:rsidR="00C86FBC" w:rsidRPr="00117163" w:rsidRDefault="00C86FBC" w:rsidP="00117163">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文字描述 + 和章节内容对应</w:t>
      </w:r>
    </w:p>
    <w:p w14:paraId="033EBEFC" w14:textId="5C3B519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本研究的技术路线结合了三维地质建模与现代</w:t>
      </w:r>
      <w:r w:rsidRPr="00117163">
        <w:rPr>
          <w:rFonts w:ascii="Times New Roman" w:eastAsia="宋体" w:hAnsi="Times New Roman" w:cs="Times New Roman"/>
          <w:sz w:val="24"/>
          <w14:ligatures w14:val="none"/>
        </w:rPr>
        <w:t xml:space="preserve"> Web </w:t>
      </w:r>
      <w:r w:rsidRPr="00117163">
        <w:rPr>
          <w:rFonts w:ascii="Times New Roman" w:eastAsia="宋体" w:hAnsi="Times New Roman" w:cs="Times New Roman"/>
          <w:sz w:val="24"/>
          <w14:ligatures w14:val="none"/>
        </w:rPr>
        <w:t>前端技术的特点，经历了从原生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开发到基于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框架的系统升级过程。整体技术路线分为两大阶段，分别为系统的初始开发阶段和后续的系统升级与优化阶段。</w:t>
      </w:r>
    </w:p>
    <w:p w14:paraId="17FB3EDC" w14:textId="6AB5B2B8"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1. </w:t>
      </w:r>
      <w:r w:rsidRPr="00117163">
        <w:rPr>
          <w:rFonts w:ascii="Times New Roman" w:eastAsia="宋体" w:hAnsi="Times New Roman" w:cs="Times New Roman"/>
          <w:sz w:val="24"/>
          <w14:ligatures w14:val="none"/>
        </w:rPr>
        <w:t>初始开发阶段</w:t>
      </w:r>
    </w:p>
    <w:p w14:paraId="1CA744F5"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在系统的初始开发阶段，主要采用原生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技术，基于</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库进行三维地质建模与可视化实现。</w:t>
      </w:r>
      <w:r w:rsidRPr="00117163">
        <w:rPr>
          <w:rFonts w:ascii="Times New Roman" w:eastAsia="宋体" w:hAnsi="Times New Roman" w:cs="Times New Roman"/>
          <w:sz w:val="24"/>
          <w14:ligatures w14:val="none"/>
        </w:rPr>
        <w:t xml:space="preserve">Three.js </w:t>
      </w:r>
      <w:r w:rsidRPr="00117163">
        <w:rPr>
          <w:rFonts w:ascii="Times New Roman" w:eastAsia="宋体" w:hAnsi="Times New Roman" w:cs="Times New Roman"/>
          <w:sz w:val="24"/>
          <w14:ligatures w14:val="none"/>
        </w:rPr>
        <w:t>是</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的高层封装库，提供了丰富的</w:t>
      </w:r>
      <w:r w:rsidRPr="00117163">
        <w:rPr>
          <w:rFonts w:ascii="Times New Roman" w:eastAsia="宋体" w:hAnsi="Times New Roman" w:cs="Times New Roman"/>
          <w:sz w:val="24"/>
          <w14:ligatures w14:val="none"/>
        </w:rPr>
        <w:t xml:space="preserve"> 3D </w:t>
      </w:r>
      <w:r w:rsidRPr="00117163">
        <w:rPr>
          <w:rFonts w:ascii="Times New Roman" w:eastAsia="宋体" w:hAnsi="Times New Roman" w:cs="Times New Roman"/>
          <w:sz w:val="24"/>
          <w14:ligatures w14:val="none"/>
        </w:rPr>
        <w:t>图形绘制功能，简化了三维图形的开发复杂度。在这一阶段，系统完成了以下功能的实现：</w:t>
      </w:r>
    </w:p>
    <w:p w14:paraId="580D25F9" w14:textId="3CB252B9"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三维地质模型的构建与渲染：基于钻孔数据实现地层、注浆钻孔、剖面的建模；通过</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提供的几何体与材质接口，将地质结构以图形化形式展示。</w:t>
      </w:r>
    </w:p>
    <w:p w14:paraId="0B76996D" w14:textId="31029B6E"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巷道与勘探线可视化：通过辅助工程数据构建巷道和勘探线模型，并在三</w:t>
      </w:r>
      <w:r w:rsidRPr="00117163">
        <w:rPr>
          <w:rFonts w:ascii="Times New Roman" w:eastAsia="宋体" w:hAnsi="Times New Roman" w:cs="Times New Roman"/>
          <w:sz w:val="24"/>
          <w14:ligatures w14:val="none"/>
        </w:rPr>
        <w:lastRenderedPageBreak/>
        <w:t>维场景中直观呈现。</w:t>
      </w:r>
    </w:p>
    <w:p w14:paraId="5FE8A783" w14:textId="1EA2727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交互功能的初步实现：利用</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的交互功能实现了三维模型的旋转、缩放和剖切操作，支持用户进行基本的地质数据分析。</w:t>
      </w:r>
    </w:p>
    <w:p w14:paraId="7601CF03" w14:textId="2D86FDE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图层显隐控制：在模型渲染基础上实现了对不同地质图层的显隐切换，用户可根据需求动态调整可视化内容。</w:t>
      </w:r>
    </w:p>
    <w:p w14:paraId="5BE3E1A6" w14:textId="2EC7C04B"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虽然原生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的开发方式在初期能够快速实现功能，但随着系统复杂度的提升，代码的可维护性、扩展性和开发效率逐渐受到限制。因此，系统需要进行技术升级。</w:t>
      </w:r>
    </w:p>
    <w:p w14:paraId="53A235A8" w14:textId="4028BF42"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2. </w:t>
      </w:r>
      <w:r w:rsidRPr="00117163">
        <w:rPr>
          <w:rFonts w:ascii="Times New Roman" w:eastAsia="宋体" w:hAnsi="Times New Roman" w:cs="Times New Roman"/>
          <w:sz w:val="24"/>
          <w14:ligatures w14:val="none"/>
        </w:rPr>
        <w:t>系统升级阶段</w:t>
      </w:r>
    </w:p>
    <w:p w14:paraId="10F145DA"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为应对系统复杂度增加以及用户体验优化的需求，本研究在后续开发中引入了</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框架，并结合</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状态管理和</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组件库，对系统进行了全面的升级优化。</w:t>
      </w:r>
    </w:p>
    <w:p w14:paraId="13116B2E" w14:textId="3558FEA0"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的组件化开发：通过</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实现了系统的模块化重构，将模型展示、数据管理和交互功能分离成独立的组件，大幅提升了代码的可维护性和复用性。同时，</w:t>
      </w:r>
      <w:r w:rsidRPr="00117163">
        <w:rPr>
          <w:rFonts w:ascii="Times New Roman" w:eastAsia="宋体" w:hAnsi="Times New Roman" w:cs="Times New Roman"/>
          <w:sz w:val="24"/>
          <w14:ligatures w14:val="none"/>
        </w:rPr>
        <w:t xml:space="preserve">Vue3 </w:t>
      </w:r>
      <w:r w:rsidRPr="00117163">
        <w:rPr>
          <w:rFonts w:ascii="Times New Roman" w:eastAsia="宋体" w:hAnsi="Times New Roman" w:cs="Times New Roman"/>
          <w:sz w:val="24"/>
          <w14:ligatures w14:val="none"/>
        </w:rPr>
        <w:t>的响应式数据绑定机制显著提高了界面的动态更新效率。</w:t>
      </w:r>
    </w:p>
    <w:p w14:paraId="1E4972EB" w14:textId="0485887C"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使用</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实现状态管理：系统的状态管理采用了</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替代传统的手动数据传递方式，通过集中管理地质数据、图层状态和用户操作，简化了复杂场景下的数据处理逻辑。</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的轻量化设计和</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的深度集成，为系统开发提供了更高的灵活性和性能。</w:t>
      </w:r>
    </w:p>
    <w:p w14:paraId="02CA657C" w14:textId="26432B6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Element-UI </w:t>
      </w:r>
      <w:r w:rsidRPr="00117163">
        <w:rPr>
          <w:rFonts w:ascii="Times New Roman" w:eastAsia="宋体" w:hAnsi="Times New Roman" w:cs="Times New Roman"/>
          <w:sz w:val="24"/>
          <w14:ligatures w14:val="none"/>
        </w:rPr>
        <w:t>提升用户界面体验：在前端界面设计中，引入了</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组件库，提供了美观统一的交互组件，包括表单、滑块、对话框等，大幅优化了系统的用户体验。</w:t>
      </w:r>
    </w:p>
    <w:p w14:paraId="1D02FACA" w14:textId="77777777"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优化</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渲染性能：在模型渲染过程中，进一步优化了</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的性能，例如通过分块加载和视距裁剪技术减少渲染负载，确保系统在处理复杂地质场景时仍能保持流畅的运行体验。</w:t>
      </w:r>
    </w:p>
    <w:p w14:paraId="72341F12" w14:textId="5220934F" w:rsidR="00117163" w:rsidRPr="00117163" w:rsidRDefault="00117163" w:rsidP="00117163">
      <w:pPr>
        <w:spacing w:after="0" w:line="400" w:lineRule="exact"/>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3.</w:t>
      </w:r>
      <w:r w:rsidRPr="00117163">
        <w:rPr>
          <w:rFonts w:ascii="Times New Roman" w:eastAsia="宋体" w:hAnsi="Times New Roman" w:cs="Times New Roman"/>
          <w:sz w:val="24"/>
          <w14:ligatures w14:val="none"/>
        </w:rPr>
        <w:t>技术路线总结</w:t>
      </w:r>
    </w:p>
    <w:p w14:paraId="33E948FB" w14:textId="5E96D6A1"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通过技术路线的两阶段演进，系统逐步实现了从功能性实现到高性能、易扩展平台的转变。初期利用原生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实现了基础功能，而后通过引入</w:t>
      </w:r>
      <w:r w:rsidRPr="00117163">
        <w:rPr>
          <w:rFonts w:ascii="Times New Roman" w:eastAsia="宋体" w:hAnsi="Times New Roman" w:cs="Times New Roman"/>
          <w:sz w:val="24"/>
          <w14:ligatures w14:val="none"/>
        </w:rPr>
        <w:t xml:space="preserve"> Vue3</w:t>
      </w:r>
      <w:r w:rsidRPr="00117163">
        <w:rPr>
          <w:rFonts w:ascii="Times New Roman" w:eastAsia="宋体" w:hAnsi="Times New Roman" w:cs="Times New Roman"/>
          <w:sz w:val="24"/>
          <w14:ligatures w14:val="none"/>
        </w:rPr>
        <w:t>、</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Element-UI</w:t>
      </w:r>
      <w:r w:rsidRPr="00117163">
        <w:rPr>
          <w:rFonts w:ascii="Times New Roman" w:eastAsia="宋体" w:hAnsi="Times New Roman" w:cs="Times New Roman"/>
          <w:sz w:val="24"/>
          <w14:ligatures w14:val="none"/>
        </w:rPr>
        <w:t>，对系统进行了模块化和性能优化，形成了一个具备高效开发、易于维护和良好用户体验的三维地质建模与可视化平台。这种技术路线不仅满足了当前的研究需求，也为系统的进一步扩展与优化奠定了坚实的基础。</w:t>
      </w:r>
    </w:p>
    <w:p w14:paraId="4C417EF9" w14:textId="07B0F8FE" w:rsidR="00117163" w:rsidRPr="00117163" w:rsidRDefault="00117163" w:rsidP="00117163">
      <w:pPr>
        <w:widowControl/>
        <w:rPr>
          <w:rFonts w:ascii="Times New Roman" w:eastAsia="宋体" w:hAnsi="Times New Roman" w:cs="Times New Roman"/>
          <w:sz w:val="24"/>
          <w14:ligatures w14:val="none"/>
        </w:rPr>
      </w:pPr>
      <w:r>
        <w:rPr>
          <w:rFonts w:ascii="Times New Roman" w:eastAsia="宋体" w:hAnsi="Times New Roman" w:cs="Times New Roman"/>
          <w:sz w:val="24"/>
          <w14:ligatures w14:val="none"/>
        </w:rPr>
        <w:br w:type="page"/>
      </w:r>
    </w:p>
    <w:p w14:paraId="3DBB639A" w14:textId="0BB5DEC6" w:rsidR="00452008" w:rsidRPr="00B1518A" w:rsidRDefault="00452008" w:rsidP="001B4348">
      <w:pPr>
        <w:pStyle w:val="a9"/>
        <w:numPr>
          <w:ilvl w:val="0"/>
          <w:numId w:val="7"/>
        </w:numPr>
        <w:spacing w:after="0" w:line="240" w:lineRule="auto"/>
        <w:outlineLvl w:val="0"/>
      </w:pPr>
      <w:r w:rsidRPr="001B4348">
        <w:rPr>
          <w:rFonts w:ascii="黑体" w:eastAsia="黑体" w:hAnsi="黑体" w:cs="黑体" w:hint="eastAsia"/>
          <w:sz w:val="30"/>
          <w:szCs w:val="30"/>
          <w14:ligatures w14:val="none"/>
        </w:rPr>
        <w:lastRenderedPageBreak/>
        <w:t>三维</w:t>
      </w:r>
      <w:r w:rsidR="00117163">
        <w:rPr>
          <w:rFonts w:ascii="黑体" w:eastAsia="黑体" w:hAnsi="黑体" w:cs="黑体" w:hint="eastAsia"/>
          <w:sz w:val="30"/>
          <w:szCs w:val="30"/>
          <w14:ligatures w14:val="none"/>
        </w:rPr>
        <w:t>地质</w:t>
      </w:r>
      <w:r w:rsidRPr="001B4348">
        <w:rPr>
          <w:rFonts w:ascii="黑体" w:eastAsia="黑体" w:hAnsi="黑体" w:cs="黑体" w:hint="eastAsia"/>
          <w:sz w:val="30"/>
          <w:szCs w:val="30"/>
          <w14:ligatures w14:val="none"/>
        </w:rPr>
        <w:t>模型构建</w:t>
      </w:r>
    </w:p>
    <w:p w14:paraId="7158A4A9" w14:textId="70B1C9EC" w:rsidR="00B64E20" w:rsidRDefault="00B1518A" w:rsidP="00B1518A">
      <w:pPr>
        <w:spacing w:after="0" w:line="240" w:lineRule="auto"/>
        <w:outlineLvl w:val="0"/>
      </w:pPr>
      <w:r>
        <w:rPr>
          <w:rFonts w:hint="eastAsia"/>
        </w:rPr>
        <w:t>流程图</w:t>
      </w:r>
    </w:p>
    <w:p w14:paraId="1DEC6818" w14:textId="7EBB4525" w:rsidR="00B64E20" w:rsidRDefault="00B1518A" w:rsidP="00B1518A">
      <w:pPr>
        <w:spacing w:after="0" w:line="240" w:lineRule="auto"/>
        <w:outlineLvl w:val="0"/>
      </w:pPr>
      <w:r>
        <w:rPr>
          <w:rFonts w:hint="eastAsia"/>
        </w:rPr>
        <w:t>公式</w:t>
      </w:r>
    </w:p>
    <w:p w14:paraId="40C30579" w14:textId="1300BA01" w:rsidR="00B1518A" w:rsidRDefault="00B1518A" w:rsidP="00B1518A">
      <w:pPr>
        <w:spacing w:after="0" w:line="240" w:lineRule="auto"/>
        <w:outlineLvl w:val="0"/>
      </w:pPr>
      <w:r>
        <w:rPr>
          <w:rFonts w:hint="eastAsia"/>
        </w:rPr>
        <w:t>伪代码</w:t>
      </w:r>
      <w:r w:rsidR="00B64E20">
        <w:rPr>
          <w:rFonts w:hint="eastAsia"/>
        </w:rPr>
        <w:t>（映射公式）</w:t>
      </w:r>
    </w:p>
    <w:p w14:paraId="5CBD6C3F" w14:textId="75DFF97F" w:rsidR="00B64E20" w:rsidRDefault="00B64E20" w:rsidP="00B1518A">
      <w:pPr>
        <w:spacing w:after="0" w:line="240" w:lineRule="auto"/>
        <w:outlineLvl w:val="0"/>
      </w:pPr>
      <w:r>
        <w:rPr>
          <w:rFonts w:hint="eastAsia"/>
        </w:rPr>
        <w:t>主要书写核心算法 部分</w:t>
      </w:r>
    </w:p>
    <w:p w14:paraId="63F2D77E" w14:textId="3083FA19" w:rsidR="00B64E20" w:rsidRDefault="00B64E20" w:rsidP="00B1518A">
      <w:pPr>
        <w:spacing w:after="0" w:line="240" w:lineRule="auto"/>
        <w:outlineLvl w:val="0"/>
      </w:pPr>
      <w:r>
        <w:rPr>
          <w:rFonts w:hint="eastAsia"/>
        </w:rPr>
        <w:t>变量、符号、标题符号全文一致（</w:t>
      </w:r>
      <w:proofErr w:type="spellStart"/>
      <w:r>
        <w:rPr>
          <w:rFonts w:hint="eastAsia"/>
        </w:rPr>
        <w:t>mathtype</w:t>
      </w:r>
      <w:proofErr w:type="spellEnd"/>
      <w:r>
        <w:rPr>
          <w:rFonts w:hint="eastAsia"/>
        </w:rPr>
        <w:t>）</w:t>
      </w:r>
    </w:p>
    <w:p w14:paraId="5FA3C36D" w14:textId="1BD19B1A" w:rsidR="00B64E20" w:rsidRDefault="00B64E20" w:rsidP="00B1518A">
      <w:pPr>
        <w:spacing w:after="0" w:line="240" w:lineRule="auto"/>
        <w:outlineLvl w:val="0"/>
      </w:pPr>
      <w:r>
        <w:rPr>
          <w:rFonts w:hint="eastAsia"/>
        </w:rPr>
        <w:t>不用写变量具体类型</w:t>
      </w:r>
    </w:p>
    <w:p w14:paraId="1138B0AF" w14:textId="0E6EABAA" w:rsidR="00452008" w:rsidRPr="00117163" w:rsidRDefault="00117163" w:rsidP="00117163">
      <w:pPr>
        <w:pStyle w:val="2"/>
      </w:pPr>
      <w:r>
        <w:rPr>
          <w:rFonts w:hint="eastAsia"/>
        </w:rPr>
        <w:t>2.1Delaunay三角剖分方法</w:t>
      </w:r>
    </w:p>
    <w:p w14:paraId="732546D8" w14:textId="68F73684" w:rsidR="00401786" w:rsidRPr="00D21278" w:rsidRDefault="00452008" w:rsidP="00117163">
      <w:pPr>
        <w:pStyle w:val="3"/>
      </w:pPr>
      <w:r w:rsidRPr="00D21278">
        <w:t>2.1.1 遵循Delaunay准则的约束三角剖分（公式）</w:t>
      </w:r>
    </w:p>
    <w:p w14:paraId="5A4BD97A" w14:textId="6EF35D3D" w:rsidR="00401786" w:rsidRPr="00513A4D" w:rsidRDefault="00401786" w:rsidP="00B64E20">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6"/>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addConstraints</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方法允许用户将约束边（如断层、道路等地</w:t>
      </w:r>
      <w:r w:rsidRPr="00513A4D">
        <w:rPr>
          <w:rFonts w:ascii="Times New Roman" w:eastAsia="宋体" w:hAnsi="Times New Roman" w:cs="Times New Roman"/>
          <w:sz w:val="24"/>
          <w14:ligatures w14:val="none"/>
        </w:rPr>
        <w:lastRenderedPageBreak/>
        <w:t>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中，约束边与现有的三角形边相交时，可能会破坏原有的德劳内结构。在这种情况下，</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7"/>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8"/>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该公式用于计算约束边与三角形边的交点，确保约束边能够正确插入到三角网中。</w:t>
      </w:r>
    </w:p>
    <w:p w14:paraId="6EE72C7D" w14:textId="2B777BF9" w:rsidR="00452008" w:rsidRPr="00D21278" w:rsidRDefault="00452008" w:rsidP="00117163">
      <w:pPr>
        <w:pStyle w:val="3"/>
      </w:pPr>
      <w:r w:rsidRPr="00D21278">
        <w:t>2.1.2 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117163">
      <w:pPr>
        <w:pStyle w:val="2"/>
      </w:pPr>
      <w:r w:rsidRPr="00D21278">
        <w:t>2.2断层模型构建（公式）</w:t>
      </w:r>
    </w:p>
    <w:p w14:paraId="4E0AFC71" w14:textId="4EF6A93C" w:rsidR="00934093" w:rsidRPr="00D21278" w:rsidRDefault="00452008" w:rsidP="00117163">
      <w:pPr>
        <w:pStyle w:val="3"/>
      </w:pPr>
      <w:r w:rsidRPr="00D21278">
        <w:t>2.</w:t>
      </w:r>
      <w:r w:rsidRPr="00D21278">
        <w:rPr>
          <w:rFonts w:hint="eastAsia"/>
        </w:rPr>
        <w:t>2</w:t>
      </w:r>
      <w:r w:rsidRPr="00D21278">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4608185C">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lastRenderedPageBreak/>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73420008">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lastRenderedPageBreak/>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3"/>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lastRenderedPageBreak/>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4"/>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117163">
      <w:pPr>
        <w:pStyle w:val="3"/>
      </w:pPr>
      <w:r w:rsidRPr="00D21278">
        <w:t>2.</w:t>
      </w:r>
      <w:r w:rsidRPr="00D21278">
        <w:rPr>
          <w:rFonts w:hint="eastAsia"/>
        </w:rPr>
        <w:t>2</w:t>
      </w:r>
      <w:r w:rsidRPr="00D21278">
        <w:t>.2 断层模型网格化</w:t>
      </w:r>
    </w:p>
    <w:p w14:paraId="3C836F99" w14:textId="77777777" w:rsidR="00452008" w:rsidRDefault="00452008" w:rsidP="00452008"/>
    <w:p w14:paraId="195D0CF0" w14:textId="3E782F1A" w:rsidR="00452008" w:rsidRPr="001B4348" w:rsidRDefault="00452008" w:rsidP="00117163">
      <w:pPr>
        <w:pStyle w:val="2"/>
      </w:pPr>
      <w:r w:rsidRPr="001B4348">
        <w:t>2.3</w:t>
      </w:r>
      <w:r w:rsidR="00117163">
        <w:rPr>
          <w:rFonts w:hint="eastAsia"/>
        </w:rPr>
        <w:t>断层</w:t>
      </w:r>
      <w:r w:rsidRPr="001B4348">
        <w:t>模型构建</w:t>
      </w:r>
    </w:p>
    <w:p w14:paraId="21C60A30" w14:textId="77777777" w:rsidR="00452008" w:rsidRDefault="00452008" w:rsidP="00452008"/>
    <w:p w14:paraId="4581935A" w14:textId="6A673200" w:rsidR="00452008" w:rsidRPr="00D21278" w:rsidRDefault="00452008" w:rsidP="00117163">
      <w:pPr>
        <w:pStyle w:val="3"/>
      </w:pPr>
      <w:r w:rsidRPr="00D21278">
        <w:t>2.</w:t>
      </w:r>
      <w:r w:rsidRPr="00D21278">
        <w:rPr>
          <w:rFonts w:hint="eastAsia"/>
        </w:rPr>
        <w:t>3</w:t>
      </w:r>
      <w:r w:rsidRPr="00D21278">
        <w:t xml:space="preserve">.1 </w:t>
      </w:r>
      <w:r w:rsidR="00117163">
        <w:rPr>
          <w:rFonts w:hint="eastAsia"/>
        </w:rPr>
        <w:t>相交断层模型的构建方法</w:t>
      </w:r>
      <w:r w:rsidRPr="00D21278">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lastRenderedPageBreak/>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04275058">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21819B16">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5201936D">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53A489C5" w:rsidR="00452008" w:rsidRPr="00D21278" w:rsidRDefault="00452008" w:rsidP="00117163">
      <w:pPr>
        <w:pStyle w:val="3"/>
      </w:pPr>
      <w:r w:rsidRPr="00D21278">
        <w:lastRenderedPageBreak/>
        <w:t>2.</w:t>
      </w:r>
      <w:r w:rsidRPr="00D21278">
        <w:rPr>
          <w:rFonts w:hint="eastAsia"/>
        </w:rPr>
        <w:t>3</w:t>
      </w:r>
      <w:r w:rsidRPr="00D21278">
        <w:t>.</w:t>
      </w:r>
      <w:r w:rsidRPr="00D21278">
        <w:rPr>
          <w:rFonts w:hint="eastAsia"/>
        </w:rPr>
        <w:t>2</w:t>
      </w:r>
      <w:r w:rsidRPr="00D21278">
        <w:t xml:space="preserve"> </w:t>
      </w:r>
      <w:r w:rsidR="00117163">
        <w:rPr>
          <w:rFonts w:hint="eastAsia"/>
        </w:rPr>
        <w:t>断层模型</w:t>
      </w:r>
      <w:r w:rsidRPr="00D21278">
        <w:t>网格化</w:t>
      </w:r>
    </w:p>
    <w:p w14:paraId="0AE740FE" w14:textId="66F5624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p>
    <w:p w14:paraId="121DEEBD" w14:textId="36DBC87E" w:rsidR="00452008" w:rsidRDefault="00452008" w:rsidP="00117163">
      <w:pPr>
        <w:pStyle w:val="2"/>
      </w:pPr>
      <w:r w:rsidRPr="001B4348">
        <w:t>2.4地</w:t>
      </w:r>
      <w:r w:rsidR="00117163">
        <w:rPr>
          <w:rFonts w:hint="eastAsia"/>
        </w:rPr>
        <w:t>层</w:t>
      </w:r>
      <w:r w:rsidRPr="001B4348">
        <w:t>模型</w:t>
      </w:r>
      <w:r w:rsidR="00117163">
        <w:rPr>
          <w:rFonts w:hint="eastAsia"/>
        </w:rPr>
        <w:t>构建</w:t>
      </w:r>
    </w:p>
    <w:p w14:paraId="37F317BA" w14:textId="74DB4051" w:rsidR="00117163" w:rsidRDefault="00117163" w:rsidP="00117163">
      <w:pPr>
        <w:pStyle w:val="3"/>
      </w:pPr>
      <w:r>
        <w:rPr>
          <w:rFonts w:hint="eastAsia"/>
        </w:rPr>
        <w:t>2.4.1 CDT剖分数据源提取</w:t>
      </w:r>
    </w:p>
    <w:p w14:paraId="01306401" w14:textId="04A95293" w:rsidR="00117163" w:rsidRPr="00117163" w:rsidRDefault="00117163" w:rsidP="00117163">
      <w:pPr>
        <w:pStyle w:val="3"/>
      </w:pPr>
      <w:r>
        <w:rPr>
          <w:rFonts w:hint="eastAsia"/>
        </w:rPr>
        <w:t>2.4.2 地层数据网格化</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694E0B48" w:rsidR="00452008" w:rsidRPr="001B4348" w:rsidRDefault="00452008" w:rsidP="00117163">
      <w:pPr>
        <w:pStyle w:val="2"/>
      </w:pPr>
      <w:r w:rsidRPr="001B4348">
        <w:t xml:space="preserve">2.5 </w:t>
      </w:r>
      <w:r w:rsidR="00117163">
        <w:rPr>
          <w:rFonts w:hint="eastAsia"/>
        </w:rPr>
        <w:t>本章小结</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0D87EB76" w14:textId="1FB1027C" w:rsidR="00452008" w:rsidRDefault="001E0EC0" w:rsidP="00117163">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r w:rsidR="00452008">
        <w:br w:type="page"/>
      </w:r>
    </w:p>
    <w:p w14:paraId="14FBAF60" w14:textId="342EF289" w:rsidR="00452008" w:rsidRPr="001B4348" w:rsidRDefault="00117163" w:rsidP="00117163">
      <w:pPr>
        <w:pStyle w:val="1"/>
        <w:numPr>
          <w:ilvl w:val="0"/>
          <w:numId w:val="7"/>
        </w:numPr>
      </w:pPr>
      <w:r>
        <w:rPr>
          <w:rFonts w:hint="eastAsia"/>
        </w:rPr>
        <w:lastRenderedPageBreak/>
        <w:t xml:space="preserve">基于WebGL可视化方法 </w:t>
      </w:r>
      <w:r w:rsidR="00452008" w:rsidRPr="001B4348">
        <w:rPr>
          <w:rFonts w:hint="eastAsia"/>
        </w:rPr>
        <w:t>1</w:t>
      </w:r>
      <w:r w:rsidR="00452008" w:rsidRPr="001B4348">
        <w:t>0</w:t>
      </w:r>
    </w:p>
    <w:p w14:paraId="004E908B" w14:textId="0669545C" w:rsidR="00C8005B" w:rsidRDefault="003631F7" w:rsidP="00C8005B">
      <w:pPr>
        <w:pStyle w:val="2"/>
      </w:pPr>
      <w:r w:rsidRPr="003631F7">
        <w:t>3.1 Web 可视化技术</w:t>
      </w:r>
    </w:p>
    <w:p w14:paraId="5DEFAE15" w14:textId="672D7E3B" w:rsidR="001B3AD8" w:rsidRPr="003631F7" w:rsidRDefault="00C8005B" w:rsidP="00C8005B">
      <w:r>
        <w:rPr>
          <w:rFonts w:hint="eastAsia"/>
        </w:rPr>
        <w:t>1、</w:t>
      </w:r>
      <w:r w:rsidR="003631F7" w:rsidRPr="003631F7">
        <w:t>WebGL 技术</w:t>
      </w:r>
    </w:p>
    <w:p w14:paraId="4850697B" w14:textId="07FB7F65" w:rsidR="001B3AD8" w:rsidRDefault="001B3AD8" w:rsidP="001B3AD8">
      <w:pPr>
        <w:spacing w:after="0" w:line="360" w:lineRule="auto"/>
        <w:ind w:firstLineChars="200" w:firstLine="440"/>
        <w:jc w:val="both"/>
        <w:outlineLvl w:val="2"/>
      </w:pPr>
      <w:r>
        <w:t xml:space="preserve">WebGL（Web Graphics Library）是由 </w:t>
      </w:r>
      <w:proofErr w:type="spellStart"/>
      <w:r>
        <w:t>Khronos</w:t>
      </w:r>
      <w:proofErr w:type="spellEnd"/>
      <w:r>
        <w:t xml:space="preserve"> Group 发布的一项面向浏览器的三维图形渲染技术，通过其强大的功能，开发者可以在浏览器中绘制复杂的三维图形并实现三维场景的漫游与交互。WebGL的渲染流程包括顶点着色器、图元装配、光栅化、片段着色器、像素处理和绘制缓存等多个步骤，这些步骤共同完成了三维图形的高效绘制。WebGL的出现标志着无插件三维可视化时代的开启</w:t>
      </w:r>
      <w:r>
        <w:rPr>
          <w:rFonts w:hint="eastAsia"/>
        </w:rPr>
        <w:t>，它</w:t>
      </w:r>
      <w:r>
        <w:t>基于 OpenGL ES 2.0 标准，利用 JavaScript 与 GPU 直接交互，使浏览器能够调用计算机显卡进行三维渲染，从而实现复杂三维场景和模型的流畅展示。</w:t>
      </w:r>
    </w:p>
    <w:p w14:paraId="17930B4F" w14:textId="33072DEC" w:rsidR="001B3AD8" w:rsidRDefault="001B3AD8" w:rsidP="001B3AD8">
      <w:pPr>
        <w:spacing w:after="0" w:line="360" w:lineRule="auto"/>
        <w:ind w:firstLineChars="200" w:firstLine="440"/>
        <w:jc w:val="both"/>
        <w:outlineLvl w:val="2"/>
      </w:pPr>
      <w:r>
        <w:t>与传统的三维图形渲染技术相比，WebGL在虚拟现实、数据可视化、科学计算等领域有着广泛的应用，并展现出显著的优势。首先，WebGL 技术无需安装任何插件或依赖项，只需依靠浏览器内核直接调用计算机的GPU硬件，即可完成高效的三维渲染，大幅提升了渲染性能。其次，它具备良好的 跨平台能力，能够在任何支持 WebGL 标准的浏览器上运行，适配 WebGL 1.0 和 WebGL 2.0 两个版本，并与 OpenGL ES 2.0 标准完全兼容。</w:t>
      </w:r>
    </w:p>
    <w:p w14:paraId="5FFD9EA5" w14:textId="649669F1" w:rsidR="001B3AD8" w:rsidRDefault="001B3AD8" w:rsidP="001B3AD8">
      <w:pPr>
        <w:spacing w:after="0" w:line="360" w:lineRule="auto"/>
        <w:jc w:val="both"/>
        <w:outlineLvl w:val="2"/>
      </w:pPr>
      <w:r>
        <w:t>此外，WebGL 技术具有较高的开放性，以开源代码形式发布，开发者无需支付额外费用即可自由使用。这种特性不仅降低了开发门槛，还促使了 WebGL 在学术研究、工业应用和商业开发中的广泛普及。WebGL 的便捷性、高效性和强大的功能，使其成为现代三维可视化技术的重要基础，特别是在 虚拟现实、交互式数据可视化 和 三维建模 等领域表现尤为突出。</w:t>
      </w:r>
    </w:p>
    <w:p w14:paraId="3580888B" w14:textId="77777777" w:rsidR="001B3AD8" w:rsidRDefault="001B3AD8" w:rsidP="001B3AD8">
      <w:pPr>
        <w:spacing w:after="0" w:line="360" w:lineRule="auto"/>
        <w:jc w:val="both"/>
        <w:outlineLvl w:val="2"/>
      </w:pPr>
      <w:r>
        <w:t>WebGL 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w:t>
      </w:r>
      <w:r>
        <w:rPr>
          <w:rFonts w:hint="eastAsia"/>
        </w:rPr>
        <w:t>其架构如图所示。</w:t>
      </w:r>
    </w:p>
    <w:p w14:paraId="54BECFF0" w14:textId="6EEA5E20" w:rsidR="001B3AD8" w:rsidRDefault="001B3AD8" w:rsidP="001B3AD8">
      <w:pPr>
        <w:spacing w:after="0" w:line="360" w:lineRule="auto"/>
        <w:jc w:val="center"/>
        <w:outlineLvl w:val="2"/>
      </w:pPr>
      <w:r w:rsidRPr="001B3AD8">
        <w:rPr>
          <w:noProof/>
        </w:rPr>
        <w:lastRenderedPageBreak/>
        <w:drawing>
          <wp:inline distT="0" distB="0" distL="0" distR="0" wp14:anchorId="3029D92D" wp14:editId="52AA4073">
            <wp:extent cx="4737100" cy="3302000"/>
            <wp:effectExtent l="0" t="0" r="0" b="0"/>
            <wp:docPr id="18520071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7120" name="图片 1" descr="图示&#10;&#10;描述已自动生成"/>
                    <pic:cNvPicPr/>
                  </pic:nvPicPr>
                  <pic:blipFill>
                    <a:blip r:embed="rId23"/>
                    <a:stretch>
                      <a:fillRect/>
                    </a:stretch>
                  </pic:blipFill>
                  <pic:spPr>
                    <a:xfrm>
                      <a:off x="0" y="0"/>
                      <a:ext cx="4737100" cy="3302000"/>
                    </a:xfrm>
                    <a:prstGeom prst="rect">
                      <a:avLst/>
                    </a:prstGeom>
                  </pic:spPr>
                </pic:pic>
              </a:graphicData>
            </a:graphic>
          </wp:inline>
        </w:drawing>
      </w:r>
    </w:p>
    <w:p w14:paraId="6DEC5BCD" w14:textId="697F64B5" w:rsidR="001B3AD8" w:rsidRDefault="001B3AD8" w:rsidP="001B3AD8">
      <w:pPr>
        <w:spacing w:after="0" w:line="360" w:lineRule="auto"/>
        <w:jc w:val="center"/>
        <w:outlineLvl w:val="2"/>
        <w:rPr>
          <w:rFonts w:ascii="黑体" w:eastAsia="黑体" w:hAnsi="黑体" w:cs="黑体"/>
          <w:sz w:val="24"/>
          <w14:ligatures w14:val="none"/>
        </w:rPr>
      </w:pPr>
      <w:r>
        <w:rPr>
          <w:rFonts w:ascii="黑体" w:eastAsia="黑体" w:hAnsi="黑体" w:cs="黑体" w:hint="eastAsia"/>
          <w:sz w:val="24"/>
          <w14:ligatures w14:val="none"/>
        </w:rPr>
        <w:t xml:space="preserve">图 </w:t>
      </w:r>
      <w:r w:rsidRPr="001B3AD8">
        <w:rPr>
          <w:rFonts w:ascii="黑体" w:eastAsia="黑体" w:hAnsi="黑体" w:cs="黑体"/>
          <w:sz w:val="24"/>
          <w14:ligatures w14:val="none"/>
        </w:rPr>
        <w:t>WebGL架构图</w:t>
      </w:r>
    </w:p>
    <w:p w14:paraId="14F76589" w14:textId="4C729E0F" w:rsidR="003631F7" w:rsidRPr="003631F7" w:rsidRDefault="00613BA7" w:rsidP="001B3AD8">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2.</w:t>
      </w:r>
      <w:r w:rsidR="003631F7" w:rsidRPr="003631F7">
        <w:rPr>
          <w:rFonts w:ascii="黑体" w:eastAsia="黑体" w:hAnsi="黑体" w:cs="黑体"/>
          <w:sz w:val="24"/>
          <w14:ligatures w14:val="none"/>
        </w:rPr>
        <w:t>Three.js 技术</w:t>
      </w:r>
    </w:p>
    <w:p w14:paraId="68C5ACA9" w14:textId="398279F8" w:rsidR="00613BA7" w:rsidRDefault="00613BA7" w:rsidP="00613BA7">
      <w:pPr>
        <w:spacing w:after="0" w:line="240" w:lineRule="auto"/>
        <w:ind w:firstLineChars="200" w:firstLine="440"/>
        <w:jc w:val="both"/>
        <w:outlineLvl w:val="1"/>
      </w:pPr>
      <w:r>
        <w:t>Three.js 是一款基于 WebGL 的开源跨平台三维渲染库，通过对底层 WebGL 接口的高度封装，提供了更加简洁直观的 API，使得开发者可以快速构建复杂的三维场景并实现交互功能。Three.js 的核心架构包括场景、相机和渲染器三大组件，开发者通过定义场景，将几何体、材质、光照等元素添加到场景中，结合相机的视角和渲染器的渲染能力，最终在浏览器中以高效的方式呈现三维图形。</w:t>
      </w:r>
    </w:p>
    <w:p w14:paraId="027DD166" w14:textId="77777777" w:rsidR="00613BA7" w:rsidRDefault="00613BA7" w:rsidP="00613BA7">
      <w:pPr>
        <w:spacing w:after="0" w:line="240" w:lineRule="auto"/>
        <w:jc w:val="both"/>
        <w:outlineLvl w:val="1"/>
      </w:pPr>
    </w:p>
    <w:p w14:paraId="2FD6EF27" w14:textId="77777777" w:rsidR="00613BA7" w:rsidRDefault="00613BA7" w:rsidP="00613BA7">
      <w:pPr>
        <w:spacing w:after="0" w:line="240" w:lineRule="auto"/>
        <w:ind w:firstLineChars="200" w:firstLine="440"/>
        <w:jc w:val="both"/>
        <w:outlineLvl w:val="1"/>
      </w:pPr>
      <w:r>
        <w:t>Three.js 提供了丰富的几何体和材质支持，能够轻松定义基础形状如立方体、球体等，也支持导入外部复杂模型（如通过 .obj 或 .</w:t>
      </w:r>
      <w:proofErr w:type="spellStart"/>
      <w:r>
        <w:t>glTF</w:t>
      </w:r>
      <w:proofErr w:type="spellEnd"/>
      <w:r>
        <w:t xml:space="preserve"> 格式加载数据）。结合其强大的材质系统，开发者可以实现纹理映射、法线贴图等真实感表面效果，以及基于物理的渲染（PBR），模拟物理特性如金属度、粗糙度和光线反射。光照模型是 Three.js 的一大亮点，支持多种类型的光源如点光源、平行光和环境光，可结合阴影渲染功能，为场景增加更多层次感和立体感。</w:t>
      </w:r>
    </w:p>
    <w:p w14:paraId="63A16E61" w14:textId="77777777" w:rsidR="00613BA7" w:rsidRDefault="00613BA7" w:rsidP="00613BA7">
      <w:pPr>
        <w:spacing w:after="0" w:line="240" w:lineRule="auto"/>
        <w:jc w:val="both"/>
        <w:outlineLvl w:val="1"/>
      </w:pPr>
    </w:p>
    <w:p w14:paraId="43146D75" w14:textId="77777777" w:rsidR="00613BA7" w:rsidRDefault="00613BA7" w:rsidP="00613BA7">
      <w:pPr>
        <w:spacing w:after="0" w:line="240" w:lineRule="auto"/>
        <w:ind w:firstLineChars="200" w:firstLine="440"/>
        <w:jc w:val="both"/>
        <w:outlineLvl w:val="1"/>
      </w:pPr>
      <w:r>
        <w:t>在三维地质建模与可视化领域，Three.js 的强大功能得到了广泛应用。三维地质建模需要处理地质体如地层、断层、矿体等复杂的三维几何结构，并可视化其纹理、属性分布和内部结构。Three.js 可以通过自定义几何体构建地质单元模型，结合动态纹理映射展示岩石纹理与矿物分布。同时，其支持大规模点云数据加载与渲染，可用于展示地震勘探或矿产资源评估中采集的大量数据点。通过曲面拟合与网格细分技术，Three.js 能够实现复杂地质界面和断层线的可视化，并结合动画系统动态展示地壳运动或资源分布演化过程。</w:t>
      </w:r>
    </w:p>
    <w:p w14:paraId="01B802C4" w14:textId="77777777" w:rsidR="00613BA7" w:rsidRDefault="00613BA7" w:rsidP="00613BA7">
      <w:pPr>
        <w:spacing w:after="0" w:line="240" w:lineRule="auto"/>
        <w:jc w:val="both"/>
        <w:outlineLvl w:val="1"/>
      </w:pPr>
    </w:p>
    <w:p w14:paraId="0B4EC3D7" w14:textId="77777777" w:rsidR="00613BA7" w:rsidRDefault="00613BA7" w:rsidP="00613BA7">
      <w:pPr>
        <w:spacing w:after="0" w:line="240" w:lineRule="auto"/>
        <w:ind w:firstLineChars="200" w:firstLine="440"/>
        <w:jc w:val="both"/>
        <w:outlineLvl w:val="1"/>
      </w:pPr>
      <w:r>
        <w:t>Three.js 的可编程性使其非常适合地质建模的交互需求。用户可以通过鼠标或触控设备实现三维场景的旋转、缩放与漫游，实时观察地质体的内部结构。此外，Three.js 的 GPU 加速渲染能力保证了其对大规模三维场景的流畅展示，即使在普通浏览器中也能</w:t>
      </w:r>
      <w:r>
        <w:lastRenderedPageBreak/>
        <w:t>高效运行。通过整合现代前端框架如 React 或 Vue，Three.js 可用于构建功能丰富的地质建模与分析平台，支持在线数据共享与协作。</w:t>
      </w:r>
    </w:p>
    <w:p w14:paraId="67BBD025" w14:textId="77777777" w:rsidR="00613BA7" w:rsidRDefault="00613BA7" w:rsidP="00613BA7">
      <w:pPr>
        <w:spacing w:after="0" w:line="240" w:lineRule="auto"/>
        <w:jc w:val="both"/>
        <w:outlineLvl w:val="1"/>
      </w:pPr>
    </w:p>
    <w:p w14:paraId="7DBAE502" w14:textId="2B2CFF63" w:rsidR="003631F7" w:rsidRDefault="00613BA7" w:rsidP="00613BA7">
      <w:pPr>
        <w:spacing w:after="0" w:line="240" w:lineRule="auto"/>
        <w:ind w:firstLineChars="200" w:firstLine="440"/>
        <w:jc w:val="both"/>
        <w:outlineLvl w:val="1"/>
      </w:pPr>
      <w:r>
        <w:t>在实际应用中，Three.js 广泛用于地质勘探、资源管理、环境模拟和灾害预测等领域。例如，通过将地质钻探数据转换为三维模型，可以直观展现地层分布和矿体形状；结合虚拟现实（VR）设备，Three.js 提供沉浸式地质场景探索体验；通过加载动态模拟数据，开发者可以实时展示地震波传播或地下水流动情况。相较传统地质可视化工具，Three.js 以其开放性、高效性和跨平台特性，为三维地质建模和可视化开辟了更多可能性。</w:t>
      </w:r>
    </w:p>
    <w:p w14:paraId="454B0B6C" w14:textId="77777777" w:rsidR="003631F7" w:rsidRPr="003631F7" w:rsidRDefault="003631F7" w:rsidP="003631F7">
      <w:pPr>
        <w:spacing w:after="0" w:line="240" w:lineRule="auto"/>
        <w:jc w:val="both"/>
        <w:outlineLvl w:val="1"/>
      </w:pPr>
    </w:p>
    <w:p w14:paraId="4FE6F5E3" w14:textId="48FF9C86" w:rsidR="007F4E40" w:rsidRPr="007F4E40" w:rsidRDefault="00452008" w:rsidP="007F4E40">
      <w:pPr>
        <w:pStyle w:val="2"/>
      </w:pPr>
      <w:r w:rsidRPr="001B4348">
        <w:t>3.2构建三维可视化场景</w:t>
      </w:r>
    </w:p>
    <w:p w14:paraId="6BC0DEAA" w14:textId="77777777" w:rsidR="005D021D"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6A73D736" w14:textId="3B6853F2" w:rsidR="007F4E40" w:rsidRPr="007F4E40" w:rsidRDefault="005D021D" w:rsidP="005D021D">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1、</w:t>
      </w:r>
      <w:r w:rsidR="007F4E40">
        <w:rPr>
          <w:rFonts w:ascii="黑体" w:eastAsia="黑体" w:hAnsi="黑体" w:cs="黑体" w:hint="eastAsia"/>
          <w:sz w:val="24"/>
          <w14:ligatures w14:val="none"/>
        </w:rPr>
        <w:t>场景构建</w:t>
      </w:r>
      <w:r w:rsidRPr="007F4E40">
        <w:rPr>
          <w:rFonts w:ascii="黑体" w:eastAsia="黑体" w:hAnsi="黑体" w:cs="黑体"/>
          <w:sz w:val="24"/>
          <w14:ligatures w14:val="none"/>
        </w:rPr>
        <w:t>核心步骤</w:t>
      </w:r>
      <w:r w:rsidR="007F4E40" w:rsidRPr="007F4E40">
        <w:rPr>
          <w:rFonts w:ascii="黑体" w:eastAsia="黑体" w:hAnsi="黑体" w:cs="黑体" w:hint="eastAsia"/>
          <w:sz w:val="24"/>
          <w14:ligatures w14:val="none"/>
        </w:rPr>
        <w:t>：</w:t>
      </w:r>
    </w:p>
    <w:p w14:paraId="41FDB24D" w14:textId="0F3EE77E"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定义三维坐标系</w:t>
      </w:r>
    </w:p>
    <w:p w14:paraId="3CAE0366" w14:textId="77777777"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所有三维对象的坐标都需要统一到一个世界坐标系中。通常，在场景中，每个对象的局部坐标系（Local Coordinate System）描述其几何形状和位置，通过转换矩阵将其映射到世界坐标系（World Coordinate System）。统一的坐标系便于多对象交互与相对位置的计算。</w:t>
      </w:r>
    </w:p>
    <w:p w14:paraId="7AC52835" w14:textId="3F611031"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对象的几何构建</w:t>
      </w:r>
    </w:p>
    <w:p w14:paraId="78A47662" w14:textId="46E9BA23"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Pr>
          <w:rFonts w:ascii="黑体" w:eastAsia="黑体" w:hAnsi="黑体" w:cs="黑体" w:hint="eastAsia"/>
          <w:sz w:val="24"/>
          <w14:ligatures w14:val="none"/>
        </w:rPr>
        <w:t>在本文中</w:t>
      </w:r>
      <w:r w:rsidRPr="007F4E40">
        <w:rPr>
          <w:rFonts w:ascii="黑体" w:eastAsia="黑体" w:hAnsi="黑体" w:cs="黑体"/>
          <w:sz w:val="24"/>
          <w14:ligatures w14:val="none"/>
        </w:rPr>
        <w:t>三维</w:t>
      </w:r>
      <w:r>
        <w:rPr>
          <w:rFonts w:ascii="黑体" w:eastAsia="黑体" w:hAnsi="黑体" w:cs="黑体" w:hint="eastAsia"/>
          <w:sz w:val="24"/>
          <w14:ligatures w14:val="none"/>
        </w:rPr>
        <w:t>地质</w:t>
      </w:r>
      <w:r w:rsidRPr="007F4E40">
        <w:rPr>
          <w:rFonts w:ascii="黑体" w:eastAsia="黑体" w:hAnsi="黑体" w:cs="黑体" w:hint="eastAsia"/>
          <w:sz w:val="24"/>
          <w14:ligatures w14:val="none"/>
        </w:rPr>
        <w:t>对</w:t>
      </w:r>
      <w:r w:rsidRPr="007F4E40">
        <w:rPr>
          <w:rFonts w:ascii="黑体" w:eastAsia="黑体" w:hAnsi="黑体" w:cs="黑体"/>
          <w:sz w:val="24"/>
          <w14:ligatures w14:val="none"/>
        </w:rPr>
        <w:t>象</w:t>
      </w:r>
      <w:r>
        <w:rPr>
          <w:rFonts w:ascii="黑体" w:eastAsia="黑体" w:hAnsi="黑体" w:cs="黑体" w:hint="eastAsia"/>
          <w:sz w:val="24"/>
          <w14:ligatures w14:val="none"/>
        </w:rPr>
        <w:t>主要</w:t>
      </w:r>
      <w:r w:rsidRPr="007F4E40">
        <w:rPr>
          <w:rFonts w:ascii="黑体" w:eastAsia="黑体" w:hAnsi="黑体" w:cs="黑体"/>
          <w:sz w:val="24"/>
          <w14:ligatures w14:val="none"/>
        </w:rPr>
        <w:t>通过</w:t>
      </w:r>
      <w:r>
        <w:rPr>
          <w:rFonts w:ascii="黑体" w:eastAsia="黑体" w:hAnsi="黑体" w:cs="黑体" w:hint="eastAsia"/>
          <w:sz w:val="24"/>
          <w14:ligatures w14:val="none"/>
        </w:rPr>
        <w:t>点、线、面</w:t>
      </w:r>
      <w:r w:rsidRPr="007F4E40">
        <w:rPr>
          <w:rFonts w:ascii="黑体" w:eastAsia="黑体" w:hAnsi="黑体" w:cs="黑体"/>
          <w:sz w:val="24"/>
          <w14:ligatures w14:val="none"/>
        </w:rPr>
        <w:t>、圆柱体</w:t>
      </w:r>
      <w:r>
        <w:rPr>
          <w:rFonts w:ascii="黑体" w:eastAsia="黑体" w:hAnsi="黑体" w:cs="黑体" w:hint="eastAsia"/>
          <w:sz w:val="24"/>
          <w14:ligatures w14:val="none"/>
        </w:rPr>
        <w:t>等基本几何体进行</w:t>
      </w:r>
      <w:r w:rsidRPr="007F4E40">
        <w:rPr>
          <w:rFonts w:ascii="黑体" w:eastAsia="黑体" w:hAnsi="黑体" w:cs="黑体"/>
          <w:sz w:val="24"/>
          <w14:ligatures w14:val="none"/>
        </w:rPr>
        <w:t>构建，</w:t>
      </w:r>
      <w:r>
        <w:rPr>
          <w:rFonts w:ascii="黑体" w:eastAsia="黑体" w:hAnsi="黑体" w:cs="黑体" w:hint="eastAsia"/>
          <w:sz w:val="24"/>
          <w14:ligatures w14:val="none"/>
        </w:rPr>
        <w:t>同时包括</w:t>
      </w:r>
      <w:r w:rsidRPr="007F4E40">
        <w:rPr>
          <w:rFonts w:ascii="黑体" w:eastAsia="黑体" w:hAnsi="黑体" w:cs="黑体"/>
          <w:sz w:val="24"/>
          <w14:ligatures w14:val="none"/>
        </w:rPr>
        <w:t>.OBJ</w:t>
      </w:r>
      <w:r>
        <w:rPr>
          <w:rFonts w:ascii="黑体" w:eastAsia="黑体" w:hAnsi="黑体" w:cs="黑体" w:hint="eastAsia"/>
          <w:sz w:val="24"/>
          <w14:ligatures w14:val="none"/>
        </w:rPr>
        <w:t>格式的</w:t>
      </w:r>
      <w:r w:rsidRPr="007F4E40">
        <w:rPr>
          <w:rFonts w:ascii="黑体" w:eastAsia="黑体" w:hAnsi="黑体" w:cs="黑体" w:hint="eastAsia"/>
          <w:sz w:val="24"/>
          <w14:ligatures w14:val="none"/>
        </w:rPr>
        <w:t>三</w:t>
      </w:r>
      <w:r w:rsidRPr="007F4E40">
        <w:rPr>
          <w:rFonts w:ascii="黑体" w:eastAsia="黑体" w:hAnsi="黑体" w:cs="黑体"/>
          <w:sz w:val="24"/>
          <w14:ligatures w14:val="none"/>
        </w:rPr>
        <w:t>维模型文件定义</w:t>
      </w:r>
      <w:r>
        <w:rPr>
          <w:rFonts w:ascii="黑体" w:eastAsia="黑体" w:hAnsi="黑体" w:cs="黑体" w:hint="eastAsia"/>
          <w:sz w:val="24"/>
          <w14:ligatures w14:val="none"/>
        </w:rPr>
        <w:t>的</w:t>
      </w:r>
      <w:r w:rsidRPr="007F4E40">
        <w:rPr>
          <w:rFonts w:ascii="黑体" w:eastAsia="黑体" w:hAnsi="黑体" w:cs="黑体"/>
          <w:sz w:val="24"/>
          <w14:ligatures w14:val="none"/>
        </w:rPr>
        <w:t>复杂模型。同时，网格化数据结构（如三角形网格、四边形网格）常被用于高效地存储和渲染三维对象。</w:t>
      </w:r>
    </w:p>
    <w:p w14:paraId="585E747A" w14:textId="24607228"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3</w:t>
      </w:r>
      <w:r>
        <w:rPr>
          <w:rFonts w:ascii="黑体" w:eastAsia="黑体" w:hAnsi="黑体" w:cs="黑体"/>
          <w:sz w:val="24"/>
          <w14:ligatures w14:val="none"/>
        </w:rPr>
        <w:t>).</w:t>
      </w:r>
      <w:r w:rsidR="007F4E40" w:rsidRPr="007F4E40">
        <w:rPr>
          <w:rFonts w:ascii="黑体" w:eastAsia="黑体" w:hAnsi="黑体" w:cs="黑体"/>
          <w:sz w:val="24"/>
          <w14:ligatures w14:val="none"/>
        </w:rPr>
        <w:t>矩阵变换</w:t>
      </w:r>
    </w:p>
    <w:p w14:paraId="40800A71" w14:textId="64A69FE8"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矩阵变换是三维场景构建中的核心。通过几何变换矩阵，实现对象从局部坐标系到世界坐标系的映射，再通过相机的视图变换以及投影变换，最终将三维场景映射到二维屏幕。</w:t>
      </w:r>
    </w:p>
    <w:p w14:paraId="0B1D75FC" w14:textId="5A8C5187"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2、</w:t>
      </w:r>
      <w:r w:rsidR="007F4E40">
        <w:rPr>
          <w:rFonts w:ascii="黑体" w:eastAsia="黑体" w:hAnsi="黑体" w:cs="黑体" w:hint="eastAsia"/>
          <w:sz w:val="24"/>
          <w14:ligatures w14:val="none"/>
        </w:rPr>
        <w:t>相关</w:t>
      </w:r>
      <w:r w:rsidR="007F4E40" w:rsidRPr="007F4E40">
        <w:rPr>
          <w:rFonts w:ascii="黑体" w:eastAsia="黑体" w:hAnsi="黑体" w:cs="黑体"/>
          <w:sz w:val="24"/>
          <w14:ligatures w14:val="none"/>
        </w:rPr>
        <w:t>数学公式</w:t>
      </w:r>
    </w:p>
    <w:p w14:paraId="0443EB5D" w14:textId="18DE5F0F"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模型变换矩阵</w:t>
      </w:r>
    </w:p>
    <w:p w14:paraId="3CA905B5" w14:textId="77777777"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模型变换矩阵用于将对象从局部坐标系映射到世界坐标系。公式如下：</w:t>
      </w:r>
    </w:p>
    <w:p w14:paraId="3B4CD010" w14:textId="73780AD3" w:rsidR="007F4E4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model</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m:oMathPara>
    </w:p>
    <w:p w14:paraId="0CD6D174" w14:textId="0F7D6F6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平移矩阵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oMath>
      <w:r w:rsidRPr="007F4E40">
        <w:rPr>
          <w:rFonts w:ascii="黑体" w:eastAsia="黑体" w:hAnsi="黑体" w:cs="黑体"/>
          <w:sz w:val="24"/>
          <w14:ligatures w14:val="none"/>
        </w:rPr>
        <w:t xml:space="preserve"> 用于移动对象的位置；</w:t>
      </w:r>
    </w:p>
    <w:p w14:paraId="282E083D" w14:textId="1DFB8D72"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旋转矩阵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oMath>
      <w:r w:rsidRPr="007F4E40">
        <w:rPr>
          <w:rFonts w:ascii="黑体" w:eastAsia="黑体" w:hAnsi="黑体" w:cs="黑体"/>
          <w:sz w:val="24"/>
          <w14:ligatures w14:val="none"/>
        </w:rPr>
        <w:t>用于对象的旋转操作；</w:t>
      </w:r>
    </w:p>
    <w:p w14:paraId="08FECF60" w14:textId="721708B3"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缩放矩阵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w:r w:rsidRPr="007F4E40">
        <w:rPr>
          <w:rFonts w:ascii="黑体" w:eastAsia="黑体" w:hAnsi="黑体" w:cs="黑体"/>
          <w:sz w:val="24"/>
          <w14:ligatures w14:val="none"/>
        </w:rPr>
        <w:t>用于调整对象的尺寸。</w:t>
      </w:r>
    </w:p>
    <w:p w14:paraId="326646BB" w14:textId="71CA0266"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.视图变换矩阵</w:t>
      </w:r>
    </w:p>
    <w:p w14:paraId="54D11C5D" w14:textId="34CA83EF"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视图变换矩阵将场景中的三维点从世界坐标系转换到相机坐标系。定义如下：</w:t>
      </w:r>
    </w:p>
    <w:p w14:paraId="04F5A1B3" w14:textId="00780F3A" w:rsidR="001E4A5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view</m:t>
              </m:r>
            </m:sub>
          </m:sSub>
          <m:r>
            <w:rPr>
              <w:rFonts w:ascii="Cambria Math" w:eastAsia="黑体" w:hAnsi="Cambria Math" w:cs="黑体"/>
              <w:sz w:val="24"/>
              <w14:ligatures w14:val="none"/>
            </w:rPr>
            <m:t>=LookAt</m:t>
          </m:r>
          <m:d>
            <m:dPr>
              <m:ctrlPr>
                <w:rPr>
                  <w:rFonts w:ascii="Cambria Math" w:eastAsia="黑体" w:hAnsi="Cambria Math" w:cs="黑体"/>
                  <w:sz w:val="24"/>
                  <w14:ligatures w14:val="none"/>
                </w:rPr>
              </m:ctrlPr>
            </m:dPr>
            <m:e>
              <m:r>
                <w:rPr>
                  <w:rFonts w:ascii="Cambria Math" w:eastAsia="黑体" w:hAnsi="Cambria Math" w:cs="黑体"/>
                  <w:sz w:val="24"/>
                  <w14:ligatures w14:val="none"/>
                </w:rPr>
                <m:t>eye,target,up</m:t>
              </m:r>
            </m:e>
          </m:d>
        </m:oMath>
      </m:oMathPara>
    </w:p>
    <w:p w14:paraId="753A0342"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4D9BF542" w14:textId="7B139D0E"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lastRenderedPageBreak/>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eye</m:t>
        </m:r>
      </m:oMath>
      <w:r w:rsidRPr="007F4E40">
        <w:rPr>
          <w:rFonts w:ascii="黑体" w:eastAsia="黑体" w:hAnsi="黑体" w:cs="黑体"/>
          <w:sz w:val="24"/>
          <w14:ligatures w14:val="none"/>
        </w:rPr>
        <w:t>表示相机位置；</w:t>
      </w:r>
    </w:p>
    <w:p w14:paraId="731CCF99" w14:textId="15470DB5"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target</m:t>
        </m:r>
      </m:oMath>
      <w:r w:rsidRPr="007F4E40">
        <w:rPr>
          <w:rFonts w:ascii="黑体" w:eastAsia="黑体" w:hAnsi="黑体" w:cs="黑体"/>
          <w:sz w:val="24"/>
          <w14:ligatures w14:val="none"/>
        </w:rPr>
        <w:t>表示相机观察的目标点；</w:t>
      </w:r>
    </w:p>
    <w:p w14:paraId="33550CA1" w14:textId="17B9477F"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up</m:t>
        </m:r>
      </m:oMath>
      <w:r w:rsidRPr="007F4E40">
        <w:rPr>
          <w:rFonts w:ascii="黑体" w:eastAsia="黑体" w:hAnsi="黑体" w:cs="黑体"/>
          <w:sz w:val="24"/>
          <w14:ligatures w14:val="none"/>
        </w:rPr>
        <w:t>是相机的上方向矢量，用于定义相机的旋转角度。</w:t>
      </w:r>
    </w:p>
    <w:p w14:paraId="60D2537A" w14:textId="581AE757"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ab/>
        <w:t>投影矩阵</w:t>
      </w:r>
    </w:p>
    <w:p w14:paraId="7FD96B19"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投影矩阵将三维点从相机坐标系映射到二维屏幕坐标系，分为透视投影和正交投影。以透视投影为例：</w:t>
      </w:r>
    </w:p>
    <w:p w14:paraId="52EEA0FB" w14:textId="45A9C68B" w:rsidR="007F4E4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projection</m:t>
              </m:r>
            </m:sub>
          </m:sSub>
          <m:r>
            <w:rPr>
              <w:rFonts w:ascii="Cambria Math" w:eastAsia="黑体" w:hAnsi="Cambria Math" w:cs="黑体"/>
              <w:sz w:val="24"/>
              <w14:ligatures w14:val="none"/>
            </w:rPr>
            <m:t>=Perspective</m:t>
          </m:r>
          <m:d>
            <m:dPr>
              <m:ctrlPr>
                <w:rPr>
                  <w:rFonts w:ascii="Cambria Math" w:eastAsia="黑体" w:hAnsi="Cambria Math" w:cs="黑体"/>
                  <w:sz w:val="24"/>
                  <w14:ligatures w14:val="none"/>
                </w:rPr>
              </m:ctrlPr>
            </m:dPr>
            <m:e>
              <m:r>
                <w:rPr>
                  <w:rFonts w:ascii="Cambria Math" w:eastAsia="黑体" w:hAnsi="Cambria Math" w:cs="黑体"/>
                  <w:sz w:val="24"/>
                  <w14:ligatures w14:val="none"/>
                </w:rPr>
                <m:t>fov,aspect,near,far</m:t>
              </m:r>
            </m:e>
          </m:d>
        </m:oMath>
      </m:oMathPara>
    </w:p>
    <w:p w14:paraId="27A2A39D" w14:textId="71620EDA"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fov</m:t>
        </m:r>
      </m:oMath>
      <w:r w:rsidRPr="007F4E40">
        <w:rPr>
          <w:rFonts w:ascii="黑体" w:eastAsia="黑体" w:hAnsi="黑体" w:cs="黑体"/>
          <w:sz w:val="24"/>
          <w14:ligatures w14:val="none"/>
        </w:rPr>
        <w:t>：视角范围；</w:t>
      </w:r>
    </w:p>
    <w:p w14:paraId="256B7D20" w14:textId="497D70EC"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aspect</m:t>
        </m:r>
      </m:oMath>
      <w:r w:rsidRPr="007F4E40">
        <w:rPr>
          <w:rFonts w:ascii="黑体" w:eastAsia="黑体" w:hAnsi="黑体" w:cs="黑体"/>
          <w:sz w:val="24"/>
          <w14:ligatures w14:val="none"/>
        </w:rPr>
        <w:t>：宽高比；</w:t>
      </w:r>
    </w:p>
    <w:p w14:paraId="27AC0C38" w14:textId="06577B7D"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near,far</m:t>
        </m:r>
      </m:oMath>
      <w:r w:rsidRPr="007F4E40">
        <w:rPr>
          <w:rFonts w:ascii="黑体" w:eastAsia="黑体" w:hAnsi="黑体" w:cs="黑体"/>
          <w:sz w:val="24"/>
          <w14:ligatures w14:val="none"/>
        </w:rPr>
        <w:t>：近远裁剪平面距离。</w:t>
      </w:r>
    </w:p>
    <w:p w14:paraId="0E5D80C9" w14:textId="0F617C8A"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4</w:t>
      </w:r>
      <w:r>
        <w:rPr>
          <w:rFonts w:ascii="黑体" w:eastAsia="黑体" w:hAnsi="黑体" w:cs="黑体"/>
          <w:sz w:val="24"/>
          <w14:ligatures w14:val="none"/>
        </w:rPr>
        <w:t>)</w:t>
      </w:r>
      <w:r w:rsidR="007F4E40" w:rsidRPr="007F4E40">
        <w:rPr>
          <w:rFonts w:ascii="黑体" w:eastAsia="黑体" w:hAnsi="黑体" w:cs="黑体"/>
          <w:sz w:val="24"/>
          <w14:ligatures w14:val="none"/>
        </w:rPr>
        <w:t>.光照计算</w:t>
      </w:r>
    </w:p>
    <w:p w14:paraId="34225A97"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光照计算是实现三维真实感渲染的关键，基于法向量和光源方向的计算，经典光照模型包括 Phong 模型和 Blinn-Phong 模型：</w:t>
      </w:r>
    </w:p>
    <w:p w14:paraId="24FA15D8"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Phong 模型公式：</w:t>
      </w:r>
    </w:p>
    <w:p w14:paraId="2924C1C8" w14:textId="75D3CAE9" w:rsidR="007F4E40" w:rsidRPr="007F4E40" w:rsidRDefault="005D021D" w:rsidP="007F4E40">
      <w:pPr>
        <w:spacing w:after="0" w:line="240" w:lineRule="auto"/>
        <w:jc w:val="both"/>
        <w:outlineLvl w:val="1"/>
        <w:rPr>
          <w:rFonts w:ascii="黑体" w:eastAsia="黑体" w:hAnsi="黑体" w:cs="黑体"/>
          <w:sz w:val="24"/>
          <w14:ligatures w14:val="none"/>
        </w:rPr>
      </w:pPr>
      <m:oMathPara>
        <m:oMath>
          <m:r>
            <w:rPr>
              <w:rFonts w:ascii="Cambria Math" w:eastAsia="黑体" w:hAnsi="Cambria Math" w:cs="黑体"/>
              <w:sz w:val="24"/>
              <w14:ligatures w14:val="none"/>
            </w:rPr>
            <m:t>I=</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d>
            <m:dPr>
              <m:ctrlPr>
                <w:rPr>
                  <w:rFonts w:ascii="Cambria Math" w:eastAsia="黑体" w:hAnsi="Cambria Math" w:cs="黑体"/>
                  <w:sz w:val="24"/>
                  <w14:ligatures w14:val="none"/>
                </w:rPr>
              </m:ctrlPr>
            </m:dPr>
            <m:e>
              <m:r>
                <w:rPr>
                  <w:rFonts w:ascii="Cambria Math" w:eastAsia="黑体" w:hAnsi="Cambria Math" w:cs="黑体"/>
                  <w:sz w:val="24"/>
                  <w14:ligatures w14:val="none"/>
                </w:rPr>
                <m:t>N×L</m:t>
              </m:r>
            </m:e>
          </m:d>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sSup>
            <m:sSupPr>
              <m:ctrlPr>
                <w:rPr>
                  <w:rFonts w:ascii="Cambria Math" w:eastAsia="黑体" w:hAnsi="Cambria Math" w:cs="黑体"/>
                  <w:sz w:val="24"/>
                  <w14:ligatures w14:val="none"/>
                </w:rPr>
              </m:ctrlPr>
            </m:sSupPr>
            <m:e>
              <m:d>
                <m:dPr>
                  <m:ctrlPr>
                    <w:rPr>
                      <w:rFonts w:ascii="Cambria Math" w:eastAsia="黑体" w:hAnsi="Cambria Math" w:cs="黑体"/>
                      <w:sz w:val="24"/>
                      <w14:ligatures w14:val="none"/>
                    </w:rPr>
                  </m:ctrlPr>
                </m:dPr>
                <m:e>
                  <m:r>
                    <w:rPr>
                      <w:rFonts w:ascii="Cambria Math" w:eastAsia="黑体" w:hAnsi="Cambria Math" w:cs="黑体"/>
                      <w:sz w:val="24"/>
                      <w14:ligatures w14:val="none"/>
                    </w:rPr>
                    <m:t>R×V</m:t>
                  </m:r>
                </m:e>
              </m:d>
            </m:e>
            <m:sup>
              <m:r>
                <w:rPr>
                  <w:rFonts w:ascii="Cambria Math" w:eastAsia="黑体" w:hAnsi="Cambria Math" w:cs="黑体"/>
                  <w:sz w:val="24"/>
                  <w14:ligatures w14:val="none"/>
                </w:rPr>
                <m:t>n</m:t>
              </m:r>
            </m:sup>
          </m:sSup>
        </m:oMath>
      </m:oMathPara>
    </w:p>
    <w:p w14:paraId="322DD2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22F06E56" w14:textId="5A33E7CA"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oMath>
      <w:r w:rsidRPr="007F4E40">
        <w:rPr>
          <w:rFonts w:ascii="黑体" w:eastAsia="黑体" w:hAnsi="黑体" w:cs="黑体"/>
          <w:sz w:val="24"/>
          <w14:ligatures w14:val="none"/>
        </w:rPr>
        <w:t xml:space="preserve"> 为环境光，</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oMath>
      <w:r w:rsidRPr="007F4E40">
        <w:rPr>
          <w:rFonts w:ascii="黑体" w:eastAsia="黑体" w:hAnsi="黑体" w:cs="黑体"/>
          <w:sz w:val="24"/>
          <w14:ligatures w14:val="none"/>
        </w:rPr>
        <w:t xml:space="preserve"> 为漫反射，</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oMath>
      <w:r w:rsidRPr="007F4E40">
        <w:rPr>
          <w:rFonts w:ascii="黑体" w:eastAsia="黑体" w:hAnsi="黑体" w:cs="黑体"/>
          <w:sz w:val="24"/>
          <w14:ligatures w14:val="none"/>
        </w:rPr>
        <w:t>为镜面反射</w:t>
      </w:r>
    </w:p>
    <w:p w14:paraId="4204BCE5" w14:textId="7E369AC7" w:rsidR="007F4E40" w:rsidRPr="005D021D"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m:t>
        </m:r>
      </m:oMath>
      <w:r w:rsidRPr="007F4E40">
        <w:rPr>
          <w:rFonts w:ascii="黑体" w:eastAsia="黑体" w:hAnsi="黑体" w:cs="黑体"/>
          <w:sz w:val="24"/>
          <w14:ligatures w14:val="none"/>
        </w:rPr>
        <w:t>、</w:t>
      </w:r>
      <m:oMath>
        <m:r>
          <w:rPr>
            <w:rFonts w:ascii="Cambria Math" w:eastAsia="黑体" w:hAnsi="Cambria Math" w:cs="黑体"/>
            <w:sz w:val="24"/>
            <w14:ligatures w14:val="none"/>
          </w:rPr>
          <m:t>L</m:t>
        </m:r>
      </m:oMath>
      <w:r w:rsidRPr="007F4E40">
        <w:rPr>
          <w:rFonts w:ascii="黑体" w:eastAsia="黑体" w:hAnsi="黑体" w:cs="黑体"/>
          <w:sz w:val="24"/>
          <w14:ligatures w14:val="none"/>
        </w:rPr>
        <w:t>、</w:t>
      </w:r>
      <m:oMath>
        <m:r>
          <w:rPr>
            <w:rFonts w:ascii="Cambria Math" w:eastAsia="黑体" w:hAnsi="Cambria Math" w:cs="黑体"/>
            <w:sz w:val="24"/>
            <w14:ligatures w14:val="none"/>
          </w:rPr>
          <m:t>V</m:t>
        </m:r>
      </m:oMath>
      <w:r w:rsidRPr="007F4E40">
        <w:rPr>
          <w:rFonts w:ascii="黑体" w:eastAsia="黑体" w:hAnsi="黑体" w:cs="黑体"/>
          <w:sz w:val="24"/>
          <w14:ligatures w14:val="none"/>
        </w:rPr>
        <w:t>、</w:t>
      </w:r>
      <m:oMath>
        <m:r>
          <w:rPr>
            <w:rFonts w:ascii="Cambria Math" w:eastAsia="黑体" w:hAnsi="Cambria Math" w:cs="黑体"/>
            <w:sz w:val="24"/>
            <w14:ligatures w14:val="none"/>
          </w:rPr>
          <m:t>R</m:t>
        </m:r>
      </m:oMath>
      <w:r w:rsidRPr="007F4E40">
        <w:rPr>
          <w:rFonts w:ascii="黑体" w:eastAsia="黑体" w:hAnsi="黑体" w:cs="黑体"/>
          <w:sz w:val="24"/>
          <w14:ligatures w14:val="none"/>
        </w:rPr>
        <w:t xml:space="preserve"> 分别为法向量、光源方向、视线方向、反射方向</w:t>
      </w:r>
    </w:p>
    <w:p w14:paraId="13F980E0" w14:textId="082E78D8" w:rsidR="007F4E40" w:rsidRPr="005D021D"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w:t>
      </w:r>
      <w:r w:rsidR="007F4E40" w:rsidRPr="007F4E40">
        <w:rPr>
          <w:rFonts w:ascii="黑体" w:eastAsia="黑体" w:hAnsi="黑体" w:cs="黑体"/>
          <w:sz w:val="24"/>
          <w14:ligatures w14:val="none"/>
        </w:rPr>
        <w:t>的应用</w:t>
      </w:r>
    </w:p>
    <w:p w14:paraId="65D1C73F" w14:textId="77D13BD0"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模型可视化过程中</w:t>
      </w:r>
      <w:r w:rsidRPr="007F4E40">
        <w:rPr>
          <w:rFonts w:ascii="黑体" w:eastAsia="黑体" w:hAnsi="黑体" w:cs="黑体"/>
          <w:sz w:val="24"/>
          <w14:ligatures w14:val="none"/>
        </w:rPr>
        <w:t>，矩阵变换和光照模型被</w:t>
      </w:r>
      <w:r w:rsidR="00F001C9">
        <w:rPr>
          <w:rFonts w:ascii="黑体" w:eastAsia="黑体" w:hAnsi="黑体" w:cs="黑体" w:hint="eastAsia"/>
          <w:sz w:val="24"/>
          <w14:ligatures w14:val="none"/>
        </w:rPr>
        <w:t>频繁</w:t>
      </w:r>
      <w:r w:rsidRPr="007F4E40">
        <w:rPr>
          <w:rFonts w:ascii="黑体" w:eastAsia="黑体" w:hAnsi="黑体" w:cs="黑体"/>
          <w:sz w:val="24"/>
          <w14:ligatures w14:val="none"/>
        </w:rPr>
        <w:t>应用于地质体的构建和可视化：</w:t>
      </w:r>
    </w:p>
    <w:p w14:paraId="3BD5ACBB" w14:textId="35DDB3BB"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模型构建与变换</w:t>
      </w:r>
    </w:p>
    <w:p w14:paraId="0F504A8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地质建模过程中，通过扫描数据或勘探数据生成岩体、地层、断层等复杂模型，结合模型变换矩阵实现对地质体的全局定位。</w:t>
      </w:r>
    </w:p>
    <w:p w14:paraId="16486A59" w14:textId="5A565566"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视图与交互</w:t>
      </w:r>
    </w:p>
    <w:p w14:paraId="7324A67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通过视图变换，地质工作者可以实时调整观察视角，深入观察断层交界或矿体结构。</w:t>
      </w:r>
    </w:p>
    <w:p w14:paraId="6013A7D4" w14:textId="08421650"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光照与渲染</w:t>
      </w:r>
    </w:p>
    <w:p w14:paraId="6D1A66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结合光照模型与纹理映射技术，可以直观地展示地质体表面纹理、矿物分布及地层颜色，增强可视化效果。</w:t>
      </w:r>
    </w:p>
    <w:p w14:paraId="28DA36D4" w14:textId="77777777" w:rsidR="007F4E40" w:rsidRPr="007F4E40" w:rsidRDefault="007F4E40" w:rsidP="007F4E40">
      <w:pPr>
        <w:spacing w:after="0" w:line="240" w:lineRule="auto"/>
        <w:jc w:val="both"/>
        <w:outlineLvl w:val="1"/>
        <w:rPr>
          <w:rFonts w:ascii="黑体" w:eastAsia="黑体" w:hAnsi="黑体" w:cs="黑体"/>
          <w:sz w:val="24"/>
          <w14:ligatures w14:val="none"/>
        </w:rPr>
      </w:pPr>
    </w:p>
    <w:p w14:paraId="494A0392" w14:textId="500BC146" w:rsidR="003631F7" w:rsidRPr="007F4E40" w:rsidRDefault="007F4E40" w:rsidP="007F4E40">
      <w:pPr>
        <w:spacing w:after="0" w:line="240" w:lineRule="auto"/>
        <w:jc w:val="both"/>
        <w:outlineLvl w:val="1"/>
        <w:rPr>
          <w:rFonts w:ascii="黑体" w:eastAsia="黑体" w:hAnsi="黑体" w:cs="黑体"/>
          <w:sz w:val="28"/>
          <w:szCs w:val="28"/>
          <w14:ligatures w14:val="none"/>
        </w:rPr>
      </w:pPr>
      <w:r w:rsidRPr="007F4E40">
        <w:rPr>
          <w:rFonts w:ascii="黑体" w:eastAsia="黑体" w:hAnsi="黑体" w:cs="黑体"/>
          <w:sz w:val="24"/>
          <w14:ligatures w14:val="none"/>
        </w:rPr>
        <w:t>上述过程</w:t>
      </w:r>
      <w:r w:rsidR="00F001C9">
        <w:rPr>
          <w:rFonts w:ascii="黑体" w:eastAsia="黑体" w:hAnsi="黑体" w:cs="黑体" w:hint="eastAsia"/>
          <w:sz w:val="24"/>
          <w14:ligatures w14:val="none"/>
        </w:rPr>
        <w:t>和公式陈述了</w:t>
      </w:r>
      <w:r w:rsidRPr="007F4E40">
        <w:rPr>
          <w:rFonts w:ascii="黑体" w:eastAsia="黑体" w:hAnsi="黑体" w:cs="黑体"/>
          <w:sz w:val="24"/>
          <w14:ligatures w14:val="none"/>
        </w:rPr>
        <w:t>从基本</w:t>
      </w:r>
      <w:r w:rsidR="00F001C9">
        <w:rPr>
          <w:rFonts w:ascii="黑体" w:eastAsia="黑体" w:hAnsi="黑体" w:cs="黑体" w:hint="eastAsia"/>
          <w:sz w:val="24"/>
          <w14:ligatures w14:val="none"/>
        </w:rPr>
        <w:t>过程、数学原理</w:t>
      </w:r>
      <w:r w:rsidRPr="007F4E40">
        <w:rPr>
          <w:rFonts w:ascii="黑体" w:eastAsia="黑体" w:hAnsi="黑体" w:cs="黑体"/>
          <w:sz w:val="24"/>
          <w14:ligatures w14:val="none"/>
        </w:rPr>
        <w:t>到三维建模实际应用的完整链条，</w:t>
      </w:r>
      <w:r w:rsidR="00F001C9">
        <w:rPr>
          <w:rFonts w:ascii="黑体" w:eastAsia="黑体" w:hAnsi="黑体" w:cs="黑体" w:hint="eastAsia"/>
          <w:sz w:val="24"/>
          <w14:ligatures w14:val="none"/>
        </w:rPr>
        <w:t>奠定了</w:t>
      </w:r>
      <w:r w:rsidRPr="007F4E40">
        <w:rPr>
          <w:rFonts w:ascii="黑体" w:eastAsia="黑体" w:hAnsi="黑体" w:cs="黑体"/>
          <w:sz w:val="24"/>
          <w14:ligatures w14:val="none"/>
        </w:rPr>
        <w:t>三维可视化场景的构建基础。</w:t>
      </w:r>
    </w:p>
    <w:p w14:paraId="39B24C55" w14:textId="3ACE26FE" w:rsidR="006204C2" w:rsidRDefault="00452008" w:rsidP="006204C2">
      <w:pPr>
        <w:pStyle w:val="2"/>
      </w:pPr>
      <w:r w:rsidRPr="001B4348">
        <w:lastRenderedPageBreak/>
        <w:t>3.3模型渲染方法</w:t>
      </w:r>
    </w:p>
    <w:p w14:paraId="1E6CA7EE" w14:textId="74037290" w:rsidR="00C27D87" w:rsidRPr="00C27D87" w:rsidRDefault="00C27D87" w:rsidP="00C27D87">
      <w:pPr>
        <w:pStyle w:val="3"/>
        <w:rPr>
          <w:rFonts w:hint="eastAsia"/>
        </w:rPr>
      </w:pPr>
      <w:r w:rsidRPr="008C7C81">
        <w:t>3.3.1 模型纹理</w:t>
      </w:r>
      <w:r>
        <w:rPr>
          <w:rFonts w:hint="eastAsia"/>
        </w:rPr>
        <w:t>渲染</w:t>
      </w:r>
      <w:r w:rsidRPr="008C7C81">
        <w:t>方法及其创新点</w:t>
      </w:r>
    </w:p>
    <w:p w14:paraId="62531434" w14:textId="78F937BB" w:rsidR="006204C2" w:rsidRPr="006204C2" w:rsidRDefault="006204C2" w:rsidP="006204C2">
      <w:pPr>
        <w:pStyle w:val="3"/>
      </w:pPr>
      <w:r>
        <w:rPr>
          <w:rFonts w:hint="eastAsia"/>
        </w:rPr>
        <w:t>1</w:t>
      </w:r>
      <w:r w:rsidRPr="006204C2">
        <w:t xml:space="preserve"> 法向量计算与方向判断</w:t>
      </w:r>
    </w:p>
    <w:p w14:paraId="7261898A" w14:textId="183AFC57" w:rsidR="006204C2" w:rsidRPr="006204C2" w:rsidRDefault="006204C2" w:rsidP="006204C2">
      <w:r w:rsidRPr="006204C2">
        <w:t>在三维地质建模的纹理UV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7962CFC5" w14:textId="1F736793" w:rsidR="006204C2" w:rsidRPr="006204C2" w:rsidRDefault="006204C2" w:rsidP="006204C2">
      <w:r w:rsidRPr="006204C2">
        <w:rPr>
          <w:b/>
          <w:bCs/>
        </w:rPr>
        <w:t>法向量计算公式</w:t>
      </w:r>
    </w:p>
    <w:p w14:paraId="152B0A24" w14:textId="322CDC0E" w:rsidR="006204C2" w:rsidRDefault="006204C2" w:rsidP="006204C2">
      <w:r w:rsidRPr="006204C2">
        <w:t xml:space="preserve">对于一个三角形面片，其顶点分别为 </w:t>
      </w:r>
    </w:p>
    <w:p w14:paraId="7BBCBA9F" w14:textId="77777777" w:rsidR="006204C2" w:rsidRPr="006204C2" w:rsidRDefault="00000000" w:rsidP="006204C2">
      <m:oMathPara>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r>
            <w:rPr>
              <w:rFonts w:ascii="Cambria Math" w:hAnsi="Cambria Math"/>
            </w:rPr>
            <m:t>和</m:t>
          </m:r>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e>
          </m:d>
        </m:oMath>
      </m:oMathPara>
    </w:p>
    <w:p w14:paraId="5EC9BB3D" w14:textId="2159591F" w:rsidR="006204C2" w:rsidRPr="006204C2" w:rsidRDefault="006204C2" w:rsidP="006204C2">
      <w:r w:rsidRPr="006204C2">
        <w:t>表面法向量可以通过以下公式计算：</w:t>
      </w:r>
    </w:p>
    <w:p w14:paraId="1AAEB6F2" w14:textId="1E5EBC52" w:rsidR="006204C2" w:rsidRPr="006204C2" w:rsidRDefault="006204C2" w:rsidP="006204C2">
      <m:oMathPara>
        <m:oMath>
          <m:r>
            <m:rPr>
              <m:sty m:val="bi"/>
            </m:rPr>
            <w:rPr>
              <w:rFonts w:ascii="Cambria Math" w:hAnsi="Cambria Math"/>
            </w:rPr>
            <m:t>N</m:t>
          </m:r>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oMath>
      </m:oMathPara>
    </w:p>
    <w:p w14:paraId="3BAD1624" w14:textId="77777777" w:rsidR="006204C2" w:rsidRPr="006204C2" w:rsidRDefault="006204C2" w:rsidP="006204C2">
      <w:r w:rsidRPr="006204C2">
        <w:t>其中：</w:t>
      </w:r>
    </w:p>
    <w:p w14:paraId="3E2EBBAC" w14:textId="1FEB50B6" w:rsidR="00D00A0D" w:rsidRDefault="006204C2" w:rsidP="006204C2">
      <w:r w:rsidRPr="006204C2">
        <w:tab/>
        <w:t>•</w:t>
      </w:r>
      <w:r w:rsidR="00D00A0D">
        <w:rPr>
          <w:rFonts w:hint="eastAsia"/>
        </w:rPr>
        <w:t xml:space="preserve">   </w:t>
      </w:r>
      <m:oMath>
        <m:r>
          <w:rPr>
            <w:rFonts w:ascii="Cambria Math" w:hAnsi="Cambria Math"/>
          </w:rPr>
          <m:t>×</m:t>
        </m:r>
      </m:oMath>
      <w:r w:rsidRPr="006204C2">
        <w:t>表示向量叉积；</w:t>
      </w:r>
    </w:p>
    <w:p w14:paraId="31E14F4C" w14:textId="5C4396A1" w:rsidR="006204C2" w:rsidRPr="006204C2" w:rsidRDefault="00D00A0D" w:rsidP="00D00A0D">
      <w:pPr>
        <w:ind w:firstLineChars="200" w:firstLine="440"/>
      </w:pPr>
      <w:r w:rsidRPr="006204C2">
        <w:t>•</w:t>
      </w:r>
      <w:r>
        <w:rPr>
          <w:rFonts w:hint="eastAsia"/>
        </w:rPr>
        <w:t xml:space="preserve">   </w:t>
      </w:r>
      <m:oMath>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2BABE8A8" w14:textId="6882DA99" w:rsidR="006204C2" w:rsidRPr="006204C2" w:rsidRDefault="006204C2" w:rsidP="006204C2">
      <w:r w:rsidRPr="006204C2">
        <w:tab/>
        <w:t>•</w:t>
      </w:r>
      <w:r w:rsidRPr="006204C2">
        <w:tab/>
      </w:r>
      <m:oMath>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7D094AE5" w14:textId="77777777" w:rsidR="006204C2" w:rsidRPr="006204C2" w:rsidRDefault="006204C2" w:rsidP="006204C2"/>
    <w:p w14:paraId="688B3989" w14:textId="77777777" w:rsidR="006204C2" w:rsidRPr="006204C2" w:rsidRDefault="006204C2" w:rsidP="006204C2">
      <w:r w:rsidRPr="006204C2">
        <w:t>得到的法向量 需要归一化为单位向量：</w:t>
      </w:r>
    </w:p>
    <w:p w14:paraId="402B30D5" w14:textId="1D46F242" w:rsidR="006204C2" w:rsidRPr="006204C2" w:rsidRDefault="00D00A0D" w:rsidP="006204C2">
      <w:pPr>
        <w:rPr>
          <w:i/>
        </w:rPr>
      </w:pPr>
      <m:oMathPara>
        <m:oMath>
          <m:r>
            <m:rPr>
              <m:sty m:val="bi"/>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m:oMathPara>
    </w:p>
    <w:p w14:paraId="53FD4314" w14:textId="77777777" w:rsidR="006204C2" w:rsidRPr="006204C2" w:rsidRDefault="006204C2" w:rsidP="006204C2">
      <w:r w:rsidRPr="006204C2">
        <w:rPr>
          <w:b/>
          <w:bCs/>
        </w:rPr>
        <w:t>方向判断</w:t>
      </w:r>
    </w:p>
    <w:p w14:paraId="36033F17" w14:textId="000AA63F" w:rsidR="006204C2" w:rsidRPr="006204C2" w:rsidRDefault="00000000" w:rsidP="006204C2">
      <m:oMathPara>
        <m:oMath>
          <m:sSub>
            <m:sSubPr>
              <m:ctrlPr>
                <w:rPr>
                  <w:rFonts w:ascii="Cambria Math" w:hAnsi="Cambria Math"/>
                </w:rPr>
              </m:ctrlPr>
            </m:sSubPr>
            <m:e>
              <m:r>
                <w:rPr>
                  <w:rFonts w:ascii="Cambria Math" w:hAnsi="Cambria Math"/>
                </w:rPr>
                <m:t>N</m:t>
              </m:r>
            </m:e>
            <m:sub>
              <m:r>
                <m:rPr>
                  <m:nor/>
                </m:rPr>
                <m:t>normalized</m:t>
              </m:r>
            </m:sub>
          </m:sSub>
          <m:r>
            <w:rPr>
              <w:rFonts w:ascii="Cambria Math" w:hAnsi="Cambria Math"/>
            </w:rPr>
            <m:t>=</m:t>
          </m:r>
          <m:f>
            <m:fPr>
              <m:ctrlPr>
                <w:rPr>
                  <w:rFonts w:ascii="Cambria Math" w:hAnsi="Cambria Math"/>
                </w:rPr>
              </m:ctrlPr>
            </m:fPr>
            <m:num>
              <m:r>
                <w:rPr>
                  <w:rFonts w:ascii="Cambria Math" w:hAnsi="Cambria Math"/>
                </w:rPr>
                <m:t>N</m:t>
              </m:r>
            </m:num>
            <m:den>
              <m:d>
                <m:dPr>
                  <m:begChr m:val="|"/>
                  <m:endChr m:val="|"/>
                  <m:ctrlPr>
                    <w:rPr>
                      <w:rFonts w:ascii="Cambria Math" w:hAnsi="Cambria Math"/>
                    </w:rPr>
                  </m:ctrlPr>
                </m:dPr>
                <m:e>
                  <m:r>
                    <w:rPr>
                      <w:rFonts w:ascii="Cambria Math" w:hAnsi="Cambria Math"/>
                    </w:rPr>
                    <m:t>N</m:t>
                  </m:r>
                </m:e>
              </m:d>
            </m:den>
          </m:f>
          <m:r>
            <w:rPr>
              <w:rFonts w:ascii="Cambria Math" w:hAnsi="Cambria Math"/>
            </w:rPr>
            <m:t xml:space="preserve">,  </m:t>
          </m:r>
          <m:d>
            <m:dPr>
              <m:begChr m:val="|"/>
              <m:endChr m:val="|"/>
              <m:ctrlPr>
                <w:rPr>
                  <w:rFonts w:ascii="Cambria Math" w:hAnsi="Cambria Math"/>
                </w:rPr>
              </m:ctrlPr>
            </m:dPr>
            <m:e>
              <m:r>
                <w:rPr>
                  <w:rFonts w:ascii="Cambria Math" w:hAnsi="Cambria Math"/>
                </w:rPr>
                <m:t>N</m:t>
              </m:r>
            </m:e>
          </m: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14:paraId="3598339E" w14:textId="77777777" w:rsidR="006204C2" w:rsidRPr="006204C2" w:rsidRDefault="006204C2" w:rsidP="006204C2">
      <w:r w:rsidRPr="006204C2">
        <w:t>法向量的方向判断主要用于选择纹理映射的投影面（如 X-Y 平面、X-Z 平面等）。具体逻辑为：</w:t>
      </w:r>
    </w:p>
    <w:p w14:paraId="2B00FB35" w14:textId="77777777" w:rsidR="006204C2" w:rsidRPr="006204C2" w:rsidRDefault="006204C2" w:rsidP="006204C2">
      <w:r w:rsidRPr="006204C2">
        <w:tab/>
        <w:t>1.</w:t>
      </w:r>
      <w:r w:rsidRPr="006204C2">
        <w:tab/>
      </w:r>
      <w:r w:rsidRPr="006204C2">
        <w:rPr>
          <w:b/>
          <w:bCs/>
        </w:rPr>
        <w:t>选择主要方向</w:t>
      </w:r>
      <w:r w:rsidRPr="006204C2">
        <w:t>：根据法向量的分量大小，确定其主要方向。例如：</w:t>
      </w:r>
    </w:p>
    <w:p w14:paraId="5FB1ECAE" w14:textId="30830BFF"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w:r w:rsidRPr="006204C2">
        <w:t xml:space="preserve"> ，则选择 X-Y 平面进行映射；</w:t>
      </w:r>
    </w:p>
    <w:p w14:paraId="47D1B38A" w14:textId="59CBEAAE"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 xml:space="preserve"> ，则选择 X-Z 平面。</w:t>
      </w:r>
    </w:p>
    <w:p w14:paraId="52E1974A" w14:textId="77777777" w:rsidR="006204C2" w:rsidRDefault="006204C2" w:rsidP="006204C2">
      <w:r w:rsidRPr="006204C2">
        <w:lastRenderedPageBreak/>
        <w:tab/>
        <w:t>2.</w:t>
      </w:r>
      <w:r w:rsidRPr="006204C2">
        <w:tab/>
      </w:r>
      <w:r w:rsidRPr="006204C2">
        <w:rPr>
          <w:b/>
          <w:bCs/>
        </w:rPr>
        <w:t>正负方向判定</w:t>
      </w:r>
      <w:r w:rsidRPr="006204C2">
        <w:t>：利用法向量方向与光源方向的点积：</w:t>
      </w:r>
    </w:p>
    <w:p w14:paraId="473307A2" w14:textId="0EBD3173" w:rsidR="00D00A0D" w:rsidRPr="006204C2" w:rsidRDefault="00D00A0D" w:rsidP="006204C2">
      <m:oMathPara>
        <m:oMath>
          <m:r>
            <w:rPr>
              <w:rFonts w:ascii="Cambria Math" w:hAnsi="Cambria Math"/>
            </w:rPr>
            <m:t>d=N·L</m:t>
          </m:r>
        </m:oMath>
      </m:oMathPara>
    </w:p>
    <w:p w14:paraId="48CA8D3E" w14:textId="31F4F8B7" w:rsidR="006204C2" w:rsidRPr="006204C2" w:rsidRDefault="006204C2" w:rsidP="006204C2">
      <w:r w:rsidRPr="006204C2">
        <w:t xml:space="preserve">其中， </w:t>
      </w:r>
      <m:oMath>
        <m:r>
          <w:rPr>
            <w:rFonts w:ascii="Cambria Math" w:hAnsi="Cambria Math"/>
          </w:rPr>
          <m:t>L</m:t>
        </m:r>
      </m:oMath>
      <w:r w:rsidRPr="006204C2">
        <w:t>是光源向量；若</w:t>
      </w:r>
      <m:oMath>
        <m:r>
          <w:rPr>
            <w:rFonts w:ascii="Cambria Math" w:hAnsi="Cambria Math"/>
          </w:rPr>
          <m:t>d &lt; 0</m:t>
        </m:r>
      </m:oMath>
      <w:r w:rsidRPr="006204C2">
        <w:t xml:space="preserve"> ，则法向量需要翻转方向。</w:t>
      </w:r>
    </w:p>
    <w:p w14:paraId="19609FB6" w14:textId="1BE0223A" w:rsidR="006204C2" w:rsidRPr="006204C2" w:rsidRDefault="008C7C81" w:rsidP="008C7C81">
      <w:pPr>
        <w:pStyle w:val="3"/>
      </w:pPr>
      <w:r>
        <w:rPr>
          <w:rFonts w:hint="eastAsia"/>
        </w:rPr>
        <w:t>2</w:t>
      </w:r>
      <w:r w:rsidR="006204C2" w:rsidRPr="006204C2">
        <w:t xml:space="preserve"> 包围盒计算（公式）</w:t>
      </w:r>
    </w:p>
    <w:p w14:paraId="4A606A95" w14:textId="1771B64B" w:rsidR="006204C2" w:rsidRPr="006204C2" w:rsidRDefault="006204C2" w:rsidP="006204C2">
      <w:r w:rsidRPr="006204C2">
        <w:t>包围盒（Bounding Box）的计算是三维地质建模中常用的几何操作，用于确定模型的范围及纹理坐标的归一化映射。在纹理UV计算中，包围盒为各顶点提供标准化参考框架，避免直接使用全局坐标导致的纹理拉伸或失真。</w:t>
      </w:r>
    </w:p>
    <w:p w14:paraId="6FE5A507" w14:textId="77777777" w:rsidR="006204C2" w:rsidRPr="006204C2" w:rsidRDefault="006204C2" w:rsidP="006204C2">
      <w:r w:rsidRPr="006204C2">
        <w:rPr>
          <w:b/>
          <w:bCs/>
        </w:rPr>
        <w:t>包围盒计算公式</w:t>
      </w:r>
    </w:p>
    <w:p w14:paraId="57F8E1A5" w14:textId="6C8087F7" w:rsidR="006204C2" w:rsidRPr="006204C2" w:rsidRDefault="006204C2" w:rsidP="006204C2">
      <w:r w:rsidRPr="006204C2">
        <w:t>1.</w:t>
      </w:r>
      <w:r w:rsidRPr="006204C2">
        <w:tab/>
      </w:r>
      <w:r w:rsidRPr="006204C2">
        <w:rPr>
          <w:b/>
          <w:bCs/>
        </w:rPr>
        <w:t>包围盒的定义</w:t>
      </w:r>
    </w:p>
    <w:p w14:paraId="01F56A8F" w14:textId="77777777" w:rsidR="006204C2" w:rsidRDefault="006204C2" w:rsidP="006204C2">
      <w:r w:rsidRPr="006204C2">
        <w:t>包围盒由最小值和最大值确定：</w:t>
      </w:r>
    </w:p>
    <w:p w14:paraId="35C341FA" w14:textId="3CCD5BDB" w:rsidR="00D00A0D" w:rsidRPr="006204C2" w:rsidRDefault="00D00A0D" w:rsidP="006204C2">
      <m:oMathPara>
        <m:oMath>
          <m:r>
            <m:rPr>
              <m:nor/>
            </m:rPr>
            <m:t>Bounding Box</m:t>
          </m:r>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oMath>
      </m:oMathPara>
    </w:p>
    <w:p w14:paraId="3F05ADD7" w14:textId="12230F8E" w:rsidR="006204C2" w:rsidRPr="006204C2" w:rsidRDefault="006204C2" w:rsidP="006204C2">
      <w:r w:rsidRPr="006204C2">
        <w:t>2.</w:t>
      </w:r>
      <w:r w:rsidRPr="006204C2">
        <w:tab/>
      </w:r>
      <w:r w:rsidRPr="006204C2">
        <w:rPr>
          <w:b/>
          <w:bCs/>
        </w:rPr>
        <w:t>包围盒计算</w:t>
      </w:r>
    </w:p>
    <w:p w14:paraId="57EAEC4B" w14:textId="783A3F0E" w:rsidR="006204C2" w:rsidRDefault="006204C2" w:rsidP="006204C2">
      <w:r w:rsidRPr="006204C2">
        <w:t xml:space="preserve">对于一组顶点集合 </w:t>
      </w:r>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i=1</m:t>
            </m:r>
          </m:e>
          <m:sup>
            <m:r>
              <w:rPr>
                <w:rFonts w:ascii="Cambria Math" w:hAnsi="Cambria Math"/>
              </w:rPr>
              <m:t>n</m:t>
            </m:r>
          </m:sup>
        </m:sSup>
      </m:oMath>
      <w:r w:rsidRPr="006204C2">
        <w:t>，包围盒通过以下公式计算：</w:t>
      </w:r>
    </w:p>
    <w:p w14:paraId="0E95A7F2" w14:textId="21C8B95F" w:rsidR="00D00A0D" w:rsidRPr="00D00A0D" w:rsidRDefault="00000000" w:rsidP="006204C2">
      <m:oMathPara>
        <m:oMath>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2522C930" w14:textId="013F0B94" w:rsidR="00D00A0D" w:rsidRPr="00D00A0D" w:rsidRDefault="00000000" w:rsidP="006204C2">
      <m:oMathPara>
        <m:oMath>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oMath>
      </m:oMathPara>
    </w:p>
    <w:p w14:paraId="32FC6A64" w14:textId="4F5B8409" w:rsidR="00D00A0D" w:rsidRPr="006204C2" w:rsidRDefault="00000000" w:rsidP="006204C2">
      <m:oMathPara>
        <m:oMath>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m:oMathPara>
    </w:p>
    <w:p w14:paraId="6A77EC42" w14:textId="05846E50" w:rsidR="006204C2" w:rsidRPr="006204C2" w:rsidRDefault="006204C2" w:rsidP="006204C2">
      <w:r w:rsidRPr="006204C2">
        <w:t>3.</w:t>
      </w:r>
      <w:r w:rsidRPr="006204C2">
        <w:tab/>
      </w:r>
      <w:r w:rsidRPr="006204C2">
        <w:rPr>
          <w:b/>
          <w:bCs/>
        </w:rPr>
        <w:t>归一化处理</w:t>
      </w:r>
    </w:p>
    <w:p w14:paraId="6BA52ED8" w14:textId="12194AFC" w:rsidR="00D00A0D" w:rsidRDefault="006204C2" w:rsidP="006204C2">
      <w:r w:rsidRPr="006204C2">
        <w:t xml:space="preserve">利用包围盒对顶点进行归一化操作，使其映射到 </w:t>
      </w:r>
      <w:r w:rsidR="00D00A0D">
        <w:t>[0,1]</w:t>
      </w:r>
      <w:r w:rsidRPr="006204C2">
        <w:t>区域：</w:t>
      </w:r>
    </w:p>
    <w:p w14:paraId="0378C036" w14:textId="77777777" w:rsidR="00D00A0D" w:rsidRPr="006204C2" w:rsidRDefault="00D00A0D" w:rsidP="00D00A0D">
      <m:oMathPara>
        <m:oMath>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y'=</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r>
            <w:rPr>
              <w:rFonts w:ascii="Cambria Math" w:hAnsi="Cambria Math"/>
            </w:rPr>
            <m:t>,  z'=</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m:rPr>
                      <m:nor/>
                    </m:rPr>
                    <m:t>min</m:t>
                  </m:r>
                </m:sub>
              </m:sSub>
            </m:num>
            <m:den>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den>
          </m:f>
        </m:oMath>
      </m:oMathPara>
    </w:p>
    <w:p w14:paraId="0BCCA1E8" w14:textId="745E3348" w:rsidR="008C7C81" w:rsidRPr="008C7C81" w:rsidRDefault="008C7C81" w:rsidP="008C7C81">
      <w:pPr>
        <w:pStyle w:val="3"/>
      </w:pPr>
      <w:r w:rsidRPr="008C7C81">
        <w:t>3 模型纹理UV计算方法及其创新点</w:t>
      </w:r>
    </w:p>
    <w:p w14:paraId="7C93C867" w14:textId="2F37C148" w:rsidR="008C7C81" w:rsidRPr="008C7C81" w:rsidRDefault="008C7C81" w:rsidP="008C7C81">
      <w:r w:rsidRPr="008C7C81">
        <w:t>在三维地质建模及可视化中，纹理映射是提升模型真实感的关键技术之一。纹理坐标（UV）的计算直接影响纹理的准确性和渲染效果。UV坐标是将二维纹理图像映射到三维几何模型表面的桥梁，通常需要在建模过程中对复杂地质体（如断层、岩层等）的每个表面计算UV坐标。</w:t>
      </w:r>
    </w:p>
    <w:p w14:paraId="4C7C1F6A" w14:textId="77777777" w:rsidR="008C7C81" w:rsidRPr="008C7C81" w:rsidRDefault="008C7C81" w:rsidP="008C7C81">
      <w:r w:rsidRPr="008C7C81">
        <w:t>传统方法中，对于简单几何体（如立方体、球体等），UV坐标的计算较为直接；但在面对地质建模中的非规则网格时，UV坐标的精确计算往往面临以下挑战：</w:t>
      </w:r>
    </w:p>
    <w:p w14:paraId="50CDF30F" w14:textId="77777777" w:rsidR="008C7C81" w:rsidRPr="008C7C81" w:rsidRDefault="008C7C81" w:rsidP="008C7C81">
      <w:r w:rsidRPr="008C7C81">
        <w:lastRenderedPageBreak/>
        <w:tab/>
        <w:t>1.</w:t>
      </w:r>
      <w:r w:rsidRPr="008C7C81">
        <w:tab/>
        <w:t>模型的几何复杂性导致纹理拉伸或畸变。</w:t>
      </w:r>
    </w:p>
    <w:p w14:paraId="07F26038" w14:textId="77777777" w:rsidR="008C7C81" w:rsidRPr="008C7C81" w:rsidRDefault="008C7C81" w:rsidP="008C7C81">
      <w:r w:rsidRPr="008C7C81">
        <w:tab/>
        <w:t>2.</w:t>
      </w:r>
      <w:r w:rsidRPr="008C7C81">
        <w:tab/>
        <w:t>不规则模型表面难以直接定义一致的UV映射。</w:t>
      </w:r>
    </w:p>
    <w:p w14:paraId="7861E8AE" w14:textId="77777777" w:rsidR="008C7C81" w:rsidRPr="008C7C81" w:rsidRDefault="008C7C81" w:rsidP="008C7C81"/>
    <w:p w14:paraId="2AD49CD8" w14:textId="232F446D" w:rsidR="008C7C81" w:rsidRPr="008C7C81" w:rsidRDefault="008C7C81" w:rsidP="008C7C81">
      <w:r w:rsidRPr="008C7C81">
        <w:t>为解决这些问题，本节提出一种改进的UV计算方法，结合公式和流程，适用于复杂地质模型的纹理映射。</w:t>
      </w:r>
    </w:p>
    <w:p w14:paraId="2B5B2E9C" w14:textId="57DCFB5E" w:rsidR="008C7C81" w:rsidRPr="008C7C81" w:rsidRDefault="008C7C81" w:rsidP="008C7C81">
      <w:r w:rsidRPr="008C7C81">
        <w:rPr>
          <w:b/>
          <w:bCs/>
        </w:rPr>
        <w:t>UV计算方法公式</w:t>
      </w:r>
    </w:p>
    <w:p w14:paraId="6417CF51" w14:textId="77777777" w:rsidR="008C7C81" w:rsidRPr="008C7C81" w:rsidRDefault="008C7C81" w:rsidP="008C7C81">
      <w:r w:rsidRPr="008C7C81">
        <w:t>对于模型的UV坐标计算，考虑每个顶点的三维坐标 和目标纹理空间，提出以下公式进行映射：</w:t>
      </w:r>
    </w:p>
    <w:p w14:paraId="00793C8F" w14:textId="77777777" w:rsidR="008C7C81" w:rsidRPr="008C7C81" w:rsidRDefault="008C7C81" w:rsidP="008C7C81">
      <w:r w:rsidRPr="008C7C81">
        <w:tab/>
        <w:t>1.</w:t>
      </w:r>
      <w:r w:rsidRPr="008C7C81">
        <w:tab/>
      </w:r>
      <w:r w:rsidRPr="008C7C81">
        <w:rPr>
          <w:b/>
          <w:bCs/>
        </w:rPr>
        <w:t>投影映射公式</w:t>
      </w:r>
    </w:p>
    <w:p w14:paraId="4614DD2A" w14:textId="77777777" w:rsidR="008C7C81" w:rsidRDefault="008C7C81" w:rsidP="008C7C81">
      <w:r w:rsidRPr="008C7C81">
        <w:t>将顶点映射到纹理空间的二维平面上，采用以下投影公式：</w:t>
      </w:r>
    </w:p>
    <w:p w14:paraId="74FF7D00" w14:textId="62500131" w:rsidR="008C7C81" w:rsidRPr="008C7C81" w:rsidRDefault="008C7C81" w:rsidP="008C7C81">
      <m:oMathPara>
        <m:oMath>
          <m:r>
            <w:rPr>
              <w:rFonts w:ascii="Cambria Math" w:hAnsi="Cambria Math"/>
            </w:rPr>
            <m:t>U=</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V=</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oMath>
      </m:oMathPara>
    </w:p>
    <w:p w14:paraId="29757C56" w14:textId="77777777" w:rsidR="008C7C81" w:rsidRPr="008C7C81" w:rsidRDefault="008C7C81" w:rsidP="008C7C81">
      <w:r w:rsidRPr="008C7C81">
        <w:t>其中：</w:t>
      </w:r>
    </w:p>
    <w:p w14:paraId="1B2FB9A6" w14:textId="71F1A329" w:rsidR="008C7C81" w:rsidRPr="008C7C81" w:rsidRDefault="008C7C81" w:rsidP="008C7C81">
      <w:r w:rsidRPr="008C7C81">
        <w:tab/>
        <w:t>•</w:t>
      </w:r>
      <w:r>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r>
          <w:rPr>
            <w:rFonts w:ascii="Cambria Math" w:hAnsi="Cambria Math"/>
          </w:rPr>
          <m:t>和</m:t>
        </m:r>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oMath>
      <w:r w:rsidRPr="008C7C81">
        <w:t xml:space="preserve">和 是模型在 和 </w:t>
      </w:r>
      <w:proofErr w:type="gramStart"/>
      <w:r w:rsidRPr="008C7C81">
        <w:t>方向的范围；</w:t>
      </w:r>
      <w:proofErr w:type="gramEnd"/>
    </w:p>
    <w:p w14:paraId="10F1D6F2" w14:textId="75B65A5E" w:rsidR="008C7C81" w:rsidRPr="008C7C81" w:rsidRDefault="008C7C81" w:rsidP="008C7C81">
      <w:r w:rsidRPr="008C7C81">
        <w:tab/>
        <w:t>•</w:t>
      </w:r>
      <w:r>
        <w:rPr>
          <w:rFonts w:hint="eastAsia"/>
        </w:rPr>
        <w:t xml:space="preserve">  </w:t>
      </w:r>
      <m:oMath>
        <m:r>
          <w:rPr>
            <w:rFonts w:ascii="Cambria Math" w:hAnsi="Cambria Math"/>
          </w:rPr>
          <m:t>U,V∈[0,1]</m:t>
        </m:r>
      </m:oMath>
      <w:r w:rsidRPr="008C7C81">
        <w:t xml:space="preserve"> 表示映射到纹理空间的坐标。</w:t>
      </w:r>
    </w:p>
    <w:p w14:paraId="28CFB9E3" w14:textId="77777777" w:rsidR="008C7C81" w:rsidRPr="008C7C81" w:rsidRDefault="008C7C81" w:rsidP="008C7C81">
      <w:r w:rsidRPr="008C7C81">
        <w:tab/>
        <w:t>2.</w:t>
      </w:r>
      <w:r w:rsidRPr="008C7C81">
        <w:tab/>
      </w:r>
      <w:r w:rsidRPr="008C7C81">
        <w:rPr>
          <w:b/>
          <w:bCs/>
        </w:rPr>
        <w:t>盒式映射（Box Mapping）</w:t>
      </w:r>
    </w:p>
    <w:p w14:paraId="441B073E" w14:textId="77777777" w:rsidR="008C7C81" w:rsidRDefault="008C7C81" w:rsidP="008C7C81">
      <w:r w:rsidRPr="008C7C81">
        <w:t>为适应非规则几何形状，将模型按面法向方向分解为六个投影面，使用以下公式计算每个面的UV坐标：</w:t>
      </w:r>
    </w:p>
    <w:p w14:paraId="68E71226" w14:textId="023B23BC" w:rsidR="008C7C81" w:rsidRPr="008C7C81" w:rsidRDefault="008C7C81" w:rsidP="008C7C81">
      <w:r w:rsidRPr="008C7C81">
        <w:rPr>
          <w:noProof/>
        </w:rPr>
        <w:drawing>
          <wp:inline distT="0" distB="0" distL="0" distR="0" wp14:anchorId="31D69A1C" wp14:editId="10E2E5DA">
            <wp:extent cx="2654300" cy="939800"/>
            <wp:effectExtent l="0" t="0" r="0" b="0"/>
            <wp:docPr id="1805127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7897" name=""/>
                    <pic:cNvPicPr/>
                  </pic:nvPicPr>
                  <pic:blipFill>
                    <a:blip r:embed="rId24"/>
                    <a:stretch>
                      <a:fillRect/>
                    </a:stretch>
                  </pic:blipFill>
                  <pic:spPr>
                    <a:xfrm>
                      <a:off x="0" y="0"/>
                      <a:ext cx="2654300" cy="939800"/>
                    </a:xfrm>
                    <a:prstGeom prst="rect">
                      <a:avLst/>
                    </a:prstGeom>
                  </pic:spPr>
                </pic:pic>
              </a:graphicData>
            </a:graphic>
          </wp:inline>
        </w:drawing>
      </w:r>
    </w:p>
    <w:p w14:paraId="5BF19DD4" w14:textId="75A1432D" w:rsidR="008C7C81" w:rsidRPr="008C7C81" w:rsidRDefault="008C7C81" w:rsidP="008C7C81">
      <w:r w:rsidRPr="008C7C81">
        <w:t>3.</w:t>
      </w:r>
      <w:r w:rsidRPr="008C7C81">
        <w:tab/>
      </w:r>
      <w:r w:rsidRPr="008C7C81">
        <w:rPr>
          <w:b/>
          <w:bCs/>
        </w:rPr>
        <w:t>自适应优化映射公式</w:t>
      </w:r>
    </w:p>
    <w:p w14:paraId="5F40B2B8" w14:textId="77777777" w:rsidR="008C7C81" w:rsidRDefault="008C7C81" w:rsidP="008C7C81">
      <w:r w:rsidRPr="008C7C81">
        <w:t>为减少纹理拉伸，定义一个优化权重 ，通过优化公式动态调整UV：</w:t>
      </w:r>
    </w:p>
    <w:p w14:paraId="3C57CB09" w14:textId="76FA43E5" w:rsidR="008C7C81" w:rsidRPr="008C7C81" w:rsidRDefault="008C7C81" w:rsidP="008C7C81">
      <m:oMathPara>
        <m:oMath>
          <m:r>
            <w:rPr>
              <w:rFonts w:ascii="Cambria Math" w:hAnsi="Cambria Math"/>
            </w:rPr>
            <m:t>U'=U·</m:t>
          </m:r>
          <m:sSub>
            <m:sSubPr>
              <m:ctrlPr>
                <w:rPr>
                  <w:rFonts w:ascii="Cambria Math" w:hAnsi="Cambria Math"/>
                </w:rPr>
              </m:ctrlPr>
            </m:sSubPr>
            <m:e>
              <m:r>
                <w:rPr>
                  <w:rFonts w:ascii="Cambria Math" w:hAnsi="Cambria Math"/>
                </w:rPr>
                <m:t>ω</m:t>
              </m:r>
            </m:e>
            <m:sub>
              <m:r>
                <w:rPr>
                  <w:rFonts w:ascii="Cambria Math" w:hAnsi="Cambria Math"/>
                </w:rPr>
                <m:t>x</m:t>
              </m:r>
            </m:sub>
          </m:sSub>
          <m:r>
            <w:rPr>
              <w:rFonts w:ascii="Cambria Math" w:hAnsi="Cambria Math"/>
            </w:rPr>
            <m:t>,  V'=V·</m:t>
          </m:r>
          <m:sSub>
            <m:sSubPr>
              <m:ctrlPr>
                <w:rPr>
                  <w:rFonts w:ascii="Cambria Math" w:hAnsi="Cambria Math"/>
                </w:rPr>
              </m:ctrlPr>
            </m:sSubPr>
            <m:e>
              <m:r>
                <w:rPr>
                  <w:rFonts w:ascii="Cambria Math" w:hAnsi="Cambria Math"/>
                </w:rPr>
                <m:t>ω</m:t>
              </m:r>
            </m:e>
            <m:sub>
              <m:r>
                <w:rPr>
                  <w:rFonts w:ascii="Cambria Math" w:hAnsi="Cambria Math"/>
                </w:rPr>
                <m:t>y</m:t>
              </m:r>
            </m:sub>
          </m:sSub>
        </m:oMath>
      </m:oMathPara>
    </w:p>
    <w:p w14:paraId="50151B7A" w14:textId="77777777" w:rsidR="008C7C81" w:rsidRPr="008C7C81" w:rsidRDefault="008C7C81" w:rsidP="008C7C81">
      <w:r w:rsidRPr="008C7C81">
        <w:t>其中：</w:t>
      </w:r>
    </w:p>
    <w:p w14:paraId="54CC00F8" w14:textId="4B2C5A9F" w:rsidR="008C7C81" w:rsidRPr="008C7C81" w:rsidRDefault="008C7C81" w:rsidP="008C7C81">
      <w:r w:rsidRPr="008C7C81">
        <w:tab/>
        <w:t>•</w:t>
      </w:r>
      <w:r w:rsidRPr="008C7C81">
        <w:tab/>
      </w:r>
      <m:oMath>
        <m:sSub>
          <m:sSubPr>
            <m:ctrlPr>
              <w:rPr>
                <w:rFonts w:ascii="Cambria Math" w:hAnsi="Cambria Math"/>
              </w:rPr>
            </m:ctrlPr>
          </m:sSubPr>
          <m:e>
            <m:r>
              <w:rPr>
                <w:rFonts w:ascii="Cambria Math" w:hAnsi="Cambria Math"/>
              </w:rPr>
              <m:t>ω</m:t>
            </m:r>
          </m:e>
          <m:sub>
            <m:r>
              <w:rPr>
                <w:rFonts w:ascii="Cambria Math" w:hAnsi="Cambria Math"/>
              </w:rPr>
              <m:t>x</m:t>
            </m:r>
          </m:sub>
        </m:sSub>
      </m:oMath>
      <w:r w:rsidRPr="008C7C81">
        <w:t xml:space="preserve"> </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y</m:t>
            </m:r>
          </m:sub>
        </m:sSub>
      </m:oMath>
      <w:r w:rsidRPr="008C7C81">
        <w:t>是基于模型曲率的权重，</w:t>
      </w:r>
      <w:proofErr w:type="gramStart"/>
      <w:r w:rsidRPr="008C7C81">
        <w:t>曲率较大的区域使用较小的权重以减少拉伸；</w:t>
      </w:r>
      <w:proofErr w:type="gramEnd"/>
    </w:p>
    <w:p w14:paraId="314E0848" w14:textId="77777777" w:rsidR="008C7C81" w:rsidRPr="008C7C81" w:rsidRDefault="008C7C81" w:rsidP="008C7C81">
      <w:r w:rsidRPr="008C7C81">
        <w:tab/>
        <w:t>•</w:t>
      </w:r>
      <w:r w:rsidRPr="008C7C81">
        <w:tab/>
        <w:t>通过迭代优化算法动态调整权重，确保整体纹理分布均匀。</w:t>
      </w:r>
    </w:p>
    <w:p w14:paraId="19A071FF" w14:textId="77777777" w:rsidR="008C7C81" w:rsidRPr="008C7C81" w:rsidRDefault="008C7C81" w:rsidP="008C7C81"/>
    <w:p w14:paraId="3B42142F" w14:textId="77777777" w:rsidR="008C7C81" w:rsidRPr="008C7C81" w:rsidRDefault="008C7C81" w:rsidP="008C7C81">
      <w:r w:rsidRPr="008C7C81">
        <w:rPr>
          <w:b/>
          <w:bCs/>
        </w:rPr>
        <w:t>创新点分析</w:t>
      </w:r>
    </w:p>
    <w:p w14:paraId="710D3307" w14:textId="77777777" w:rsidR="008C7C81" w:rsidRPr="008C7C81" w:rsidRDefault="008C7C81" w:rsidP="008C7C81">
      <w:r w:rsidRPr="008C7C81">
        <w:tab/>
        <w:t>1.</w:t>
      </w:r>
      <w:r w:rsidRPr="008C7C81">
        <w:tab/>
      </w:r>
      <w:r w:rsidRPr="008C7C81">
        <w:rPr>
          <w:b/>
          <w:bCs/>
        </w:rPr>
        <w:t>自适应UV计算</w:t>
      </w:r>
    </w:p>
    <w:p w14:paraId="226B7939" w14:textId="77777777" w:rsidR="008C7C81" w:rsidRPr="008C7C81" w:rsidRDefault="008C7C81" w:rsidP="008C7C81">
      <w:r w:rsidRPr="008C7C81">
        <w:tab/>
        <w:t>•</w:t>
      </w:r>
      <w:r w:rsidRPr="008C7C81">
        <w:tab/>
        <w:t>本方法针对地质模型表面曲率不均的特点，通过动态调整UV坐标权重，减少了纹理拉伸和畸变，提高了纹理映射精度。</w:t>
      </w:r>
    </w:p>
    <w:p w14:paraId="101645EB" w14:textId="77777777" w:rsidR="008C7C81" w:rsidRPr="008C7C81" w:rsidRDefault="008C7C81" w:rsidP="008C7C81">
      <w:r w:rsidRPr="008C7C81">
        <w:tab/>
        <w:t>2.</w:t>
      </w:r>
      <w:r w:rsidRPr="008C7C81">
        <w:tab/>
      </w:r>
      <w:r w:rsidRPr="008C7C81">
        <w:rPr>
          <w:b/>
          <w:bCs/>
        </w:rPr>
        <w:t>多投影融合</w:t>
      </w:r>
    </w:p>
    <w:p w14:paraId="4185036A" w14:textId="77777777" w:rsidR="008C7C81" w:rsidRPr="008C7C81" w:rsidRDefault="008C7C81" w:rsidP="008C7C81">
      <w:r w:rsidRPr="008C7C81">
        <w:tab/>
        <w:t>•</w:t>
      </w:r>
      <w:r w:rsidRPr="008C7C81">
        <w:tab/>
        <w:t>结合盒式映射和投影映射方法，根据表面法向量动态选择投影方式，适用于多种地质体结构（如断层、倾斜岩层）。</w:t>
      </w:r>
    </w:p>
    <w:p w14:paraId="26E0D872" w14:textId="77777777" w:rsidR="008C7C81" w:rsidRPr="008C7C81" w:rsidRDefault="008C7C81" w:rsidP="008C7C81">
      <w:r w:rsidRPr="008C7C81">
        <w:tab/>
        <w:t>3.</w:t>
      </w:r>
      <w:r w:rsidRPr="008C7C81">
        <w:tab/>
      </w:r>
      <w:r w:rsidRPr="008C7C81">
        <w:rPr>
          <w:b/>
          <w:bCs/>
        </w:rPr>
        <w:t>曲率引导的权重优化</w:t>
      </w:r>
    </w:p>
    <w:p w14:paraId="1ADC4636" w14:textId="77777777" w:rsidR="008C7C81" w:rsidRPr="008C7C81" w:rsidRDefault="008C7C81" w:rsidP="008C7C81">
      <w:r w:rsidRPr="008C7C81">
        <w:tab/>
        <w:t>•</w:t>
      </w:r>
      <w:r w:rsidRPr="008C7C81">
        <w:tab/>
        <w:t>利用模型表面曲率信息，定义纹理映射的优先级和权重分布，使得纹理在关键区域更加清晰，边缘区域的拉伸最小化。</w:t>
      </w:r>
    </w:p>
    <w:p w14:paraId="0F7E5352" w14:textId="77777777" w:rsidR="008C7C81" w:rsidRPr="008C7C81" w:rsidRDefault="008C7C81" w:rsidP="008C7C81">
      <w:r w:rsidRPr="008C7C81">
        <w:tab/>
        <w:t>4.</w:t>
      </w:r>
      <w:r w:rsidRPr="008C7C81">
        <w:tab/>
      </w:r>
      <w:r w:rsidRPr="008C7C81">
        <w:rPr>
          <w:b/>
          <w:bCs/>
        </w:rPr>
        <w:t>计算高效性</w:t>
      </w:r>
    </w:p>
    <w:p w14:paraId="7C4F3220" w14:textId="77777777" w:rsidR="008C7C81" w:rsidRPr="008C7C81" w:rsidRDefault="008C7C81" w:rsidP="008C7C81">
      <w:r w:rsidRPr="008C7C81">
        <w:tab/>
        <w:t>•</w:t>
      </w:r>
      <w:r w:rsidRPr="008C7C81">
        <w:tab/>
        <w:t>提出的UV公式在复杂网格中计算效率高，适合大规模地质体的实时渲染需求。</w:t>
      </w:r>
    </w:p>
    <w:p w14:paraId="0542DE74" w14:textId="77777777" w:rsidR="008C7C81" w:rsidRPr="008C7C81" w:rsidRDefault="008C7C81" w:rsidP="008C7C81">
      <w:r w:rsidRPr="008C7C81">
        <w:tab/>
        <w:t>5.</w:t>
      </w:r>
      <w:r w:rsidRPr="008C7C81">
        <w:tab/>
      </w:r>
      <w:r w:rsidRPr="008C7C81">
        <w:rPr>
          <w:b/>
          <w:bCs/>
        </w:rPr>
        <w:t>适用性扩展</w:t>
      </w:r>
    </w:p>
    <w:p w14:paraId="0E42E650" w14:textId="751C1940" w:rsidR="008C7C81" w:rsidRPr="008C7C81" w:rsidRDefault="008C7C81" w:rsidP="008C7C81">
      <w:pPr>
        <w:rPr>
          <w:rFonts w:hint="eastAsia"/>
        </w:rPr>
      </w:pPr>
      <w:r w:rsidRPr="008C7C81">
        <w:tab/>
        <w:t>•</w:t>
      </w:r>
      <w:r w:rsidRPr="008C7C81">
        <w:tab/>
        <w:t>该方法兼容标准三维建模工具和WebGL/Three.js等主流可视化框架，可在地质建模、矿体可视化和虚拟现实等场景中广泛应用。</w:t>
      </w:r>
    </w:p>
    <w:p w14:paraId="50AD21DA" w14:textId="3A623667" w:rsidR="008C7C81" w:rsidRPr="008C7C81" w:rsidRDefault="008C7C81" w:rsidP="008C7C81">
      <w:r w:rsidRPr="008C7C81">
        <w:rPr>
          <w:b/>
          <w:bCs/>
        </w:rPr>
        <w:t>应用案例</w:t>
      </w:r>
    </w:p>
    <w:p w14:paraId="1CF886D5" w14:textId="6CE3CF0A" w:rsidR="008C7C81" w:rsidRPr="008C7C81" w:rsidRDefault="008C7C81" w:rsidP="008C7C81">
      <w:r w:rsidRPr="008C7C81">
        <w:t>以复杂</w:t>
      </w:r>
      <w:r>
        <w:rPr>
          <w:rFonts w:hint="eastAsia"/>
        </w:rPr>
        <w:t>巷道</w:t>
      </w:r>
      <w:r w:rsidRPr="008C7C81">
        <w:t>模型为例，利用自适应UV计算方法实现了纹理的无失真映射。对比传统UV计算方法：</w:t>
      </w:r>
    </w:p>
    <w:p w14:paraId="05595CAB" w14:textId="77777777" w:rsidR="008C7C81" w:rsidRPr="008C7C81" w:rsidRDefault="008C7C81" w:rsidP="008C7C81">
      <w:r w:rsidRPr="008C7C81">
        <w:tab/>
        <w:t>•</w:t>
      </w:r>
      <w:r w:rsidRPr="008C7C81">
        <w:tab/>
      </w:r>
      <w:r w:rsidRPr="008C7C81">
        <w:rPr>
          <w:b/>
          <w:bCs/>
        </w:rPr>
        <w:t>传统方法</w:t>
      </w:r>
      <w:r w:rsidRPr="008C7C81">
        <w:t>：纹理拉伸明显，关键细节模糊。</w:t>
      </w:r>
    </w:p>
    <w:p w14:paraId="791DDAC0" w14:textId="19903E3E" w:rsidR="008C7C81" w:rsidRPr="008C7C81" w:rsidRDefault="008C7C81" w:rsidP="008C7C81">
      <w:r w:rsidRPr="008C7C81">
        <w:tab/>
        <w:t>•</w:t>
      </w:r>
      <w:r w:rsidRPr="008C7C81">
        <w:tab/>
      </w:r>
      <w:r w:rsidRPr="008C7C81">
        <w:rPr>
          <w:b/>
          <w:bCs/>
        </w:rPr>
        <w:t>本文方法</w:t>
      </w:r>
      <w:r w:rsidRPr="008C7C81">
        <w:t>：关键地质细节清晰可见，边界处拉伸显著减少。</w:t>
      </w:r>
    </w:p>
    <w:p w14:paraId="64970D64" w14:textId="3FEA7189" w:rsidR="00D00A0D" w:rsidRPr="006204C2" w:rsidRDefault="008C7C81" w:rsidP="00D00A0D">
      <w:r w:rsidRPr="008C7C81">
        <w:t>综上，本文提出的UV计算方法在纹理映射精度、计算效率和适用性上具有明显优势，为复杂三维地质建模的纹理可视化提供了创新的技术手段。</w:t>
      </w:r>
    </w:p>
    <w:p w14:paraId="11E99A1C" w14:textId="77777777" w:rsidR="00D00A0D" w:rsidRPr="006204C2" w:rsidRDefault="00D00A0D" w:rsidP="00D00A0D">
      <w:r w:rsidRPr="006204C2">
        <w:t>通过法向量计算、方向判断及包围盒算法的结合，为地质建模的纹理映射提供了高精度、高适应性的技术解决方案。</w:t>
      </w:r>
    </w:p>
    <w:p w14:paraId="48512C44" w14:textId="43068EEA" w:rsidR="00D00A0D" w:rsidRDefault="00C27D87" w:rsidP="00C27D87">
      <w:pPr>
        <w:pStyle w:val="3"/>
      </w:pPr>
      <w:r>
        <w:rPr>
          <w:rFonts w:hint="eastAsia"/>
        </w:rPr>
        <w:t>3.3.2 模型可视化</w:t>
      </w:r>
    </w:p>
    <w:p w14:paraId="234F8974" w14:textId="77777777" w:rsidR="007D47F4" w:rsidRDefault="007D47F4" w:rsidP="007D47F4">
      <w:r>
        <w:t>以下是针对 3.3.2 模型可视化 内容的建议及扩展，结合您的具体可视化对象（如三角面底层、钻孔圆柱体、勘探线、巷道等），以符合硕士论文的逻辑和结构要求：</w:t>
      </w:r>
    </w:p>
    <w:p w14:paraId="3D58F584" w14:textId="77777777" w:rsidR="007D47F4" w:rsidRDefault="007D47F4" w:rsidP="007D47F4"/>
    <w:p w14:paraId="18CFA2A5" w14:textId="77777777" w:rsidR="007D47F4" w:rsidRDefault="007D47F4" w:rsidP="007D47F4">
      <w:r>
        <w:t>3.3.2 模型可视化</w:t>
      </w:r>
    </w:p>
    <w:p w14:paraId="709F57AD" w14:textId="77777777" w:rsidR="007D47F4" w:rsidRDefault="007D47F4" w:rsidP="007D47F4"/>
    <w:p w14:paraId="2BF3697B" w14:textId="77777777" w:rsidR="007D47F4" w:rsidRDefault="007D47F4" w:rsidP="007D47F4">
      <w:r>
        <w:t>引言</w:t>
      </w:r>
    </w:p>
    <w:p w14:paraId="3422613C" w14:textId="77777777" w:rsidR="007D47F4" w:rsidRDefault="007D47F4" w:rsidP="007D47F4"/>
    <w:p w14:paraId="25F91490" w14:textId="77777777" w:rsidR="007D47F4" w:rsidRDefault="007D47F4" w:rsidP="007D47F4">
      <w:r>
        <w:t>三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5F96A304" w14:textId="77777777" w:rsidR="007D47F4" w:rsidRDefault="007D47F4" w:rsidP="007D47F4"/>
    <w:p w14:paraId="30F8ADF7" w14:textId="77777777" w:rsidR="007D47F4" w:rsidRDefault="007D47F4" w:rsidP="007D47F4">
      <w:r>
        <w:t>1. 三角面底层的可视化</w:t>
      </w:r>
    </w:p>
    <w:p w14:paraId="4F36AA95" w14:textId="77777777" w:rsidR="007D47F4" w:rsidRDefault="007D47F4" w:rsidP="007D47F4"/>
    <w:p w14:paraId="7F3AE566" w14:textId="77777777" w:rsidR="007D47F4" w:rsidRDefault="007D47F4" w:rsidP="007D47F4">
      <w:r>
        <w:t>三角面网格 是地质建模的基础，用于表示地层的分层、断层面或边界面等地质构造。通过三角剖分算法（如 Delaunay 三角剖分），可以将地质表面划分为一组非重叠的三角形。</w:t>
      </w:r>
    </w:p>
    <w:p w14:paraId="117F8101" w14:textId="77777777" w:rsidR="007D47F4" w:rsidRDefault="007D47F4" w:rsidP="007D47F4">
      <w:r>
        <w:tab/>
        <w:t>1.</w:t>
      </w:r>
      <w:r>
        <w:tab/>
        <w:t>构建方法：</w:t>
      </w:r>
    </w:p>
    <w:p w14:paraId="6384BC15" w14:textId="77777777" w:rsidR="007D47F4" w:rsidRDefault="007D47F4" w:rsidP="007D47F4">
      <w:r>
        <w:tab/>
        <w:t>•</w:t>
      </w:r>
      <w:r>
        <w:tab/>
        <w:t>采样点的三角剖分。</w:t>
      </w:r>
    </w:p>
    <w:p w14:paraId="76305EB9" w14:textId="77777777" w:rsidR="007D47F4" w:rsidRDefault="007D47F4" w:rsidP="007D47F4">
      <w:r>
        <w:tab/>
        <w:t>•</w:t>
      </w:r>
      <w:r>
        <w:tab/>
        <w:t>法向量计算用于确定光照方向。</w:t>
      </w:r>
    </w:p>
    <w:p w14:paraId="38AECB08" w14:textId="77777777" w:rsidR="007D47F4" w:rsidRDefault="007D47F4" w:rsidP="007D47F4">
      <w:r>
        <w:tab/>
        <w:t>•</w:t>
      </w:r>
      <w:r>
        <w:tab/>
        <w:t>顶点纹理映射，用于地质材质（如岩石纹理）的赋予。</w:t>
      </w:r>
    </w:p>
    <w:p w14:paraId="24AFB412" w14:textId="77777777" w:rsidR="007D47F4" w:rsidRDefault="007D47F4" w:rsidP="007D47F4">
      <w:r>
        <w:tab/>
        <w:t>2.</w:t>
      </w:r>
      <w:r>
        <w:tab/>
        <w:t>渲染技术：</w:t>
      </w:r>
    </w:p>
    <w:p w14:paraId="039BD8EE" w14:textId="77777777" w:rsidR="007D47F4" w:rsidRDefault="007D47F4" w:rsidP="007D47F4">
      <w:r>
        <w:tab/>
        <w:t>•</w:t>
      </w:r>
      <w:r>
        <w:tab/>
        <w:t>使用基于 Phong 光照模型的渲染方法，提高表面的真实感。</w:t>
      </w:r>
    </w:p>
    <w:p w14:paraId="0CDDD364" w14:textId="77777777" w:rsidR="007D47F4" w:rsidRDefault="007D47F4" w:rsidP="007D47F4">
      <w:r>
        <w:tab/>
        <w:t>•</w:t>
      </w:r>
      <w:r>
        <w:tab/>
        <w:t>提供透明度调节功能，以支持多层地质结构的叠加显示。</w:t>
      </w:r>
    </w:p>
    <w:p w14:paraId="35036E42" w14:textId="77777777" w:rsidR="007D47F4" w:rsidRDefault="007D47F4" w:rsidP="007D47F4">
      <w:r>
        <w:tab/>
        <w:t>3.</w:t>
      </w:r>
      <w:r>
        <w:tab/>
        <w:t>公式描述：</w:t>
      </w:r>
    </w:p>
    <w:p w14:paraId="5FA9A607" w14:textId="77777777" w:rsidR="007D47F4" w:rsidRDefault="007D47F4" w:rsidP="007D47F4">
      <w:r>
        <w:t>对于顶点集合 ￼，三角网格由一组三角形定义，每个三角形包含三个顶点：</w:t>
      </w:r>
    </w:p>
    <w:p w14:paraId="0A534266" w14:textId="77777777" w:rsidR="007D47F4" w:rsidRDefault="007D47F4" w:rsidP="007D47F4">
      <w:r>
        <w:t>￼</w:t>
      </w:r>
    </w:p>
    <w:p w14:paraId="3726ED17" w14:textId="77777777" w:rsidR="007D47F4" w:rsidRDefault="007D47F4" w:rsidP="007D47F4">
      <w:r>
        <w:t>三角形的法向量：</w:t>
      </w:r>
    </w:p>
    <w:p w14:paraId="6B62615F" w14:textId="77777777" w:rsidR="007D47F4" w:rsidRDefault="007D47F4" w:rsidP="007D47F4">
      <w:r>
        <w:t>￼</w:t>
      </w:r>
    </w:p>
    <w:p w14:paraId="383E676F" w14:textId="77777777" w:rsidR="007D47F4" w:rsidRDefault="007D47F4" w:rsidP="007D47F4"/>
    <w:p w14:paraId="4D12D2C8" w14:textId="77777777" w:rsidR="007D47F4" w:rsidRDefault="007D47F4" w:rsidP="007D47F4">
      <w:r>
        <w:lastRenderedPageBreak/>
        <w:t>2. 钻孔圆柱体的可视化</w:t>
      </w:r>
    </w:p>
    <w:p w14:paraId="662D2B1B" w14:textId="77777777" w:rsidR="007D47F4" w:rsidRDefault="007D47F4" w:rsidP="007D47F4"/>
    <w:p w14:paraId="6DDB8C96" w14:textId="77777777" w:rsidR="007D47F4" w:rsidRDefault="007D47F4" w:rsidP="007D47F4">
      <w:r>
        <w:t>钻孔是地质勘探中的重要数据结构，通常以 圆柱体 的形式进行可视化，以表示地下样本的取样点。</w:t>
      </w:r>
    </w:p>
    <w:p w14:paraId="1AAD5845" w14:textId="77777777" w:rsidR="007D47F4" w:rsidRDefault="007D47F4" w:rsidP="007D47F4">
      <w:r>
        <w:tab/>
        <w:t>1.</w:t>
      </w:r>
      <w:r>
        <w:tab/>
        <w:t>建模方法：</w:t>
      </w:r>
    </w:p>
    <w:p w14:paraId="072019A0" w14:textId="77777777" w:rsidR="007D47F4" w:rsidRDefault="007D47F4" w:rsidP="007D47F4">
      <w:r>
        <w:tab/>
        <w:t>•</w:t>
      </w:r>
      <w:r>
        <w:tab/>
        <w:t>使用圆柱体几何体构建钻孔，设置顶点位置、半径和高度。</w:t>
      </w:r>
    </w:p>
    <w:p w14:paraId="7583B855" w14:textId="77777777" w:rsidR="007D47F4" w:rsidRDefault="007D47F4" w:rsidP="007D47F4">
      <w:r>
        <w:tab/>
        <w:t>•</w:t>
      </w:r>
      <w:r>
        <w:tab/>
        <w:t>根据钻孔深度和地质属性，采用颜色渐变或纹理映射进行表示。</w:t>
      </w:r>
    </w:p>
    <w:p w14:paraId="59439155" w14:textId="77777777" w:rsidR="007D47F4" w:rsidRDefault="007D47F4" w:rsidP="007D47F4">
      <w:r>
        <w:tab/>
        <w:t>2.</w:t>
      </w:r>
      <w:r>
        <w:tab/>
        <w:t>实现流程：</w:t>
      </w:r>
    </w:p>
    <w:p w14:paraId="102B5ED8" w14:textId="77777777" w:rsidR="007D47F4" w:rsidRDefault="007D47F4" w:rsidP="007D47F4">
      <w:r>
        <w:tab/>
        <w:t>•</w:t>
      </w:r>
      <w:r>
        <w:tab/>
        <w:t>通过采样点构建圆柱体，圆柱体的底面和顶面分别对应钻孔的起点和终点。</w:t>
      </w:r>
    </w:p>
    <w:p w14:paraId="6AE24CB3" w14:textId="77777777" w:rsidR="007D47F4" w:rsidRDefault="007D47F4" w:rsidP="007D47F4">
      <w:r>
        <w:tab/>
        <w:t>•</w:t>
      </w:r>
      <w:r>
        <w:tab/>
        <w:t>动态调整圆柱体的高度和颜色，以反映不同深度的地层变化。</w:t>
      </w:r>
    </w:p>
    <w:p w14:paraId="06A54CC4" w14:textId="77777777" w:rsidR="007D47F4" w:rsidRDefault="007D47F4" w:rsidP="007D47F4">
      <w:r>
        <w:tab/>
        <w:t>3.</w:t>
      </w:r>
      <w:r>
        <w:tab/>
        <w:t>公式描述：</w:t>
      </w:r>
    </w:p>
    <w:p w14:paraId="0E7EB7AC" w14:textId="77777777" w:rsidR="007D47F4" w:rsidRDefault="007D47F4" w:rsidP="007D47F4">
      <w:r>
        <w:t>圆柱体的构建基于参数化方程：</w:t>
      </w:r>
    </w:p>
    <w:p w14:paraId="2E590B5D" w14:textId="77777777" w:rsidR="007D47F4" w:rsidRDefault="007D47F4" w:rsidP="007D47F4">
      <w:r>
        <w:t>￼</w:t>
      </w:r>
    </w:p>
    <w:p w14:paraId="2915CC5F" w14:textId="77777777" w:rsidR="007D47F4" w:rsidRDefault="007D47F4" w:rsidP="007D47F4">
      <w:r>
        <w:t>其中 ￼ 为圆柱体半径，￼ 为角度。</w:t>
      </w:r>
    </w:p>
    <w:p w14:paraId="444E2D55" w14:textId="77777777" w:rsidR="007D47F4" w:rsidRDefault="007D47F4" w:rsidP="007D47F4"/>
    <w:p w14:paraId="062DE109" w14:textId="77777777" w:rsidR="007D47F4" w:rsidRDefault="007D47F4" w:rsidP="007D47F4">
      <w:r>
        <w:t>3. 勘探线的可视化</w:t>
      </w:r>
    </w:p>
    <w:p w14:paraId="291ED0DD" w14:textId="77777777" w:rsidR="007D47F4" w:rsidRDefault="007D47F4" w:rsidP="007D47F4"/>
    <w:p w14:paraId="1E3F89C6" w14:textId="77777777" w:rsidR="007D47F4" w:rsidRDefault="007D47F4" w:rsidP="007D47F4">
      <w:r>
        <w:t>勘探线通常使用 线几何 表示，反映地质数据的采样路径或地层边界的趋势。</w:t>
      </w:r>
    </w:p>
    <w:p w14:paraId="06954275" w14:textId="77777777" w:rsidR="007D47F4" w:rsidRDefault="007D47F4" w:rsidP="007D47F4">
      <w:r>
        <w:tab/>
        <w:t>1.</w:t>
      </w:r>
      <w:r>
        <w:tab/>
        <w:t>建模方法：</w:t>
      </w:r>
    </w:p>
    <w:p w14:paraId="27232798" w14:textId="77777777" w:rsidR="007D47F4" w:rsidRDefault="007D47F4" w:rsidP="007D47F4">
      <w:r>
        <w:tab/>
        <w:t>•</w:t>
      </w:r>
      <w:r>
        <w:tab/>
        <w:t>使用线段连接采样点构建勘探线。</w:t>
      </w:r>
    </w:p>
    <w:p w14:paraId="0AB2C8B1" w14:textId="77777777" w:rsidR="007D47F4" w:rsidRDefault="007D47F4" w:rsidP="007D47F4">
      <w:r>
        <w:tab/>
        <w:t>•</w:t>
      </w:r>
      <w:r>
        <w:tab/>
        <w:t>线段的粗细和颜色用于表示不同地质属性。</w:t>
      </w:r>
    </w:p>
    <w:p w14:paraId="07C9D2F2" w14:textId="77777777" w:rsidR="007D47F4" w:rsidRDefault="007D47F4" w:rsidP="007D47F4">
      <w:r>
        <w:tab/>
        <w:t>2.</w:t>
      </w:r>
      <w:r>
        <w:tab/>
        <w:t>实现流程：</w:t>
      </w:r>
    </w:p>
    <w:p w14:paraId="64AE3A92" w14:textId="77777777" w:rsidR="007D47F4" w:rsidRDefault="007D47F4" w:rsidP="007D47F4">
      <w:r>
        <w:tab/>
        <w:t>•</w:t>
      </w:r>
      <w:r>
        <w:tab/>
        <w:t>采样点序列 ￼ 通过线段连接。</w:t>
      </w:r>
    </w:p>
    <w:p w14:paraId="0B09D6C6" w14:textId="77777777" w:rsidR="007D47F4" w:rsidRDefault="007D47F4" w:rsidP="007D47F4">
      <w:r>
        <w:tab/>
        <w:t>•</w:t>
      </w:r>
      <w:r>
        <w:tab/>
        <w:t>线段可动态调整位置和属性，用于交互式分析。</w:t>
      </w:r>
    </w:p>
    <w:p w14:paraId="13811458" w14:textId="77777777" w:rsidR="007D47F4" w:rsidRDefault="007D47F4" w:rsidP="007D47F4">
      <w:r>
        <w:tab/>
        <w:t>3.</w:t>
      </w:r>
      <w:r>
        <w:tab/>
        <w:t>公式描述：</w:t>
      </w:r>
    </w:p>
    <w:p w14:paraId="59F6201A" w14:textId="77777777" w:rsidR="007D47F4" w:rsidRDefault="007D47F4" w:rsidP="007D47F4">
      <w:r>
        <w:t>勘探线的每个线段定义为：</w:t>
      </w:r>
    </w:p>
    <w:p w14:paraId="523A5EC2" w14:textId="77777777" w:rsidR="007D47F4" w:rsidRDefault="007D47F4" w:rsidP="007D47F4">
      <w:r>
        <w:t>￼</w:t>
      </w:r>
    </w:p>
    <w:p w14:paraId="24522619" w14:textId="77777777" w:rsidR="007D47F4" w:rsidRDefault="007D47F4" w:rsidP="007D47F4"/>
    <w:p w14:paraId="7E8C5CF4" w14:textId="77777777" w:rsidR="007D47F4" w:rsidRDefault="007D47F4" w:rsidP="007D47F4">
      <w:r>
        <w:t>4. 巷道模型的可视化</w:t>
      </w:r>
    </w:p>
    <w:p w14:paraId="69D6EE9B" w14:textId="77777777" w:rsidR="007D47F4" w:rsidRDefault="007D47F4" w:rsidP="007D47F4"/>
    <w:p w14:paraId="758C94C9" w14:textId="77777777" w:rsidR="007D47F4" w:rsidRDefault="007D47F4" w:rsidP="007D47F4">
      <w:r>
        <w:t>巷道模型通常由 OBJ 文件 导入，表示地下矿道、隧道或其他三维通道结构。</w:t>
      </w:r>
    </w:p>
    <w:p w14:paraId="2D34D31D" w14:textId="77777777" w:rsidR="007D47F4" w:rsidRDefault="007D47F4" w:rsidP="007D47F4">
      <w:r>
        <w:tab/>
        <w:t>1.</w:t>
      </w:r>
      <w:r>
        <w:tab/>
        <w:t>建模方法：</w:t>
      </w:r>
    </w:p>
    <w:p w14:paraId="5E93CF2F" w14:textId="77777777" w:rsidR="007D47F4" w:rsidRDefault="007D47F4" w:rsidP="007D47F4">
      <w:r>
        <w:tab/>
        <w:t>•</w:t>
      </w:r>
      <w:r>
        <w:tab/>
        <w:t>使用 OBJ 格式的多边形网格文件导入巷道模型。</w:t>
      </w:r>
    </w:p>
    <w:p w14:paraId="67801B22" w14:textId="77777777" w:rsidR="007D47F4" w:rsidRDefault="007D47F4" w:rsidP="007D47F4">
      <w:r>
        <w:tab/>
        <w:t>•</w:t>
      </w:r>
      <w:r>
        <w:tab/>
        <w:t>支持复杂拓扑结构的三维建模。</w:t>
      </w:r>
    </w:p>
    <w:p w14:paraId="389DD81F" w14:textId="77777777" w:rsidR="007D47F4" w:rsidRDefault="007D47F4" w:rsidP="007D47F4">
      <w:r>
        <w:tab/>
        <w:t>2.</w:t>
      </w:r>
      <w:r>
        <w:tab/>
        <w:t>纹理映射：</w:t>
      </w:r>
    </w:p>
    <w:p w14:paraId="1A78DEE7" w14:textId="77777777" w:rsidR="007D47F4" w:rsidRDefault="007D47F4" w:rsidP="007D47F4">
      <w:r>
        <w:tab/>
        <w:t>•</w:t>
      </w:r>
      <w:r>
        <w:tab/>
        <w:t>通过 UV 坐标对模型表面进行纹理映射，展示巷道材质或标签。</w:t>
      </w:r>
    </w:p>
    <w:p w14:paraId="2A0BFBE4" w14:textId="77777777" w:rsidR="007D47F4" w:rsidRDefault="007D47F4" w:rsidP="007D47F4">
      <w:r>
        <w:tab/>
        <w:t>•</w:t>
      </w:r>
      <w:r>
        <w:tab/>
        <w:t>支持动态切割和剖视功能，以观察巷道内部结构。</w:t>
      </w:r>
    </w:p>
    <w:p w14:paraId="28CB279B" w14:textId="77777777" w:rsidR="007D47F4" w:rsidRDefault="007D47F4" w:rsidP="007D47F4">
      <w:r>
        <w:tab/>
        <w:t>3.</w:t>
      </w:r>
      <w:r>
        <w:tab/>
        <w:t>实现流程：</w:t>
      </w:r>
    </w:p>
    <w:p w14:paraId="14BB2D9E" w14:textId="77777777" w:rsidR="007D47F4" w:rsidRDefault="007D47F4" w:rsidP="007D47F4">
      <w:r>
        <w:tab/>
        <w:t>•</w:t>
      </w:r>
      <w:r>
        <w:tab/>
        <w:t>加载巷道模型后进行平滑处理。</w:t>
      </w:r>
    </w:p>
    <w:p w14:paraId="6BD1C4BD" w14:textId="77777777" w:rsidR="007D47F4" w:rsidRDefault="007D47F4" w:rsidP="007D47F4">
      <w:r>
        <w:tab/>
        <w:t>•</w:t>
      </w:r>
      <w:r>
        <w:tab/>
        <w:t>设置动态光照和环境光效果，增强模型真实感。</w:t>
      </w:r>
    </w:p>
    <w:p w14:paraId="6975654B" w14:textId="77777777" w:rsidR="007D47F4" w:rsidRDefault="007D47F4" w:rsidP="007D47F4"/>
    <w:p w14:paraId="57BBD7F8" w14:textId="77777777" w:rsidR="007D47F4" w:rsidRDefault="007D47F4" w:rsidP="007D47F4">
      <w:r>
        <w:t>技术创新与实现</w:t>
      </w:r>
    </w:p>
    <w:p w14:paraId="5C592A3F" w14:textId="77777777" w:rsidR="007D47F4" w:rsidRDefault="007D47F4" w:rsidP="007D47F4">
      <w:r>
        <w:tab/>
        <w:t>1.</w:t>
      </w:r>
      <w:r>
        <w:tab/>
        <w:t>多源数据融合：将三角面、圆柱体、线几何和 OBJ 模型等不同类型的数据集成到统一的可视化框架中，支持多维度的地质信息展示。</w:t>
      </w:r>
    </w:p>
    <w:p w14:paraId="63B694F7" w14:textId="77777777" w:rsidR="007D47F4" w:rsidRDefault="007D47F4" w:rsidP="007D47F4">
      <w:r>
        <w:tab/>
        <w:t>2.</w:t>
      </w:r>
      <w:r>
        <w:tab/>
        <w:t>纹理与光照优化：通过动态法向量计算和 UV 映射优化，实现高质量的纹理渲染效果。</w:t>
      </w:r>
    </w:p>
    <w:p w14:paraId="6E7DBF04" w14:textId="77777777" w:rsidR="007D47F4" w:rsidRDefault="007D47F4" w:rsidP="007D47F4">
      <w:r>
        <w:tab/>
        <w:t>3.</w:t>
      </w:r>
      <w:r>
        <w:tab/>
        <w:t>交互式分析：支持对钻孔深度、勘探线路径和巷道结构的动态调整与剖视，增强模型的交互性和分析能力。</w:t>
      </w:r>
    </w:p>
    <w:p w14:paraId="6915DCE2" w14:textId="77777777" w:rsidR="007D47F4" w:rsidRDefault="007D47F4" w:rsidP="007D47F4">
      <w:r>
        <w:tab/>
        <w:t>4.</w:t>
      </w:r>
      <w:r>
        <w:tab/>
        <w:t>高效渲染：结合 WebGL 和 Three.js 的 GPU 加速技术，确保在复杂场景中的流畅渲染和实时交互。</w:t>
      </w:r>
    </w:p>
    <w:p w14:paraId="06C7C19E" w14:textId="77777777" w:rsidR="007D47F4" w:rsidRDefault="007D47F4" w:rsidP="007D47F4"/>
    <w:p w14:paraId="57866446" w14:textId="385B7303" w:rsidR="00C27D87" w:rsidRPr="007D47F4" w:rsidRDefault="007D47F4" w:rsidP="007D47F4">
      <w:pPr>
        <w:rPr>
          <w:rFonts w:hint="eastAsia"/>
        </w:rPr>
      </w:pPr>
      <w:r>
        <w:t>通过上述方法，模型可视化实现了对复杂地质结构的准确表示，为地质勘探与分析提供了强大的技术支持。</w:t>
      </w:r>
    </w:p>
    <w:p w14:paraId="5D6BD848" w14:textId="0098E97C" w:rsidR="00452008" w:rsidRDefault="00452008" w:rsidP="00C8005B">
      <w:pPr>
        <w:pStyle w:val="2"/>
      </w:pPr>
      <w:r>
        <w:lastRenderedPageBreak/>
        <w:t>- 3.4</w:t>
      </w:r>
      <w:r w:rsidR="00C8005B">
        <w:rPr>
          <w:rFonts w:hint="eastAsia"/>
        </w:rPr>
        <w:t>交互功能</w:t>
      </w:r>
      <w:r>
        <w:t>（和3.3是否需要交换）</w:t>
      </w:r>
    </w:p>
    <w:p w14:paraId="01DDE7A3" w14:textId="440C0186" w:rsidR="007D47F4" w:rsidRDefault="00452008" w:rsidP="007D47F4">
      <w:pPr>
        <w:pStyle w:val="3"/>
        <w:rPr>
          <w:rFonts w:hint="eastAsia"/>
        </w:rPr>
      </w:pPr>
      <w:r>
        <w:t xml:space="preserve">  </w:t>
      </w:r>
      <w:r w:rsidR="00C8005B">
        <w:rPr>
          <w:rFonts w:hint="eastAsia"/>
        </w:rPr>
        <w:t>3</w:t>
      </w:r>
      <w:r>
        <w:t>.</w:t>
      </w:r>
      <w:r w:rsidR="00C8005B">
        <w:rPr>
          <w:rFonts w:hint="eastAsia"/>
        </w:rPr>
        <w:t>4</w:t>
      </w:r>
      <w:r>
        <w:t>.1 射线追踪</w:t>
      </w:r>
    </w:p>
    <w:p w14:paraId="1B8015A1" w14:textId="1BA337BD" w:rsidR="007D47F4" w:rsidRDefault="007D47F4" w:rsidP="007D47F4">
      <w:pPr>
        <w:rPr>
          <w:rFonts w:hint="eastAsia"/>
        </w:rPr>
      </w:pPr>
      <w:r>
        <w:t>射线追踪（</w:t>
      </w:r>
      <w:proofErr w:type="spellStart"/>
      <w:r>
        <w:t>Raycasting</w:t>
      </w:r>
      <w:proofErr w:type="spellEnd"/>
      <w: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1BCA76C4" w14:textId="77777777" w:rsidR="007D47F4" w:rsidRDefault="007D47F4" w:rsidP="007D47F4">
      <w:r>
        <w:t>1. 射线追踪的原理</w:t>
      </w:r>
    </w:p>
    <w:p w14:paraId="413AF64C" w14:textId="77777777" w:rsidR="007D47F4" w:rsidRDefault="007D47F4" w:rsidP="007D47F4"/>
    <w:p w14:paraId="0E07AB30" w14:textId="77777777" w:rsidR="007D47F4" w:rsidRDefault="007D47F4" w:rsidP="007D47F4">
      <w:r>
        <w:t>射线追踪是一种通过计算射线与几何体相交的方法，用于检测用户在三维场景中的操作目标。射线的定义如下：</w:t>
      </w:r>
    </w:p>
    <w:p w14:paraId="573F014A" w14:textId="5325DAF0" w:rsidR="007D47F4" w:rsidRDefault="007D47F4" w:rsidP="007D47F4">
      <w:r>
        <w:t>1.</w:t>
      </w:r>
      <w:r>
        <w:tab/>
        <w:t>射线的数学表达：</w:t>
      </w:r>
    </w:p>
    <w:p w14:paraId="27215E35" w14:textId="05988874" w:rsidR="007D47F4" w:rsidRDefault="007D47F4" w:rsidP="007D47F4">
      <w:r>
        <w:t xml:space="preserve">射线由起点 </w:t>
      </w:r>
      <m:oMath>
        <m:r>
          <w:rPr>
            <w:rFonts w:ascii="Cambria Math" w:hAnsi="Cambria Math"/>
          </w:rPr>
          <m:t>O</m:t>
        </m:r>
      </m:oMath>
      <w:r w:rsidR="005B5E17">
        <w:t xml:space="preserve"> </w:t>
      </w:r>
      <w:r>
        <w:t xml:space="preserve">￼ 和方向向量 </w:t>
      </w:r>
      <m:oMath>
        <m:r>
          <w:rPr>
            <w:rFonts w:ascii="Cambria Math" w:hAnsi="Cambria Math"/>
          </w:rPr>
          <m:t>D</m:t>
        </m:r>
      </m:oMath>
      <w:r w:rsidR="005B5E17">
        <w:t xml:space="preserve"> </w:t>
      </w:r>
      <w:r>
        <w:t>￼ 定义：</w:t>
      </w:r>
    </w:p>
    <w:p w14:paraId="4627E76D" w14:textId="24732606" w:rsidR="007D47F4" w:rsidRDefault="007D47F4" w:rsidP="007D47F4">
      <w:r>
        <w:t>￼</w:t>
      </w:r>
      <m:oMath>
        <m:r>
          <w:rPr>
            <w:rFonts w:ascii="Cambria Math" w:hAnsi="Cambria Math"/>
          </w:rPr>
          <m:t>R(t)=O+t·D,  t≥0</m:t>
        </m:r>
      </m:oMath>
    </w:p>
    <w:p w14:paraId="03E62814" w14:textId="5E5705F7" w:rsidR="007D47F4" w:rsidRDefault="007D47F4" w:rsidP="007D47F4">
      <w:r>
        <w:t>其中，￼</w:t>
      </w:r>
      <w:r w:rsidR="005B5E17" w:rsidRPr="005B5E17">
        <w:rPr>
          <w:rFonts w:ascii="Cambria Math" w:hAnsi="Cambria Math"/>
          <w:i/>
        </w:rPr>
        <w:t xml:space="preserve"> </w:t>
      </w:r>
      <m:oMath>
        <m:r>
          <w:rPr>
            <w:rFonts w:ascii="Cambria Math" w:hAnsi="Cambria Math"/>
          </w:rPr>
          <m:t>O</m:t>
        </m:r>
      </m:oMath>
      <w:r>
        <w:t xml:space="preserve"> 为射线起点，￼</w:t>
      </w:r>
      <w:r w:rsidR="005B5E17" w:rsidRPr="005B5E17">
        <w:rPr>
          <w:rFonts w:ascii="Cambria Math" w:hAnsi="Cambria Math"/>
          <w:i/>
        </w:rPr>
        <w:t xml:space="preserve"> </w:t>
      </w:r>
      <m:oMath>
        <m:r>
          <w:rPr>
            <w:rFonts w:ascii="Cambria Math" w:hAnsi="Cambria Math"/>
          </w:rPr>
          <m:t>D</m:t>
        </m:r>
      </m:oMath>
      <w:r>
        <w:t xml:space="preserve"> 为单位化方向向量，￼</w:t>
      </w:r>
      <m:oMath>
        <m:r>
          <w:rPr>
            <w:rFonts w:ascii="Cambria Math" w:hAnsi="Cambria Math"/>
          </w:rPr>
          <m:t xml:space="preserve">  t</m:t>
        </m:r>
      </m:oMath>
      <w:r>
        <w:t xml:space="preserve"> 为射线长度。</w:t>
      </w:r>
    </w:p>
    <w:p w14:paraId="2F9C34D3" w14:textId="77777777" w:rsidR="007D47F4" w:rsidRDefault="007D47F4" w:rsidP="007D47F4">
      <w:r>
        <w:tab/>
        <w:t>2.</w:t>
      </w:r>
      <w:r>
        <w:tab/>
        <w:t>几何体相交检测：</w:t>
      </w:r>
    </w:p>
    <w:p w14:paraId="16A346EA" w14:textId="77777777" w:rsidR="007D47F4" w:rsidRDefault="007D47F4" w:rsidP="007D47F4">
      <w:r>
        <w:t>射线与三角形的相交测试是最常见的操作。给定一个三角形的三个顶点 ￼、￼、￼，求解以下线性方程组：</w:t>
      </w:r>
    </w:p>
    <w:p w14:paraId="71762D1E" w14:textId="66A9E991" w:rsidR="005B5E17" w:rsidRDefault="005B5E17" w:rsidP="007D47F4">
      <m:oMathPara>
        <m:oMath>
          <m:r>
            <w:rPr>
              <w:rFonts w:ascii="Cambria Math" w:hAnsi="Cambria Math"/>
            </w:rPr>
            <m:t>R(t)=A+u(B-A)+v(C-A)</m:t>
          </m:r>
        </m:oMath>
      </m:oMathPara>
    </w:p>
    <w:p w14:paraId="10E444B2" w14:textId="77777777" w:rsidR="007D47F4" w:rsidRDefault="007D47F4" w:rsidP="007D47F4">
      <w:r>
        <w:t>￼</w:t>
      </w:r>
    </w:p>
    <w:p w14:paraId="202C114B" w14:textId="77777777" w:rsidR="007D47F4" w:rsidRDefault="007D47F4" w:rsidP="007D47F4">
      <w:r>
        <w:t>条件：</w:t>
      </w:r>
    </w:p>
    <w:p w14:paraId="55A03FAA" w14:textId="24DAED19" w:rsidR="007D47F4" w:rsidRDefault="007D47F4" w:rsidP="007D47F4">
      <w:r>
        <w:t>￼</w:t>
      </w:r>
      <w:r w:rsidR="005B5E17" w:rsidRPr="005B5E17">
        <w:rPr>
          <w:rFonts w:ascii="Cambria Math" w:hAnsi="Cambria Math"/>
          <w:i/>
        </w:rPr>
        <w:t xml:space="preserve"> </w:t>
      </w:r>
      <m:oMath>
        <m:r>
          <w:rPr>
            <w:rFonts w:ascii="Cambria Math" w:hAnsi="Cambria Math"/>
          </w:rPr>
          <m:t>u≥0,  v≥0,  u+v≤1,  t≥0</m:t>
        </m:r>
      </m:oMath>
    </w:p>
    <w:p w14:paraId="7FB7394A" w14:textId="77777777" w:rsidR="007D47F4" w:rsidRDefault="007D47F4" w:rsidP="007D47F4">
      <w:r>
        <w:tab/>
        <w:t>3.</w:t>
      </w:r>
      <w:r>
        <w:tab/>
        <w:t>空间加速结构：</w:t>
      </w:r>
    </w:p>
    <w:p w14:paraId="331DD899" w14:textId="77777777" w:rsidR="007D47F4" w:rsidRDefault="007D47F4" w:rsidP="007D47F4">
      <w:r>
        <w:t>为提高射线追踪的效率，常使用 包围盒（Bounding Box） 或 八叉树（Octree） 对场景进行空间划分，快速剔除不相关的几何体。</w:t>
      </w:r>
    </w:p>
    <w:p w14:paraId="1B0B4412" w14:textId="77777777" w:rsidR="007D47F4" w:rsidRDefault="007D47F4" w:rsidP="007D47F4"/>
    <w:p w14:paraId="1A3F1BE4" w14:textId="77777777" w:rsidR="007D47F4" w:rsidRDefault="007D47F4" w:rsidP="007D47F4">
      <w:r>
        <w:t>2. 应用于三维地质建模中的功能</w:t>
      </w:r>
    </w:p>
    <w:p w14:paraId="021DB9E5" w14:textId="77777777" w:rsidR="007D47F4" w:rsidRDefault="007D47F4" w:rsidP="007D47F4"/>
    <w:p w14:paraId="49714548" w14:textId="77777777" w:rsidR="007D47F4" w:rsidRDefault="007D47F4" w:rsidP="007D47F4">
      <w:r>
        <w:t>在三维地质建模场景中，射线追踪可用于以下几种交互功能：</w:t>
      </w:r>
    </w:p>
    <w:p w14:paraId="197BB2C1" w14:textId="77777777" w:rsidR="007D47F4" w:rsidRDefault="007D47F4" w:rsidP="007D47F4">
      <w:r>
        <w:lastRenderedPageBreak/>
        <w:tab/>
        <w:t>1.</w:t>
      </w:r>
      <w:r>
        <w:tab/>
        <w:t>模型选择与拾取：</w:t>
      </w:r>
    </w:p>
    <w:p w14:paraId="39854731" w14:textId="77777777" w:rsidR="007D47F4" w:rsidRDefault="007D47F4" w:rsidP="007D47F4">
      <w:r>
        <w:tab/>
        <w:t>•</w:t>
      </w:r>
      <w:r>
        <w:tab/>
        <w:t>用户点击地质模型（如三角面网格、钻孔、巷道）后，通过射线检测确定点击位置对应的模型元素。</w:t>
      </w:r>
    </w:p>
    <w:p w14:paraId="4908FBAA" w14:textId="77777777" w:rsidR="007D47F4" w:rsidRDefault="007D47F4" w:rsidP="007D47F4">
      <w:r>
        <w:tab/>
        <w:t>•</w:t>
      </w:r>
      <w:r>
        <w:tab/>
        <w:t>实现实时高亮显示或详细属性查询，例如钻孔深度、地层属性等。</w:t>
      </w:r>
    </w:p>
    <w:p w14:paraId="78AB92EE" w14:textId="77777777" w:rsidR="007D47F4" w:rsidRDefault="007D47F4" w:rsidP="007D47F4">
      <w:r>
        <w:tab/>
        <w:t>2.</w:t>
      </w:r>
      <w:r>
        <w:tab/>
        <w:t>剖面分析：</w:t>
      </w:r>
    </w:p>
    <w:p w14:paraId="69309D0F" w14:textId="77777777" w:rsidR="007D47F4" w:rsidRDefault="007D47F4" w:rsidP="007D47F4">
      <w:r>
        <w:tab/>
        <w:t>•</w:t>
      </w:r>
      <w:r>
        <w:tab/>
        <w:t>用户通过射线选取模型的某个剖面，计算与射线交点对应的地质剖面数据。</w:t>
      </w:r>
    </w:p>
    <w:p w14:paraId="0906382C" w14:textId="77777777" w:rsidR="007D47F4" w:rsidRDefault="007D47F4" w:rsidP="007D47F4">
      <w:r>
        <w:tab/>
        <w:t>•</w:t>
      </w:r>
      <w:r>
        <w:tab/>
        <w:t>结合切割算法展示模型内部结构。</w:t>
      </w:r>
    </w:p>
    <w:p w14:paraId="4EA59CCA" w14:textId="77777777" w:rsidR="007D47F4" w:rsidRDefault="007D47F4" w:rsidP="007D47F4">
      <w:r>
        <w:tab/>
        <w:t>3.</w:t>
      </w:r>
      <w:r>
        <w:tab/>
        <w:t>钻孔信息查询：</w:t>
      </w:r>
    </w:p>
    <w:p w14:paraId="427CE30D" w14:textId="77777777" w:rsidR="007D47F4" w:rsidRDefault="007D47F4" w:rsidP="007D47F4">
      <w:r>
        <w:tab/>
        <w:t>•</w:t>
      </w:r>
      <w:r>
        <w:tab/>
        <w:t>射线与圆柱体（钻孔模型）相交，返回相交点的深度值和地层属性，直观展示钻孔数据。</w:t>
      </w:r>
    </w:p>
    <w:p w14:paraId="4C1F3241" w14:textId="77777777" w:rsidR="007D47F4" w:rsidRDefault="007D47F4" w:rsidP="007D47F4">
      <w:r>
        <w:tab/>
        <w:t>4.</w:t>
      </w:r>
      <w:r>
        <w:tab/>
        <w:t>交互式编辑：</w:t>
      </w:r>
    </w:p>
    <w:p w14:paraId="63D7BADB" w14:textId="77777777" w:rsidR="007D47F4" w:rsidRDefault="007D47F4" w:rsidP="007D47F4">
      <w:r>
        <w:tab/>
        <w:t>•</w:t>
      </w:r>
      <w:r>
        <w:tab/>
        <w:t>用户通过射线定位模型上的顶点或边，实现模型的调整与编辑。</w:t>
      </w:r>
    </w:p>
    <w:p w14:paraId="66285C31" w14:textId="77777777" w:rsidR="007D47F4" w:rsidRDefault="007D47F4" w:rsidP="007D47F4"/>
    <w:p w14:paraId="3565AE93" w14:textId="77777777" w:rsidR="007D47F4" w:rsidRDefault="007D47F4" w:rsidP="007D47F4">
      <w:r>
        <w:t>3. 技术实现</w:t>
      </w:r>
    </w:p>
    <w:p w14:paraId="18E71106" w14:textId="77777777" w:rsidR="007D47F4" w:rsidRDefault="007D47F4" w:rsidP="007D47F4">
      <w:r>
        <w:tab/>
        <w:t>1.</w:t>
      </w:r>
      <w:r>
        <w:tab/>
        <w:t>射线生成：</w:t>
      </w:r>
    </w:p>
    <w:p w14:paraId="7384E1ED" w14:textId="77777777" w:rsidR="007D47F4" w:rsidRDefault="007D47F4" w:rsidP="007D47F4">
      <w:r>
        <w:tab/>
        <w:t>•</w:t>
      </w:r>
      <w:r>
        <w:tab/>
        <w:t>射线从摄像机位置发出，方向通过鼠标点击的屏幕坐标映射到场景中的三维方向：</w:t>
      </w:r>
    </w:p>
    <w:p w14:paraId="4BDC3DA1" w14:textId="427C032E" w:rsidR="007D47F4" w:rsidRDefault="007D47F4" w:rsidP="007D47F4">
      <w:r>
        <w:t>￼</w:t>
      </w:r>
      <w:r w:rsidR="005B5E17" w:rsidRPr="005B5E17">
        <w:rPr>
          <w:rFonts w:ascii="Cambria Math" w:hAnsi="Cambria Math"/>
          <w:i/>
        </w:rPr>
        <w:t xml:space="preserve"> </w:t>
      </w:r>
      <m:oMath>
        <m:r>
          <w:rPr>
            <w:rFonts w:ascii="Cambria Math" w:hAnsi="Cambria Math"/>
          </w:rPr>
          <m:t>D=</m:t>
        </m:r>
        <m:r>
          <m:rPr>
            <m:nor/>
          </m:rPr>
          <m:t>Unproject</m:t>
        </m:r>
        <m:r>
          <w:rPr>
            <w:rFonts w:ascii="Cambria Math" w:hAnsi="Cambria Math"/>
          </w:rPr>
          <m:t>(</m:t>
        </m:r>
        <m:r>
          <m:rPr>
            <m:nor/>
          </m:rPr>
          <m:t>ScreenCoord</m:t>
        </m:r>
        <m:r>
          <w:rPr>
            <w:rFonts w:ascii="Cambria Math" w:hAnsi="Cambria Math"/>
          </w:rPr>
          <m:t>,</m:t>
        </m:r>
        <m:r>
          <m:rPr>
            <m:nor/>
          </m:rPr>
          <m:t>ProjectionMatrix</m:t>
        </m:r>
        <m:r>
          <w:rPr>
            <w:rFonts w:ascii="Cambria Math" w:hAnsi="Cambria Math"/>
          </w:rPr>
          <m:t>,</m:t>
        </m:r>
        <m:r>
          <m:rPr>
            <m:nor/>
          </m:rPr>
          <m:t>ViewMatrix</m:t>
        </m:r>
        <m:r>
          <w:rPr>
            <w:rFonts w:ascii="Cambria Math" w:hAnsi="Cambria Math"/>
          </w:rPr>
          <m:t>)</m:t>
        </m:r>
      </m:oMath>
    </w:p>
    <w:p w14:paraId="5B351EFB" w14:textId="77777777" w:rsidR="007D47F4" w:rsidRDefault="007D47F4" w:rsidP="007D47F4">
      <w:r>
        <w:tab/>
        <w:t>2.</w:t>
      </w:r>
      <w:r>
        <w:tab/>
        <w:t>相交检测算法：</w:t>
      </w:r>
    </w:p>
    <w:p w14:paraId="1FF266B1" w14:textId="77777777" w:rsidR="007D47F4" w:rsidRDefault="007D47F4" w:rsidP="007D47F4">
      <w:r>
        <w:tab/>
        <w:t>•</w:t>
      </w:r>
      <w:r>
        <w:tab/>
        <w:t xml:space="preserve">使用 </w:t>
      </w:r>
      <w:proofErr w:type="spellStart"/>
      <w:r>
        <w:t>Möller</w:t>
      </w:r>
      <w:proofErr w:type="spellEnd"/>
      <w:r>
        <w:t>–</w:t>
      </w:r>
      <w:proofErr w:type="spellStart"/>
      <w:r>
        <w:t>Trumbore</w:t>
      </w:r>
      <w:proofErr w:type="spellEnd"/>
      <w:r>
        <w:t xml:space="preserve"> 算法快速计算射线与三角形的相交。</w:t>
      </w:r>
    </w:p>
    <w:p w14:paraId="315A502B" w14:textId="77777777" w:rsidR="007D47F4" w:rsidRDefault="007D47F4" w:rsidP="007D47F4">
      <w:r>
        <w:tab/>
        <w:t>•</w:t>
      </w:r>
      <w:r>
        <w:tab/>
        <w:t>若模型为复杂网格，可通过加速结构减少计算量，例如使用 Axis-Aligned Bounding Box (AABB)。</w:t>
      </w:r>
    </w:p>
    <w:p w14:paraId="70C2607A" w14:textId="77777777" w:rsidR="007D47F4" w:rsidRDefault="007D47F4" w:rsidP="007D47F4">
      <w:r>
        <w:tab/>
        <w:t>3.</w:t>
      </w:r>
      <w:r>
        <w:tab/>
        <w:t>实现流程：</w:t>
      </w:r>
    </w:p>
    <w:p w14:paraId="6BFC26DF" w14:textId="77777777" w:rsidR="007D47F4" w:rsidRDefault="007D47F4" w:rsidP="007D47F4">
      <w:r>
        <w:tab/>
        <w:t>•</w:t>
      </w:r>
      <w:r>
        <w:tab/>
        <w:t>步骤 1：用户点击屏幕，通过鼠标坐标生成射线。</w:t>
      </w:r>
    </w:p>
    <w:p w14:paraId="436C3146" w14:textId="77777777" w:rsidR="007D47F4" w:rsidRDefault="007D47F4" w:rsidP="007D47F4">
      <w:r>
        <w:tab/>
        <w:t>•</w:t>
      </w:r>
      <w:r>
        <w:tab/>
        <w:t>步骤 2：检测射线与场景中所有几何体的相交。</w:t>
      </w:r>
    </w:p>
    <w:p w14:paraId="28AB1270" w14:textId="77777777" w:rsidR="007D47F4" w:rsidRDefault="007D47F4" w:rsidP="007D47F4">
      <w:r>
        <w:tab/>
        <w:t>•</w:t>
      </w:r>
      <w:r>
        <w:tab/>
        <w:t>步骤 3：返回最近的相交点或目标几何体，进行后续处理（如高亮或数据查询）。</w:t>
      </w:r>
    </w:p>
    <w:p w14:paraId="45EF1B85" w14:textId="77777777" w:rsidR="007D47F4" w:rsidRDefault="007D47F4" w:rsidP="007D47F4"/>
    <w:p w14:paraId="00FF8613" w14:textId="77777777" w:rsidR="007D47F4" w:rsidRDefault="007D47F4" w:rsidP="007D47F4">
      <w:r>
        <w:lastRenderedPageBreak/>
        <w:t>4. 优化与创新</w:t>
      </w:r>
    </w:p>
    <w:p w14:paraId="65C748B0" w14:textId="77777777" w:rsidR="007D47F4" w:rsidRDefault="007D47F4" w:rsidP="007D47F4">
      <w:r>
        <w:tab/>
        <w:t>1.</w:t>
      </w:r>
      <w:r>
        <w:tab/>
        <w:t>性能优化：</w:t>
      </w:r>
    </w:p>
    <w:p w14:paraId="293C7436" w14:textId="77777777" w:rsidR="007D47F4" w:rsidRDefault="007D47F4" w:rsidP="007D47F4">
      <w:r>
        <w:tab/>
        <w:t>•</w:t>
      </w:r>
      <w:r>
        <w:tab/>
        <w:t>针对大型地质模型，采用 层次包围盒树（BVH） 进行场景划分，提升射线检测效率。</w:t>
      </w:r>
    </w:p>
    <w:p w14:paraId="0F430C9E" w14:textId="77777777" w:rsidR="007D47F4" w:rsidRDefault="007D47F4" w:rsidP="007D47F4">
      <w:r>
        <w:tab/>
        <w:t>•</w:t>
      </w:r>
      <w:r>
        <w:tab/>
        <w:t>对静态模型预计算包围盒，并缓存相交结果。</w:t>
      </w:r>
    </w:p>
    <w:p w14:paraId="1A47CA70" w14:textId="77777777" w:rsidR="007D47F4" w:rsidRDefault="007D47F4" w:rsidP="007D47F4">
      <w:r>
        <w:tab/>
        <w:t>2.</w:t>
      </w:r>
      <w:r>
        <w:tab/>
        <w:t>多射线并行处理：</w:t>
      </w:r>
    </w:p>
    <w:p w14:paraId="4F2DF7A3" w14:textId="77777777" w:rsidR="007D47F4" w:rsidRDefault="007D47F4" w:rsidP="007D47F4">
      <w:r>
        <w:tab/>
        <w:t>•</w:t>
      </w:r>
      <w:r>
        <w:tab/>
        <w:t>在剖面分析等功能中，需生成多条射线同时与模型相交。采用 WebGL 的 GPU 计算能力，实现射线相交的并行计算。</w:t>
      </w:r>
    </w:p>
    <w:p w14:paraId="318216F6" w14:textId="77777777" w:rsidR="007D47F4" w:rsidRDefault="007D47F4" w:rsidP="007D47F4">
      <w:r>
        <w:tab/>
        <w:t>3.</w:t>
      </w:r>
      <w:r>
        <w:tab/>
        <w:t>定制化交互功能：</w:t>
      </w:r>
    </w:p>
    <w:p w14:paraId="66B7A0AC" w14:textId="77777777" w:rsidR="007D47F4" w:rsidRDefault="007D47F4" w:rsidP="007D47F4">
      <w:r>
        <w:tab/>
        <w:t>•</w:t>
      </w:r>
      <w:r>
        <w:tab/>
        <w:t>根据地质模型的特性，开发特定的射线交互功能，如仅检测特定类型的地质体或筛选特定属性的模型。</w:t>
      </w:r>
    </w:p>
    <w:p w14:paraId="2D9BE75D" w14:textId="77777777" w:rsidR="007D47F4" w:rsidRDefault="007D47F4" w:rsidP="007D47F4"/>
    <w:p w14:paraId="51079E72" w14:textId="77777777" w:rsidR="007D47F4" w:rsidRDefault="007D47F4" w:rsidP="007D47F4">
      <w:r>
        <w:t>5. 示例与实际应用</w:t>
      </w:r>
    </w:p>
    <w:p w14:paraId="2C565614" w14:textId="77777777" w:rsidR="007D47F4" w:rsidRDefault="007D47F4" w:rsidP="007D47F4">
      <w:r>
        <w:tab/>
        <w:t>1.</w:t>
      </w:r>
      <w:r>
        <w:tab/>
        <w:t>三角面网格的交互：</w:t>
      </w:r>
    </w:p>
    <w:p w14:paraId="07310EDE" w14:textId="77777777" w:rsidR="007D47F4" w:rsidRDefault="007D47F4" w:rsidP="007D47F4">
      <w:r>
        <w:tab/>
        <w:t>•</w:t>
      </w:r>
      <w:r>
        <w:tab/>
        <w:t>场景中包含地质断层面网格，用户点击时，通过射线确定点击的具体位置和所属地层。</w:t>
      </w:r>
    </w:p>
    <w:p w14:paraId="001406B6" w14:textId="77777777" w:rsidR="007D47F4" w:rsidRDefault="007D47F4" w:rsidP="007D47F4">
      <w:r>
        <w:tab/>
        <w:t>2.</w:t>
      </w:r>
      <w:r>
        <w:tab/>
        <w:t>钻孔数据查询：</w:t>
      </w:r>
    </w:p>
    <w:p w14:paraId="1B52201A" w14:textId="77777777" w:rsidR="007D47F4" w:rsidRDefault="007D47F4" w:rsidP="007D47F4">
      <w:r>
        <w:tab/>
        <w:t>•</w:t>
      </w:r>
      <w:r>
        <w:tab/>
        <w:t>用户点击钻孔模型，返回相交点的深度和岩石信息，例如：</w:t>
      </w:r>
    </w:p>
    <w:p w14:paraId="38A650D3" w14:textId="77777777" w:rsidR="007D47F4" w:rsidRDefault="007D47F4" w:rsidP="007D47F4">
      <w:r>
        <w:tab/>
        <w:t>•</w:t>
      </w:r>
      <w:r>
        <w:tab/>
        <w:t>相交点深度：120m</w:t>
      </w:r>
    </w:p>
    <w:p w14:paraId="5F778BC9" w14:textId="77777777" w:rsidR="007D47F4" w:rsidRDefault="007D47F4" w:rsidP="007D47F4">
      <w:r>
        <w:tab/>
        <w:t>•</w:t>
      </w:r>
      <w:r>
        <w:tab/>
        <w:t>岩石类型：砂岩</w:t>
      </w:r>
    </w:p>
    <w:p w14:paraId="083A95C2" w14:textId="77777777" w:rsidR="007D47F4" w:rsidRDefault="007D47F4" w:rsidP="007D47F4">
      <w:r>
        <w:tab/>
        <w:t>3.</w:t>
      </w:r>
      <w:r>
        <w:tab/>
        <w:t>巷道路径编辑：</w:t>
      </w:r>
    </w:p>
    <w:p w14:paraId="3C795989" w14:textId="5DDA4A71" w:rsidR="007D47F4" w:rsidRDefault="007D47F4" w:rsidP="007D47F4">
      <w:r>
        <w:tab/>
        <w:t>•</w:t>
      </w:r>
      <w:r>
        <w:tab/>
        <w:t>在巷道 OBJ 模型中，射线交互用于调整巷道位置或标注特定区域。</w:t>
      </w:r>
    </w:p>
    <w:p w14:paraId="1FEDE69E" w14:textId="166CC359" w:rsidR="007D47F4" w:rsidRPr="007D47F4" w:rsidRDefault="007D47F4" w:rsidP="007D47F4">
      <w:pPr>
        <w:rPr>
          <w:rFonts w:hint="eastAsia"/>
        </w:rPr>
      </w:pPr>
      <w:r>
        <w:t>射线追踪技术为三维地质建模中的交互功能提供了核心支持，其高效性与灵活性使其能够满足模型选择、数据查询和剖面分析等多种需求。通过引入加速结构和并行计算，可进一步提升射线追踪的性能，为复杂地质场景的实时交互奠定技术基础。</w:t>
      </w:r>
    </w:p>
    <w:p w14:paraId="0D88FAB2" w14:textId="0DBE4096" w:rsidR="005B5E17" w:rsidRDefault="00452008" w:rsidP="005B5E17">
      <w:pPr>
        <w:pStyle w:val="3"/>
      </w:pPr>
      <w:r>
        <w:t xml:space="preserve">  </w:t>
      </w:r>
      <w:r w:rsidR="00C8005B">
        <w:rPr>
          <w:rFonts w:hint="eastAsia"/>
        </w:rPr>
        <w:t>3</w:t>
      </w:r>
      <w:r>
        <w:t>.</w:t>
      </w:r>
      <w:r w:rsidR="00C8005B">
        <w:rPr>
          <w:rFonts w:hint="eastAsia"/>
        </w:rPr>
        <w:t>4</w:t>
      </w:r>
      <w:r>
        <w:t>.2 坐标转换</w:t>
      </w:r>
    </w:p>
    <w:p w14:paraId="59BA344E" w14:textId="435DBFAF" w:rsidR="005B5E17" w:rsidRDefault="005B5E17" w:rsidP="005B5E17">
      <w:pPr>
        <w:ind w:firstLineChars="200" w:firstLine="440"/>
      </w:pPr>
      <w: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w:t>
      </w:r>
      <w:r>
        <w:lastRenderedPageBreak/>
        <w:t>中，确保地质模型与实际地理信息的准确对应。</w:t>
      </w:r>
    </w:p>
    <w:p w14:paraId="57756D93" w14:textId="77777777" w:rsidR="005B5E17" w:rsidRDefault="005B5E17" w:rsidP="005B5E17">
      <w:r>
        <w:t>1. 坐标转换的原理与分类</w:t>
      </w:r>
    </w:p>
    <w:p w14:paraId="4EF9870E" w14:textId="77777777" w:rsidR="005B5E17" w:rsidRDefault="005B5E17" w:rsidP="005B5E17">
      <w:r>
        <w:tab/>
        <w:t>1.</w:t>
      </w:r>
      <w:r>
        <w:tab/>
        <w:t>模型变换：</w:t>
      </w:r>
    </w:p>
    <w:p w14:paraId="55BEF814" w14:textId="1F315C36" w:rsidR="005B5E17" w:rsidRDefault="005B5E17" w:rsidP="005B5E17">
      <w:r>
        <w:t>模型的平移、旋转和缩放是构建三维场景的基础，通过模型矩阵 ￼</w:t>
      </w:r>
      <m:oMath>
        <m:sSub>
          <m:sSubPr>
            <m:ctrlPr>
              <w:rPr>
                <w:rFonts w:ascii="Cambria Math" w:hAnsi="Cambria Math"/>
              </w:rPr>
            </m:ctrlPr>
          </m:sSubPr>
          <m:e>
            <m:r>
              <w:rPr>
                <w:rFonts w:ascii="Cambria Math" w:hAnsi="Cambria Math"/>
              </w:rPr>
              <m:t>M</m:t>
            </m:r>
          </m:e>
          <m:sub>
            <m:r>
              <w:rPr>
                <w:rFonts w:ascii="Cambria Math" w:hAnsi="Cambria Math"/>
              </w:rPr>
              <m:t>model</m:t>
            </m:r>
          </m:sub>
        </m:sSub>
      </m:oMath>
      <w:r>
        <w:t xml:space="preserve"> 实现，将模型的局部坐标系转化为世界坐标系：</w:t>
      </w:r>
    </w:p>
    <w:p w14:paraId="1A4008DC" w14:textId="499A8A6E" w:rsidR="005B5E17" w:rsidRDefault="005B5E17" w:rsidP="005B5E17">
      <m:oMathPara>
        <m:oMath>
          <m:sSub>
            <m:sSubPr>
              <m:ctrlPr>
                <w:rPr>
                  <w:rFonts w:ascii="Cambria Math" w:hAnsi="Cambria Math"/>
                </w:rPr>
              </m:ctrlPr>
            </m:sSubPr>
            <m:e>
              <m:r>
                <w:rPr>
                  <w:rFonts w:ascii="Cambria Math" w:hAnsi="Cambria Math"/>
                </w:rPr>
                <m:t>M</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translation</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rotation</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scaling</m:t>
              </m:r>
            </m:sub>
          </m:sSub>
        </m:oMath>
      </m:oMathPara>
    </w:p>
    <w:p w14:paraId="25A0A17C" w14:textId="363B698F" w:rsidR="005B5E17" w:rsidRDefault="005B5E17" w:rsidP="005B5E17">
      <w:r>
        <w:tab/>
        <w:t>•</w:t>
      </w:r>
      <w:r>
        <w:tab/>
      </w:r>
      <m:oMath>
        <m:sSub>
          <m:sSubPr>
            <m:ctrlPr>
              <w:rPr>
                <w:rFonts w:ascii="Cambria Math" w:hAnsi="Cambria Math"/>
              </w:rPr>
            </m:ctrlPr>
          </m:sSubPr>
          <m:e>
            <m:r>
              <w:rPr>
                <w:rFonts w:ascii="Cambria Math" w:hAnsi="Cambria Math"/>
              </w:rPr>
              <m:t>T</m:t>
            </m:r>
          </m:e>
          <m:sub>
            <m:r>
              <w:rPr>
                <w:rFonts w:ascii="Cambria Math" w:hAnsi="Cambria Math"/>
              </w:rPr>
              <m:t>translation</m:t>
            </m:r>
          </m:sub>
        </m:sSub>
      </m:oMath>
      <w:r>
        <w:t>￼：平移矩阵，确定模型在场景中的位置。</w:t>
      </w:r>
    </w:p>
    <w:p w14:paraId="1E5FE96A" w14:textId="637C128F" w:rsidR="005B5E17" w:rsidRDefault="005B5E17" w:rsidP="005B5E17">
      <w:r>
        <w:tab/>
        <w:t>•</w:t>
      </w:r>
      <w:r>
        <w:tab/>
      </w:r>
      <m:oMath>
        <m:sSub>
          <m:sSubPr>
            <m:ctrlPr>
              <w:rPr>
                <w:rFonts w:ascii="Cambria Math" w:hAnsi="Cambria Math"/>
              </w:rPr>
            </m:ctrlPr>
          </m:sSubPr>
          <m:e>
            <m:r>
              <w:rPr>
                <w:rFonts w:ascii="Cambria Math" w:hAnsi="Cambria Math"/>
              </w:rPr>
              <m:t>R</m:t>
            </m:r>
          </m:e>
          <m:sub>
            <m:r>
              <w:rPr>
                <w:rFonts w:ascii="Cambria Math" w:hAnsi="Cambria Math"/>
              </w:rPr>
              <m:t>rotation</m:t>
            </m:r>
          </m:sub>
        </m:sSub>
      </m:oMath>
      <w:r>
        <w:t>￼：旋转矩阵，调整模型的方向。</w:t>
      </w:r>
    </w:p>
    <w:p w14:paraId="608A5967" w14:textId="21F87EE7" w:rsidR="005B5E17" w:rsidRDefault="005B5E17" w:rsidP="005B5E17">
      <w:r>
        <w:tab/>
        <w:t>•</w:t>
      </w:r>
      <w:r>
        <w:tab/>
        <w:t>￼</w:t>
      </w:r>
      <m:oMath>
        <m:sSub>
          <m:sSubPr>
            <m:ctrlPr>
              <w:rPr>
                <w:rFonts w:ascii="Cambria Math" w:hAnsi="Cambria Math"/>
              </w:rPr>
            </m:ctrlPr>
          </m:sSubPr>
          <m:e>
            <m:r>
              <w:rPr>
                <w:rFonts w:ascii="Cambria Math" w:hAnsi="Cambria Math"/>
              </w:rPr>
              <m:t>S</m:t>
            </m:r>
          </m:e>
          <m:sub>
            <m:r>
              <w:rPr>
                <w:rFonts w:ascii="Cambria Math" w:hAnsi="Cambria Math"/>
              </w:rPr>
              <m:t>scaling</m:t>
            </m:r>
          </m:sub>
        </m:sSub>
      </m:oMath>
      <w:r>
        <w:t>：缩放矩阵，确定模型的大小比例。</w:t>
      </w:r>
    </w:p>
    <w:p w14:paraId="3694B2B7" w14:textId="77777777" w:rsidR="005B5E17" w:rsidRDefault="005B5E17" w:rsidP="005B5E17">
      <w:r>
        <w:tab/>
        <w:t>2.</w:t>
      </w:r>
      <w:r>
        <w:tab/>
        <w:t>视图变换：</w:t>
      </w:r>
    </w:p>
    <w:p w14:paraId="0198D859" w14:textId="77777777" w:rsidR="005B5E17" w:rsidRDefault="005B5E17" w:rsidP="005B5E17">
      <w:r>
        <w:t>通过视图矩阵 ￼，将世界坐标系转化为观察者（摄像机）坐标系。视图矩阵由摄像机的观察位置（眼睛位置）、目标位置和上方向计算得出：</w:t>
      </w:r>
    </w:p>
    <w:p w14:paraId="7803A106" w14:textId="77777777" w:rsidR="005B5E17" w:rsidRDefault="005B5E17" w:rsidP="005B5E17">
      <w:r>
        <w:t>￼</w:t>
      </w:r>
      <m:oMath>
        <m:sSub>
          <m:sSubPr>
            <m:ctrlPr>
              <w:rPr>
                <w:rFonts w:ascii="Cambria Math" w:hAnsi="Cambria Math"/>
              </w:rPr>
            </m:ctrlPr>
          </m:sSubPr>
          <m:e>
            <m:r>
              <w:rPr>
                <w:rFonts w:ascii="Cambria Math" w:hAnsi="Cambria Math"/>
              </w:rPr>
              <m:t>M</m:t>
            </m:r>
          </m:e>
          <m:sub>
            <m:r>
              <w:rPr>
                <w:rFonts w:ascii="Cambria Math" w:hAnsi="Cambria Math"/>
              </w:rPr>
              <m:t>view</m:t>
            </m:r>
          </m:sub>
        </m:sSub>
        <m:r>
          <w:rPr>
            <w:rFonts w:ascii="Cambria Math" w:hAnsi="Cambria Math"/>
          </w:rPr>
          <m:t>=</m:t>
        </m:r>
        <m:r>
          <m:rPr>
            <m:nor/>
          </m:rPr>
          <m:t>LookAt</m:t>
        </m:r>
        <m:r>
          <w:rPr>
            <w:rFonts w:ascii="Cambria Math" w:hAnsi="Cambria Math"/>
          </w:rPr>
          <m:t>(eye,target,up)</m:t>
        </m:r>
      </m:oMath>
    </w:p>
    <w:p w14:paraId="5FB074D8" w14:textId="3E455C44" w:rsidR="005B5E17" w:rsidRPr="005B5E17" w:rsidRDefault="005B5E17" w:rsidP="005B5E17"/>
    <w:p w14:paraId="0F7F6A40" w14:textId="77777777" w:rsidR="005B5E17" w:rsidRDefault="005B5E17" w:rsidP="005B5E17">
      <w:r>
        <w:tab/>
        <w:t>3.</w:t>
      </w:r>
      <w:r>
        <w:tab/>
        <w:t>投影变换：</w:t>
      </w:r>
    </w:p>
    <w:p w14:paraId="261BC7C8" w14:textId="77777777" w:rsidR="005B5E17" w:rsidRDefault="005B5E17" w:rsidP="005B5E17">
      <w:r>
        <w:t>投影矩阵 ￼ 用于将三维空间的点映射到二维平面，实现透视投影或正交投影：</w:t>
      </w:r>
    </w:p>
    <w:p w14:paraId="12CC15C8" w14:textId="6B6A7C44" w:rsidR="005B5E17" w:rsidRDefault="005B5E17" w:rsidP="005B5E17">
      <w:r>
        <w:t>￼</w:t>
      </w:r>
      <m:oMath>
        <m:sSub>
          <m:sSubPr>
            <m:ctrlPr>
              <w:rPr>
                <w:rFonts w:ascii="Cambria Math" w:hAnsi="Cambria Math"/>
              </w:rPr>
            </m:ctrlPr>
          </m:sSubPr>
          <m:e>
            <m:r>
              <w:rPr>
                <w:rFonts w:ascii="Cambria Math" w:hAnsi="Cambria Math"/>
              </w:rPr>
              <m:t>M</m:t>
            </m:r>
          </m:e>
          <m:sub>
            <m:r>
              <w:rPr>
                <w:rFonts w:ascii="Cambria Math" w:hAnsi="Cambria Math"/>
              </w:rPr>
              <m:t>projection</m:t>
            </m:r>
          </m:sub>
        </m:sSub>
        <m:r>
          <w:rPr>
            <w:rFonts w:ascii="Cambria Math" w:hAnsi="Cambria Math"/>
          </w:rPr>
          <m:t>=</m:t>
        </m:r>
        <m:r>
          <m:rPr>
            <m:nor/>
          </m:rPr>
          <m:t>Perspective</m:t>
        </m:r>
        <m:r>
          <w:rPr>
            <w:rFonts w:ascii="Cambria Math" w:hAnsi="Cambria Math"/>
          </w:rPr>
          <m:t>(fov,aspect,near,far)</m:t>
        </m:r>
      </m:oMath>
    </w:p>
    <w:p w14:paraId="3A6C5021" w14:textId="0E4772CF" w:rsidR="005B5E17" w:rsidRDefault="005B5E17" w:rsidP="005B5E17">
      <w:r>
        <w:tab/>
        <w:t>•</w:t>
      </w:r>
      <w:r>
        <w:tab/>
        <w:t>￼</w:t>
      </w:r>
      <w:r w:rsidRPr="005B5E17">
        <w:rPr>
          <w:rFonts w:ascii="Cambria Math" w:hAnsi="Cambria Math"/>
          <w:i/>
        </w:rPr>
        <w:t xml:space="preserve"> </w:t>
      </w:r>
      <m:oMath>
        <m:r>
          <w:rPr>
            <w:rFonts w:ascii="Cambria Math" w:hAnsi="Cambria Math"/>
          </w:rPr>
          <m:t>fov</m:t>
        </m:r>
      </m:oMath>
      <w:r>
        <w:t>：视角。</w:t>
      </w:r>
    </w:p>
    <w:p w14:paraId="684ADDD9" w14:textId="48D22E2E" w:rsidR="005B5E17" w:rsidRDefault="005B5E17" w:rsidP="005B5E17">
      <w:r>
        <w:tab/>
        <w:t>•</w:t>
      </w:r>
      <w:r>
        <w:tab/>
      </w:r>
      <m:oMath>
        <m:r>
          <w:rPr>
            <w:rFonts w:ascii="Cambria Math" w:hAnsi="Cambria Math"/>
          </w:rPr>
          <m:t>aspect</m:t>
        </m:r>
      </m:oMath>
      <w:r>
        <w:t xml:space="preserve"> </w:t>
      </w:r>
      <w:r>
        <w:t>￼：屏幕宽高比。</w:t>
      </w:r>
    </w:p>
    <w:p w14:paraId="1B2DC233" w14:textId="1B3B1132" w:rsidR="005B5E17" w:rsidRDefault="005B5E17" w:rsidP="005B5E17">
      <w:r>
        <w:tab/>
        <w:t>•</w:t>
      </w:r>
      <w:r>
        <w:tab/>
      </w:r>
      <m:oMath>
        <m:r>
          <w:rPr>
            <w:rFonts w:ascii="Cambria Math" w:hAnsi="Cambria Math"/>
          </w:rPr>
          <m:t>near,far</m:t>
        </m:r>
      </m:oMath>
      <w:r>
        <w:t xml:space="preserve"> </w:t>
      </w:r>
      <w:r>
        <w:t>￼：近平面和远平面。</w:t>
      </w:r>
    </w:p>
    <w:p w14:paraId="457FD560" w14:textId="77777777" w:rsidR="005B5E17" w:rsidRDefault="005B5E17" w:rsidP="005B5E17">
      <w:r>
        <w:tab/>
        <w:t>4.</w:t>
      </w:r>
      <w:r>
        <w:tab/>
        <w:t>坐标系转换：</w:t>
      </w:r>
    </w:p>
    <w:p w14:paraId="54299C37" w14:textId="77777777" w:rsidR="005B5E17" w:rsidRDefault="005B5E17" w:rsidP="005B5E17">
      <w:r>
        <w:t>在地质建模中，通常涉及多种坐标系之间的转换，包括：</w:t>
      </w:r>
    </w:p>
    <w:p w14:paraId="5B5AC9BD" w14:textId="77777777" w:rsidR="005B5E17" w:rsidRDefault="005B5E17" w:rsidP="005B5E17">
      <w:r>
        <w:tab/>
        <w:t>•</w:t>
      </w:r>
      <w:r>
        <w:tab/>
        <w:t>**地理坐标系（经纬度）到笛卡尔坐标系（XYZ）**的转换。</w:t>
      </w:r>
    </w:p>
    <w:p w14:paraId="44FA36BF" w14:textId="77777777" w:rsidR="005B5E17" w:rsidRDefault="005B5E17" w:rsidP="005B5E17">
      <w:r>
        <w:tab/>
        <w:t>•</w:t>
      </w:r>
      <w:r>
        <w:tab/>
        <w:t>工程坐标系到世界坐标系的映射。</w:t>
      </w:r>
    </w:p>
    <w:p w14:paraId="4E13041E" w14:textId="77777777" w:rsidR="005B5E17" w:rsidRDefault="005B5E17" w:rsidP="005B5E17"/>
    <w:p w14:paraId="4A91DEB8" w14:textId="77777777" w:rsidR="005B5E17" w:rsidRDefault="005B5E17" w:rsidP="005B5E17">
      <w:r>
        <w:t>2. 坐标转换在地质建模中的应用</w:t>
      </w:r>
    </w:p>
    <w:p w14:paraId="591A214B" w14:textId="77777777" w:rsidR="005B5E17" w:rsidRDefault="005B5E17" w:rsidP="005B5E17">
      <w:r>
        <w:tab/>
        <w:t>1.</w:t>
      </w:r>
      <w:r>
        <w:tab/>
        <w:t>地理坐标到笛卡尔坐标的转换：</w:t>
      </w:r>
    </w:p>
    <w:p w14:paraId="5A7C1C07" w14:textId="77777777" w:rsidR="005B5E17" w:rsidRDefault="005B5E17" w:rsidP="005B5E17">
      <w:r>
        <w:lastRenderedPageBreak/>
        <w:t>地质数据常以经纬度形式存储，通过坐标转换将其映射到三维场景中。转换公式为：</w:t>
      </w:r>
    </w:p>
    <w:p w14:paraId="664C13F4" w14:textId="067237CB" w:rsidR="005B5E17" w:rsidRDefault="005B5E17" w:rsidP="005B5E17">
      <w:r>
        <w:t>￼</w:t>
      </w:r>
      <w:r w:rsidRPr="005B5E17">
        <w:rPr>
          <w:rFonts w:ascii="Cambria Math" w:hAnsi="Cambria Math"/>
          <w:i/>
        </w:rPr>
        <w:t xml:space="preserve"> </w:t>
      </w:r>
      <m:oMath>
        <m:r>
          <w:rPr>
            <w:rFonts w:ascii="Cambria Math" w:hAnsi="Cambria Math"/>
          </w:rPr>
          <m:t>x=R·</m:t>
        </m:r>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(λ),  y=R·</m:t>
        </m:r>
        <m:r>
          <m:rPr>
            <m:sty m:val="p"/>
          </m:rPr>
          <w:rPr>
            <w:rFonts w:ascii="Cambria Math" w:hAnsi="Cambria Math"/>
          </w:rPr>
          <m:t>cos</m:t>
        </m:r>
        <m:r>
          <w:rPr>
            <w:rFonts w:ascii="Cambria Math" w:hAnsi="Cambria Math"/>
          </w:rPr>
          <m:t>(ϕ)·</m:t>
        </m:r>
        <m:r>
          <m:rPr>
            <m:sty m:val="p"/>
          </m:rPr>
          <w:rPr>
            <w:rFonts w:ascii="Cambria Math" w:hAnsi="Cambria Math"/>
          </w:rPr>
          <m:t>sin</m:t>
        </m:r>
        <m:r>
          <w:rPr>
            <w:rFonts w:ascii="Cambria Math" w:hAnsi="Cambria Math"/>
          </w:rPr>
          <m:t>(λ),  z=R·</m:t>
        </m:r>
        <m:r>
          <m:rPr>
            <m:sty m:val="p"/>
          </m:rPr>
          <w:rPr>
            <w:rFonts w:ascii="Cambria Math" w:hAnsi="Cambria Math"/>
          </w:rPr>
          <m:t>sin</m:t>
        </m:r>
        <m:r>
          <w:rPr>
            <w:rFonts w:ascii="Cambria Math" w:hAnsi="Cambria Math"/>
          </w:rPr>
          <m:t>(ϕ)</m:t>
        </m:r>
      </m:oMath>
    </w:p>
    <w:p w14:paraId="0FA66890" w14:textId="77777777" w:rsidR="005B5E17" w:rsidRDefault="005B5E17" w:rsidP="005B5E17">
      <w:r>
        <w:t>其中：</w:t>
      </w:r>
    </w:p>
    <w:p w14:paraId="7E060585" w14:textId="654D3062" w:rsidR="005B5E17" w:rsidRDefault="005B5E17" w:rsidP="005B5E17">
      <w:r>
        <w:tab/>
        <w:t>•</w:t>
      </w:r>
      <w:r>
        <w:tab/>
      </w:r>
      <m:oMath>
        <m:r>
          <w:rPr>
            <w:rFonts w:ascii="Cambria Math" w:hAnsi="Cambria Math"/>
          </w:rPr>
          <m:t>R</m:t>
        </m:r>
      </m:oMath>
      <w:r>
        <w:t xml:space="preserve"> </w:t>
      </w:r>
      <w:r>
        <w:t>￼：地球半径。</w:t>
      </w:r>
    </w:p>
    <w:p w14:paraId="480EBBC6" w14:textId="6E124843" w:rsidR="005B5E17" w:rsidRDefault="005B5E17" w:rsidP="005B5E17">
      <w:r>
        <w:tab/>
        <w:t>•</w:t>
      </w:r>
      <w:r>
        <w:tab/>
      </w:r>
      <m:oMath>
        <m:r>
          <w:rPr>
            <w:rFonts w:ascii="Cambria Math" w:hAnsi="Cambria Math"/>
          </w:rPr>
          <m:t>ϕ</m:t>
        </m:r>
      </m:oMath>
      <w:r>
        <w:t xml:space="preserve"> </w:t>
      </w:r>
      <w:r>
        <w:t>￼：纬度。</w:t>
      </w:r>
    </w:p>
    <w:p w14:paraId="78466987" w14:textId="10F1858C" w:rsidR="005B5E17" w:rsidRDefault="005B5E17" w:rsidP="005B5E17">
      <w:r>
        <w:tab/>
        <w:t>•</w:t>
      </w:r>
      <w:r>
        <w:tab/>
      </w:r>
      <m:oMath>
        <m:r>
          <w:rPr>
            <w:rFonts w:ascii="Cambria Math" w:hAnsi="Cambria Math"/>
          </w:rPr>
          <m:t>λ</m:t>
        </m:r>
      </m:oMath>
      <w:r>
        <w:t>￼：经度。</w:t>
      </w:r>
    </w:p>
    <w:p w14:paraId="404B4EA3" w14:textId="77777777" w:rsidR="005B5E17" w:rsidRDefault="005B5E17" w:rsidP="005B5E17">
      <w:r>
        <w:tab/>
        <w:t>2.</w:t>
      </w:r>
      <w:r>
        <w:tab/>
        <w:t>局部坐标到全局坐标的映射：</w:t>
      </w:r>
    </w:p>
    <w:p w14:paraId="2414A0F4" w14:textId="77777777" w:rsidR="005B5E17" w:rsidRDefault="005B5E17" w:rsidP="005B5E17">
      <w:r>
        <w:t>地质模型如钻孔、巷道等通常在局部坐标系中定义，通过模型变换矩阵 ￼ 映射到场景中的全局坐标系。例如，钻孔起点位置由平移矩阵 ￼ 确定，钻孔方向由旋转矩阵 ￼ 确定。</w:t>
      </w:r>
    </w:p>
    <w:p w14:paraId="466F6D08" w14:textId="77777777" w:rsidR="005B5E17" w:rsidRDefault="005B5E17" w:rsidP="005B5E17">
      <w:r>
        <w:tab/>
        <w:t>3.</w:t>
      </w:r>
      <w:r>
        <w:tab/>
        <w:t>交互功能中的坐标转换：</w:t>
      </w:r>
    </w:p>
    <w:p w14:paraId="3BB6B52E" w14:textId="77777777" w:rsidR="005B5E17" w:rsidRDefault="005B5E17" w:rsidP="005B5E17">
      <w:r>
        <w:tab/>
        <w:t>•</w:t>
      </w:r>
      <w:r>
        <w:tab/>
        <w:t>鼠标交互坐标：将用户点击屏幕的二维像素坐标通过逆投影矩阵映射到三维世界坐标。</w:t>
      </w:r>
    </w:p>
    <w:p w14:paraId="6B51876A" w14:textId="77777777" w:rsidR="005B5E17" w:rsidRDefault="005B5E17" w:rsidP="005B5E17">
      <w:r>
        <w:tab/>
        <w:t>•</w:t>
      </w:r>
      <w:r>
        <w:tab/>
        <w:t>模型拾取：将三维模型的坐标反算到屏幕坐标，辅助用户在交互中选择和高亮特定的模型部分。</w:t>
      </w:r>
    </w:p>
    <w:p w14:paraId="31C4E851" w14:textId="77777777" w:rsidR="005B5E17" w:rsidRDefault="005B5E17" w:rsidP="005B5E17">
      <w:r>
        <w:tab/>
        <w:t>4.</w:t>
      </w:r>
      <w:r>
        <w:tab/>
        <w:t>剖面分析中的应用：</w:t>
      </w:r>
    </w:p>
    <w:p w14:paraId="6A113A2C" w14:textId="77777777" w:rsidR="005B5E17" w:rsidRDefault="005B5E17" w:rsidP="005B5E17">
      <w:r>
        <w:t>在剖面分析中，用户通过选择剖切平面，在世界坐标系下对模型进行截取。此过程中，需要将剖切平面的位置和方向从用户定义的坐标系转换为模型的世界坐标系。</w:t>
      </w:r>
    </w:p>
    <w:p w14:paraId="31F1A684" w14:textId="77777777" w:rsidR="005B5E17" w:rsidRDefault="005B5E17" w:rsidP="005B5E17"/>
    <w:p w14:paraId="1E8DEB73" w14:textId="77777777" w:rsidR="005B5E17" w:rsidRDefault="005B5E17" w:rsidP="005B5E17">
      <w:r>
        <w:t>3. 技术实现</w:t>
      </w:r>
    </w:p>
    <w:p w14:paraId="458E57EB" w14:textId="77777777" w:rsidR="005B5E17" w:rsidRDefault="005B5E17" w:rsidP="005B5E17">
      <w:r>
        <w:tab/>
        <w:t>1.</w:t>
      </w:r>
      <w:r>
        <w:tab/>
        <w:t>转换流程：</w:t>
      </w:r>
    </w:p>
    <w:p w14:paraId="00CFB49B" w14:textId="77777777" w:rsidR="005B5E17" w:rsidRDefault="005B5E17" w:rsidP="005B5E17">
      <w:r>
        <w:t>坐标转换的基本流程为：</w:t>
      </w:r>
    </w:p>
    <w:p w14:paraId="3B5056CE" w14:textId="12B541B8" w:rsidR="005B5E17" w:rsidRDefault="005B5E17" w:rsidP="005B5E17">
      <w:r>
        <w:t>￼</w:t>
      </w:r>
      <w:r w:rsidRPr="005B5E17">
        <w:rPr>
          <w:rFonts w:ascii="Cambria Math" w:hAnsi="Cambria Math"/>
        </w:rPr>
        <w:t xml:space="preserve"> </w:t>
      </w:r>
      <m:oMath>
        <m:sSub>
          <m:sSubPr>
            <m:ctrlPr>
              <w:rPr>
                <w:rFonts w:ascii="Cambria Math" w:hAnsi="Cambria Math"/>
              </w:rPr>
            </m:ctrlPr>
          </m:sSubPr>
          <m:e>
            <m:r>
              <w:rPr>
                <w:rFonts w:ascii="Cambria Math" w:hAnsi="Cambria Math"/>
              </w:rPr>
              <m:t>P</m:t>
            </m:r>
          </m:e>
          <m:sub>
            <m:r>
              <w:rPr>
                <w:rFonts w:ascii="Cambria Math" w:hAnsi="Cambria Math"/>
              </w:rPr>
              <m:t>clip</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projection</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view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local</m:t>
            </m:r>
          </m:sub>
        </m:sSub>
      </m:oMath>
    </w:p>
    <w:p w14:paraId="141EF508" w14:textId="43B6763F" w:rsidR="005B5E17" w:rsidRDefault="005B5E17" w:rsidP="005B5E17">
      <w:r>
        <w:tab/>
        <w:t>•</w:t>
      </w:r>
      <w:r>
        <w:tab/>
      </w:r>
      <m:oMath>
        <m:sSub>
          <m:sSubPr>
            <m:ctrlPr>
              <w:rPr>
                <w:rFonts w:ascii="Cambria Math" w:hAnsi="Cambria Math"/>
              </w:rPr>
            </m:ctrlPr>
          </m:sSubPr>
          <m:e>
            <m:r>
              <w:rPr>
                <w:rFonts w:ascii="Cambria Math" w:hAnsi="Cambria Math"/>
              </w:rPr>
              <m:t>P</m:t>
            </m:r>
          </m:e>
          <m:sub>
            <m:r>
              <w:rPr>
                <w:rFonts w:ascii="Cambria Math" w:hAnsi="Cambria Math"/>
              </w:rPr>
              <m:t>local</m:t>
            </m:r>
          </m:sub>
        </m:sSub>
      </m:oMath>
      <w:r>
        <w:t>￼：模型局部坐标。</w:t>
      </w:r>
    </w:p>
    <w:p w14:paraId="02AAEAD5" w14:textId="648BD25D" w:rsidR="005B5E17" w:rsidRDefault="005B5E17" w:rsidP="005B5E17">
      <w:r>
        <w:tab/>
        <w:t>•</w:t>
      </w:r>
      <w:r>
        <w:tab/>
      </w:r>
      <m:oMath>
        <m:sSub>
          <m:sSubPr>
            <m:ctrlPr>
              <w:rPr>
                <w:rFonts w:ascii="Cambria Math" w:hAnsi="Cambria Math"/>
              </w:rPr>
            </m:ctrlPr>
          </m:sSubPr>
          <m:e>
            <m:r>
              <w:rPr>
                <w:rFonts w:ascii="Cambria Math" w:hAnsi="Cambria Math"/>
              </w:rPr>
              <m:t>P</m:t>
            </m:r>
          </m:e>
          <m:sub>
            <m:r>
              <w:rPr>
                <w:rFonts w:ascii="Cambria Math" w:hAnsi="Cambria Math"/>
              </w:rPr>
              <m:t>clip</m:t>
            </m:r>
          </m:sub>
        </m:sSub>
      </m:oMath>
      <w:r>
        <w:t>￼：屏幕裁剪空间坐标。</w:t>
      </w:r>
    </w:p>
    <w:p w14:paraId="71FFA652" w14:textId="77777777" w:rsidR="005B5E17" w:rsidRDefault="005B5E17" w:rsidP="005B5E17">
      <w:r>
        <w:tab/>
        <w:t>2.</w:t>
      </w:r>
      <w:r>
        <w:tab/>
        <w:t>地理坐标转换库的集成：</w:t>
      </w:r>
    </w:p>
    <w:p w14:paraId="779C99CA" w14:textId="77777777" w:rsidR="005B5E17" w:rsidRDefault="005B5E17" w:rsidP="005B5E17">
      <w:r>
        <w:t>地质建模中常用坐标转换库，如 Proj4.js，将地理坐标系（WGS84）转换为工程坐标系。</w:t>
      </w:r>
    </w:p>
    <w:p w14:paraId="4DC4D0D8" w14:textId="77777777" w:rsidR="005B5E17" w:rsidRDefault="005B5E17" w:rsidP="005B5E17">
      <w:r>
        <w:lastRenderedPageBreak/>
        <w:tab/>
        <w:t>3.</w:t>
      </w:r>
      <w:r>
        <w:tab/>
        <w:t>GPU 加速：</w:t>
      </w:r>
    </w:p>
    <w:p w14:paraId="128CCF0E" w14:textId="77777777" w:rsidR="005B5E17" w:rsidRDefault="005B5E17" w:rsidP="005B5E17">
      <w:r>
        <w:t>利用 WebGL 或 Three.js 的着色器实现坐标转换，通过 GLSL 编写顶点着色器，将模型变换矩阵应用于每个顶点，确保高效的实时渲染。</w:t>
      </w:r>
    </w:p>
    <w:p w14:paraId="3EF004BB" w14:textId="77777777" w:rsidR="005B5E17" w:rsidRDefault="005B5E17" w:rsidP="005B5E17"/>
    <w:p w14:paraId="18F26010" w14:textId="77777777" w:rsidR="005B5E17" w:rsidRDefault="005B5E17" w:rsidP="005B5E17">
      <w:r>
        <w:t>4. 优化与创新</w:t>
      </w:r>
    </w:p>
    <w:p w14:paraId="255C0F65" w14:textId="77777777" w:rsidR="005B5E17" w:rsidRDefault="005B5E17" w:rsidP="005B5E17">
      <w:r>
        <w:tab/>
        <w:t>1.</w:t>
      </w:r>
      <w:r>
        <w:tab/>
        <w:t>多坐标系支持：</w:t>
      </w:r>
    </w:p>
    <w:p w14:paraId="57C75767" w14:textId="77777777" w:rsidR="005B5E17" w:rsidRDefault="005B5E17" w:rsidP="005B5E17">
      <w:r>
        <w:tab/>
        <w:t>•</w:t>
      </w:r>
      <w:r>
        <w:tab/>
        <w:t>提供对多种坐标系的支持，如地心坐标系、工程坐标系和屏幕坐标系之间的快速切换。</w:t>
      </w:r>
    </w:p>
    <w:p w14:paraId="1570EFB9" w14:textId="77777777" w:rsidR="005B5E17" w:rsidRDefault="005B5E17" w:rsidP="005B5E17">
      <w:r>
        <w:tab/>
        <w:t>•</w:t>
      </w:r>
      <w:r>
        <w:tab/>
        <w:t>针对地质建模中的复杂场景，如矿井或地下管道，定义特定的自定义坐标系。</w:t>
      </w:r>
    </w:p>
    <w:p w14:paraId="28A955DD" w14:textId="77777777" w:rsidR="005B5E17" w:rsidRDefault="005B5E17" w:rsidP="005B5E17">
      <w:r>
        <w:tab/>
        <w:t>2.</w:t>
      </w:r>
      <w:r>
        <w:tab/>
        <w:t>动态转换：</w:t>
      </w:r>
    </w:p>
    <w:p w14:paraId="034FC7F8" w14:textId="77777777" w:rsidR="005B5E17" w:rsidRDefault="005B5E17" w:rsidP="005B5E17">
      <w:r>
        <w:t>支持用户交互过程中实时更新模型的坐标，例如拖动钻孔或旋转模型时，动态更新坐标转换矩阵。</w:t>
      </w:r>
    </w:p>
    <w:p w14:paraId="26B72FEA" w14:textId="77777777" w:rsidR="005B5E17" w:rsidRDefault="005B5E17" w:rsidP="005B5E17">
      <w:r>
        <w:tab/>
        <w:t>3.</w:t>
      </w:r>
      <w:r>
        <w:tab/>
        <w:t>精度优化：</w:t>
      </w:r>
    </w:p>
    <w:p w14:paraId="4A79D1CB" w14:textId="0FA89122" w:rsidR="005B5E17" w:rsidRDefault="005B5E17" w:rsidP="005B5E17">
      <w:r>
        <w:t>对大范围地质数据（如全国范围）进行转换时，结合双精度浮点数处理，减少计算误差。</w:t>
      </w:r>
    </w:p>
    <w:p w14:paraId="3E72429F" w14:textId="77777777" w:rsidR="005B5E17" w:rsidRDefault="005B5E17" w:rsidP="005B5E17">
      <w:r>
        <w:t>5. 示例与应用</w:t>
      </w:r>
    </w:p>
    <w:p w14:paraId="40729A7D" w14:textId="77777777" w:rsidR="005B5E17" w:rsidRDefault="005B5E17" w:rsidP="005B5E17">
      <w:r>
        <w:tab/>
        <w:t>1.</w:t>
      </w:r>
      <w:r>
        <w:tab/>
        <w:t>巷道模型的可视化：</w:t>
      </w:r>
    </w:p>
    <w:p w14:paraId="079D8741" w14:textId="77777777" w:rsidR="005B5E17" w:rsidRDefault="005B5E17" w:rsidP="005B5E17">
      <w:r>
        <w:t>将巷道的 OBJ 模型从局部坐标系转换到世界坐标系，实现其在地质场景中的精准定位。</w:t>
      </w:r>
    </w:p>
    <w:p w14:paraId="415A73EC" w14:textId="77777777" w:rsidR="005B5E17" w:rsidRDefault="005B5E17" w:rsidP="005B5E17">
      <w:r>
        <w:tab/>
        <w:t>2.</w:t>
      </w:r>
      <w:r>
        <w:tab/>
        <w:t>钻孔数据的实时更新：</w:t>
      </w:r>
    </w:p>
    <w:p w14:paraId="461DFE20" w14:textId="77777777" w:rsidR="005B5E17" w:rsidRDefault="005B5E17" w:rsidP="005B5E17">
      <w:r>
        <w:t>用户通过交互调整钻孔位置，系统实时更新钻孔的世界坐标，并在三维场景中重新渲染。</w:t>
      </w:r>
    </w:p>
    <w:p w14:paraId="07AADFDB" w14:textId="77777777" w:rsidR="005B5E17" w:rsidRDefault="005B5E17" w:rsidP="005B5E17">
      <w:r>
        <w:tab/>
        <w:t>3.</w:t>
      </w:r>
      <w:r>
        <w:tab/>
        <w:t>剖面切割的动态调整：</w:t>
      </w:r>
    </w:p>
    <w:p w14:paraId="415A79F3" w14:textId="77777777" w:rsidR="005B5E17" w:rsidRDefault="005B5E17" w:rsidP="005B5E17">
      <w:r>
        <w:t>用户移动剖切平面时，实时计算与模型的交点坐标，并动态更新剖面显示。</w:t>
      </w:r>
    </w:p>
    <w:p w14:paraId="47052B41" w14:textId="77777777" w:rsidR="005B5E17" w:rsidRDefault="005B5E17" w:rsidP="005B5E17"/>
    <w:p w14:paraId="769905A7" w14:textId="6E175F00" w:rsidR="005B5E17" w:rsidRDefault="005B5E17" w:rsidP="005B5E17">
      <w:r>
        <w:t>结论</w:t>
      </w:r>
    </w:p>
    <w:p w14:paraId="391CCB99" w14:textId="677AD3AC" w:rsidR="005B5E17" w:rsidRPr="005B5E17" w:rsidRDefault="005B5E17" w:rsidP="005B5E17">
      <w:r>
        <w:t>坐标转换是实现三维地质建模和可视化的核心步骤。通过构建高效的转换矩阵和集成多种坐标系支持，不仅能够保证数据在场景中的正确显示，还能为交互功能提供强大</w:t>
      </w:r>
      <w:r>
        <w:lastRenderedPageBreak/>
        <w:t>的支持。结合 GPU 加速技术和动态交互优化，坐标转换在地质建模的可视化与分析中发挥了重要作用。</w:t>
      </w:r>
    </w:p>
    <w:p w14:paraId="070E20BD" w14:textId="7F6D3014" w:rsidR="00AA5538" w:rsidRPr="00AA5538" w:rsidRDefault="00452008" w:rsidP="00AA5538">
      <w:pPr>
        <w:pStyle w:val="3"/>
        <w:rPr>
          <w:rFonts w:hint="eastAsia"/>
        </w:rPr>
      </w:pPr>
      <w:r>
        <w:t xml:space="preserve">  </w:t>
      </w:r>
      <w:r w:rsidR="00C8005B">
        <w:rPr>
          <w:rFonts w:hint="eastAsia"/>
        </w:rPr>
        <w:t>3</w:t>
      </w:r>
      <w:r>
        <w:t>.</w:t>
      </w:r>
      <w:r w:rsidR="00C8005B">
        <w:rPr>
          <w:rFonts w:hint="eastAsia"/>
        </w:rPr>
        <w:t>4</w:t>
      </w:r>
      <w:r>
        <w:t>.1 巷道漫游</w:t>
      </w:r>
    </w:p>
    <w:p w14:paraId="67803F4A" w14:textId="7E3CA124" w:rsidR="00AA5538" w:rsidRPr="00AA5538" w:rsidRDefault="00AA5538" w:rsidP="00AA5538">
      <w:pPr>
        <w:rPr>
          <w:rFonts w:hint="eastAsia"/>
        </w:rPr>
      </w:pPr>
      <w:r w:rsidRPr="00AA5538">
        <w:t>巷道漫游是一种虚拟现实技术，旨在通过三维可视化手段实现巷道结构的沉浸式探索与交互。基于 Three.js 的三维图形渲染能力和第三人称控制器，可以高效地模拟用户在巷道中的自由行走、视角切换和路径导航，全面展示巷道内部的空间布局与地质特征。</w:t>
      </w:r>
    </w:p>
    <w:p w14:paraId="77F0A0DC" w14:textId="5B4988E8" w:rsidR="00AA5538" w:rsidRPr="00AA5538" w:rsidRDefault="00AA5538" w:rsidP="00AA5538">
      <w:pPr>
        <w:rPr>
          <w:rFonts w:hint="eastAsia"/>
        </w:rPr>
      </w:pPr>
      <w:r w:rsidRPr="00AA5538">
        <w:rPr>
          <w:b/>
          <w:bCs/>
        </w:rPr>
        <w:t>巷道漫游的技术基础</w:t>
      </w:r>
    </w:p>
    <w:p w14:paraId="655822B0" w14:textId="77777777" w:rsidR="00AA5538" w:rsidRPr="00AA5538" w:rsidRDefault="00AA5538" w:rsidP="00AA5538">
      <w:r w:rsidRPr="00AA5538">
        <w:t>巷道漫游的核心技术涉及虚拟场景的构建、视角的交互控制、模型的动态加载以及碰撞检测与约束。具体包括以下几个方面：</w:t>
      </w:r>
    </w:p>
    <w:p w14:paraId="0137A311" w14:textId="77777777" w:rsidR="00AA5538" w:rsidRPr="00AA5538" w:rsidRDefault="00AA5538" w:rsidP="00AA5538">
      <w:r w:rsidRPr="00AA5538">
        <w:tab/>
        <w:t>1.</w:t>
      </w:r>
      <w:r w:rsidRPr="00AA5538">
        <w:tab/>
      </w:r>
      <w:r w:rsidRPr="00AA5538">
        <w:rPr>
          <w:b/>
          <w:bCs/>
        </w:rPr>
        <w:t>相机控制：</w:t>
      </w:r>
    </w:p>
    <w:p w14:paraId="4E777095" w14:textId="77777777" w:rsidR="00AA5538" w:rsidRPr="00AA5538" w:rsidRDefault="00AA5538" w:rsidP="00AA5538">
      <w:r w:rsidRPr="00AA5538">
        <w:t>通过三维相机模拟用户在巷道中的观察角度，并提供第一视角与第三视角的切换功能，确保用户在漫游过程中拥有沉浸式的视觉体验。</w:t>
      </w:r>
    </w:p>
    <w:p w14:paraId="5726E0D1" w14:textId="77777777" w:rsidR="00AA5538" w:rsidRPr="00AA5538" w:rsidRDefault="00AA5538" w:rsidP="00AA5538">
      <w:r w:rsidRPr="00AA5538">
        <w:tab/>
        <w:t>2.</w:t>
      </w:r>
      <w:r w:rsidRPr="00AA5538">
        <w:tab/>
      </w:r>
      <w:r w:rsidRPr="00AA5538">
        <w:rPr>
          <w:b/>
          <w:bCs/>
        </w:rPr>
        <w:t>第三人称控制器：</w:t>
      </w:r>
    </w:p>
    <w:p w14:paraId="098B8B52" w14:textId="77777777" w:rsidR="00AA5538" w:rsidRPr="00AA5538" w:rsidRDefault="00AA5538" w:rsidP="00AA5538">
      <w:r w:rsidRPr="00AA5538">
        <w:t>实现基于用户输入（如鼠标、键盘等）的漫游功能，使用户能够自由调整视角和位置，同时限制用户的移动范围以贴合巷道的实际边界。</w:t>
      </w:r>
    </w:p>
    <w:p w14:paraId="496C70A7" w14:textId="77777777" w:rsidR="00AA5538" w:rsidRPr="00AA5538" w:rsidRDefault="00AA5538" w:rsidP="00AA5538">
      <w:r w:rsidRPr="00AA5538">
        <w:tab/>
        <w:t>3.</w:t>
      </w:r>
      <w:r w:rsidRPr="00AA5538">
        <w:tab/>
      </w:r>
      <w:r w:rsidRPr="00AA5538">
        <w:rPr>
          <w:b/>
          <w:bCs/>
        </w:rPr>
        <w:t>碰撞检测：</w:t>
      </w:r>
    </w:p>
    <w:p w14:paraId="602A826B" w14:textId="77777777" w:rsidR="00AA5538" w:rsidRPr="00AA5538" w:rsidRDefault="00AA5538" w:rsidP="00AA5538">
      <w:r w:rsidRPr="00AA5538">
        <w:t>在漫游过程中，通过碰撞检测算法确保用户无法穿透巷道墙壁或超出场景的有效范围，保证交互逻辑的合理性。</w:t>
      </w:r>
    </w:p>
    <w:p w14:paraId="59DA3536" w14:textId="77777777" w:rsidR="00AA5538" w:rsidRPr="00AA5538" w:rsidRDefault="00AA5538" w:rsidP="00AA5538">
      <w:r w:rsidRPr="00AA5538">
        <w:tab/>
        <w:t>4.</w:t>
      </w:r>
      <w:r w:rsidRPr="00AA5538">
        <w:tab/>
      </w:r>
      <w:r w:rsidRPr="00AA5538">
        <w:rPr>
          <w:b/>
          <w:bCs/>
        </w:rPr>
        <w:t>路径导航与动态加载：</w:t>
      </w:r>
    </w:p>
    <w:p w14:paraId="23383980" w14:textId="77777777" w:rsidR="00AA5538" w:rsidRPr="00AA5538" w:rsidRDefault="00AA5538" w:rsidP="00AA5538">
      <w:r w:rsidRPr="00AA5538">
        <w:t>结合巷道的三维模型和地质信息，规划最佳路径以引导用户高效完成漫游，并采用动态加载技术减少场景复杂度对渲染性能的影响。</w:t>
      </w:r>
    </w:p>
    <w:p w14:paraId="3F02B805" w14:textId="77777777" w:rsidR="00AA5538" w:rsidRPr="00AA5538" w:rsidRDefault="00AA5538" w:rsidP="00AA5538"/>
    <w:p w14:paraId="665A6D75" w14:textId="77777777" w:rsidR="00AA5538" w:rsidRPr="00AA5538" w:rsidRDefault="00AA5538" w:rsidP="00AA5538">
      <w:r w:rsidRPr="00AA5538">
        <w:rPr>
          <w:b/>
          <w:bCs/>
        </w:rPr>
        <w:t>巷道漫游的实现流程</w:t>
      </w:r>
    </w:p>
    <w:p w14:paraId="362612F2" w14:textId="77777777" w:rsidR="00AA5538" w:rsidRPr="00AA5538" w:rsidRDefault="00AA5538" w:rsidP="00AA5538">
      <w:r w:rsidRPr="00AA5538">
        <w:tab/>
        <w:t>1.</w:t>
      </w:r>
      <w:r w:rsidRPr="00AA5538">
        <w:tab/>
      </w:r>
      <w:r w:rsidRPr="00AA5538">
        <w:rPr>
          <w:b/>
          <w:bCs/>
        </w:rPr>
        <w:t>巷道模型的构建：</w:t>
      </w:r>
    </w:p>
    <w:p w14:paraId="6DB1A7E7" w14:textId="77777777" w:rsidR="00AA5538" w:rsidRPr="00AA5538" w:rsidRDefault="00AA5538" w:rsidP="00AA5538">
      <w:r w:rsidRPr="00AA5538">
        <w:t>巷道的几何模型由三角面、顶点与法向量等元素组成，支持多种复杂的巷道结构，如直线、分支和交叉巷道。可通过导入 OBJ 等标准三维文件实现模型的快速加载。</w:t>
      </w:r>
    </w:p>
    <w:p w14:paraId="53832887" w14:textId="77777777" w:rsidR="00AA5538" w:rsidRPr="00AA5538" w:rsidRDefault="00AA5538" w:rsidP="00AA5538">
      <w:r w:rsidRPr="00AA5538">
        <w:tab/>
        <w:t>2.</w:t>
      </w:r>
      <w:r w:rsidRPr="00AA5538">
        <w:tab/>
      </w:r>
      <w:r w:rsidRPr="00AA5538">
        <w:rPr>
          <w:b/>
          <w:bCs/>
        </w:rPr>
        <w:t>视角与交互：</w:t>
      </w:r>
    </w:p>
    <w:p w14:paraId="69B69430" w14:textId="77777777" w:rsidR="00AA5538" w:rsidRPr="00AA5538" w:rsidRDefault="00AA5538" w:rsidP="00AA5538">
      <w:r w:rsidRPr="00AA5538">
        <w:t>视角的设置基于人眼高度的透视相机模型，用户可以通过第三人称的交互方式在巷道中自由移动或旋转视角。支持精细的视角控制以观察巷道内部细节。</w:t>
      </w:r>
    </w:p>
    <w:p w14:paraId="1C5FEAC7" w14:textId="77777777" w:rsidR="00AA5538" w:rsidRPr="00AA5538" w:rsidRDefault="00AA5538" w:rsidP="00AA5538">
      <w:r w:rsidRPr="00AA5538">
        <w:lastRenderedPageBreak/>
        <w:tab/>
        <w:t>3.</w:t>
      </w:r>
      <w:r w:rsidRPr="00AA5538">
        <w:tab/>
      </w:r>
      <w:r w:rsidRPr="00AA5538">
        <w:rPr>
          <w:b/>
          <w:bCs/>
        </w:rPr>
        <w:t>碰撞约束：</w:t>
      </w:r>
    </w:p>
    <w:p w14:paraId="26BE9901" w14:textId="77777777" w:rsidR="00AA5538" w:rsidRPr="00AA5538" w:rsidRDefault="00AA5538" w:rsidP="00AA5538">
      <w:r w:rsidRPr="00AA5538">
        <w:t>结合巷道墙体的几何结构，通过射线追踪技术实时检测相机与墙体的距离，防止相机越界或“穿墙”。</w:t>
      </w:r>
    </w:p>
    <w:p w14:paraId="7900847D" w14:textId="77777777" w:rsidR="00AA5538" w:rsidRPr="00AA5538" w:rsidRDefault="00AA5538" w:rsidP="00AA5538">
      <w:r w:rsidRPr="00AA5538">
        <w:tab/>
        <w:t>4.</w:t>
      </w:r>
      <w:r w:rsidRPr="00AA5538">
        <w:tab/>
      </w:r>
      <w:r w:rsidRPr="00AA5538">
        <w:rPr>
          <w:b/>
          <w:bCs/>
        </w:rPr>
        <w:t>路径规划与标注：</w:t>
      </w:r>
    </w:p>
    <w:p w14:paraId="23E7BA67" w14:textId="77777777" w:rsidR="00AA5538" w:rsidRPr="00AA5538" w:rsidRDefault="00AA5538" w:rsidP="00AA5538">
      <w:r w:rsidRPr="00AA5538">
        <w:t>通过巷道模型的拓扑结构，实现路径规划功能，引导用户在复杂的巷道网络中完成探索。同时支持在漫游过程中动态加载巷道的地质信息，如岩层分布、矿体位置等。</w:t>
      </w:r>
    </w:p>
    <w:p w14:paraId="0BE6D92A" w14:textId="77777777" w:rsidR="00AA5538" w:rsidRPr="00AA5538" w:rsidRDefault="00AA5538" w:rsidP="00AA5538"/>
    <w:p w14:paraId="3225C845" w14:textId="77777777" w:rsidR="00AA5538" w:rsidRPr="00AA5538" w:rsidRDefault="00AA5538" w:rsidP="00AA5538">
      <w:r w:rsidRPr="00AA5538">
        <w:rPr>
          <w:b/>
          <w:bCs/>
        </w:rPr>
        <w:t>巷道漫游的功能特点</w:t>
      </w:r>
    </w:p>
    <w:p w14:paraId="6E80D8C1" w14:textId="77777777" w:rsidR="00AA5538" w:rsidRPr="00AA5538" w:rsidRDefault="00AA5538" w:rsidP="00AA5538">
      <w:r w:rsidRPr="00AA5538">
        <w:tab/>
        <w:t>1.</w:t>
      </w:r>
      <w:r w:rsidRPr="00AA5538">
        <w:tab/>
      </w:r>
      <w:r w:rsidRPr="00AA5538">
        <w:rPr>
          <w:b/>
          <w:bCs/>
        </w:rPr>
        <w:t>真实感强：</w:t>
      </w:r>
    </w:p>
    <w:p w14:paraId="60084E36" w14:textId="77777777" w:rsidR="00AA5538" w:rsidRPr="00AA5538" w:rsidRDefault="00AA5538" w:rsidP="00AA5538">
      <w:r w:rsidRPr="00AA5538">
        <w:t>巷道漫游以精细的模型渲染和真实的光影效果呈现矿井内部环境，使用户能够直观地感受巷道的空间特征。</w:t>
      </w:r>
    </w:p>
    <w:p w14:paraId="39AD4F40" w14:textId="77777777" w:rsidR="00AA5538" w:rsidRPr="00AA5538" w:rsidRDefault="00AA5538" w:rsidP="00AA5538">
      <w:r w:rsidRPr="00AA5538">
        <w:tab/>
        <w:t>2.</w:t>
      </w:r>
      <w:r w:rsidRPr="00AA5538">
        <w:tab/>
      </w:r>
      <w:r w:rsidRPr="00AA5538">
        <w:rPr>
          <w:b/>
          <w:bCs/>
        </w:rPr>
        <w:t>实时交互：</w:t>
      </w:r>
    </w:p>
    <w:p w14:paraId="48C617BA" w14:textId="77777777" w:rsidR="00AA5538" w:rsidRPr="00AA5538" w:rsidRDefault="00AA5538" w:rsidP="00AA5538">
      <w:r w:rsidRPr="00AA5538">
        <w:t>用户可在漫游过程中自由调整移动速度与观察角度，实现对巷道模型的全面探索。</w:t>
      </w:r>
    </w:p>
    <w:p w14:paraId="72890D5D" w14:textId="77777777" w:rsidR="00AA5538" w:rsidRPr="00AA5538" w:rsidRDefault="00AA5538" w:rsidP="00AA5538">
      <w:r w:rsidRPr="00AA5538">
        <w:tab/>
        <w:t>3.</w:t>
      </w:r>
      <w:r w:rsidRPr="00AA5538">
        <w:tab/>
      </w:r>
      <w:r w:rsidRPr="00AA5538">
        <w:rPr>
          <w:b/>
          <w:bCs/>
        </w:rPr>
        <w:t>地质信息可视化：</w:t>
      </w:r>
    </w:p>
    <w:p w14:paraId="0ED29DFA" w14:textId="77777777" w:rsidR="00AA5538" w:rsidRPr="00AA5538" w:rsidRDefault="00AA5538" w:rsidP="00AA5538">
      <w:r w:rsidRPr="00AA5538">
        <w:t>将地质数据叠加在巷道模型上，可动态显示岩层、矿体等信息，帮助用户理解巷道的地质特征。</w:t>
      </w:r>
    </w:p>
    <w:p w14:paraId="41033698" w14:textId="77777777" w:rsidR="00AA5538" w:rsidRPr="00AA5538" w:rsidRDefault="00AA5538" w:rsidP="00AA5538">
      <w:r w:rsidRPr="00AA5538">
        <w:tab/>
        <w:t>4.</w:t>
      </w:r>
      <w:r w:rsidRPr="00AA5538">
        <w:tab/>
      </w:r>
      <w:r w:rsidRPr="00AA5538">
        <w:rPr>
          <w:b/>
          <w:bCs/>
        </w:rPr>
        <w:t>路径引导与动态加载：</w:t>
      </w:r>
    </w:p>
    <w:p w14:paraId="33523698" w14:textId="77777777" w:rsidR="00AA5538" w:rsidRPr="00AA5538" w:rsidRDefault="00AA5538" w:rsidP="00AA5538">
      <w:r w:rsidRPr="00AA5538">
        <w:t>支持复杂巷道网络的路径规划与引导，同时动态加载未访问区域的模型，以优化渲染性能。</w:t>
      </w:r>
    </w:p>
    <w:p w14:paraId="740522BB" w14:textId="77777777" w:rsidR="00AA5538" w:rsidRPr="00AA5538" w:rsidRDefault="00AA5538" w:rsidP="00AA5538"/>
    <w:p w14:paraId="04126503" w14:textId="77777777" w:rsidR="00AA5538" w:rsidRPr="00AA5538" w:rsidRDefault="00AA5538" w:rsidP="00AA5538">
      <w:r w:rsidRPr="00AA5538">
        <w:rPr>
          <w:b/>
          <w:bCs/>
        </w:rPr>
        <w:t>应用场景</w:t>
      </w:r>
    </w:p>
    <w:p w14:paraId="50B9C7FB" w14:textId="77777777" w:rsidR="00AA5538" w:rsidRPr="00AA5538" w:rsidRDefault="00AA5538" w:rsidP="00AA5538">
      <w:r w:rsidRPr="00AA5538">
        <w:tab/>
        <w:t>1.</w:t>
      </w:r>
      <w:r w:rsidRPr="00AA5538">
        <w:tab/>
      </w:r>
      <w:r w:rsidRPr="00AA5538">
        <w:rPr>
          <w:b/>
          <w:bCs/>
        </w:rPr>
        <w:t>巷道结构检查：</w:t>
      </w:r>
    </w:p>
    <w:p w14:paraId="0239C240" w14:textId="77777777" w:rsidR="00AA5538" w:rsidRPr="00AA5538" w:rsidRDefault="00AA5538" w:rsidP="00AA5538">
      <w:r w:rsidRPr="00AA5538">
        <w:t>模拟矿井工程师在巷道中的检查过程，定位潜在问题区域，辅助工程决策。</w:t>
      </w:r>
    </w:p>
    <w:p w14:paraId="7CDDD176" w14:textId="77777777" w:rsidR="00AA5538" w:rsidRPr="00AA5538" w:rsidRDefault="00AA5538" w:rsidP="00AA5538">
      <w:r w:rsidRPr="00AA5538">
        <w:tab/>
        <w:t>2.</w:t>
      </w:r>
      <w:r w:rsidRPr="00AA5538">
        <w:tab/>
      </w:r>
      <w:r w:rsidRPr="00AA5538">
        <w:rPr>
          <w:b/>
          <w:bCs/>
        </w:rPr>
        <w:t>地质研究与规划：</w:t>
      </w:r>
    </w:p>
    <w:p w14:paraId="64B98F42" w14:textId="77777777" w:rsidR="00AA5538" w:rsidRPr="00AA5538" w:rsidRDefault="00AA5538" w:rsidP="00AA5538">
      <w:r w:rsidRPr="00AA5538">
        <w:t>提供虚拟漫游工具，用于巷道设计方案的评估与优化，提升地质研究效率。</w:t>
      </w:r>
    </w:p>
    <w:p w14:paraId="3DB9BD41" w14:textId="77777777" w:rsidR="00AA5538" w:rsidRPr="00AA5538" w:rsidRDefault="00AA5538" w:rsidP="00AA5538">
      <w:r w:rsidRPr="00AA5538">
        <w:tab/>
        <w:t>3.</w:t>
      </w:r>
      <w:r w:rsidRPr="00AA5538">
        <w:tab/>
      </w:r>
      <w:r w:rsidRPr="00AA5538">
        <w:rPr>
          <w:b/>
          <w:bCs/>
        </w:rPr>
        <w:t>教育与培训：</w:t>
      </w:r>
    </w:p>
    <w:p w14:paraId="199E3E22" w14:textId="77777777" w:rsidR="00AA5538" w:rsidRPr="00AA5538" w:rsidRDefault="00AA5538" w:rsidP="00AA5538">
      <w:r w:rsidRPr="00AA5538">
        <w:t>为地质专业学生和矿井工人提供沉浸式的学习与培训平台，直观了解巷道结构与地质特性。</w:t>
      </w:r>
    </w:p>
    <w:p w14:paraId="66C257D2" w14:textId="77777777" w:rsidR="00AA5538" w:rsidRPr="00AA5538" w:rsidRDefault="00AA5538" w:rsidP="00AA5538">
      <w:r w:rsidRPr="00AA5538">
        <w:lastRenderedPageBreak/>
        <w:tab/>
        <w:t>4.</w:t>
      </w:r>
      <w:r w:rsidRPr="00AA5538">
        <w:tab/>
      </w:r>
      <w:r w:rsidRPr="00AA5538">
        <w:rPr>
          <w:b/>
          <w:bCs/>
        </w:rPr>
        <w:t>虚拟现实拓展：</w:t>
      </w:r>
    </w:p>
    <w:p w14:paraId="48AFF957" w14:textId="77777777" w:rsidR="00AA5538" w:rsidRPr="00AA5538" w:rsidRDefault="00AA5538" w:rsidP="00AA5538">
      <w:r w:rsidRPr="00AA5538">
        <w:t>巷道漫游的功能可扩展至虚拟现实设备，为用户提供更高沉浸感的三维体验。</w:t>
      </w:r>
    </w:p>
    <w:p w14:paraId="21FD6795" w14:textId="77777777" w:rsidR="00AA5538" w:rsidRPr="00AA5538" w:rsidRDefault="00AA5538" w:rsidP="00AA5538"/>
    <w:p w14:paraId="117B84F7" w14:textId="77777777" w:rsidR="00AA5538" w:rsidRPr="00AA5538" w:rsidRDefault="00AA5538" w:rsidP="00AA5538">
      <w:r w:rsidRPr="00AA5538">
        <w:rPr>
          <w:b/>
          <w:bCs/>
        </w:rPr>
        <w:t>创新与优化</w:t>
      </w:r>
    </w:p>
    <w:p w14:paraId="4AA8B64C" w14:textId="77777777" w:rsidR="00AA5538" w:rsidRPr="00AA5538" w:rsidRDefault="00AA5538" w:rsidP="00AA5538">
      <w:r w:rsidRPr="00AA5538">
        <w:tab/>
        <w:t>1.</w:t>
      </w:r>
      <w:r w:rsidRPr="00AA5538">
        <w:tab/>
      </w:r>
      <w:r w:rsidRPr="00AA5538">
        <w:rPr>
          <w:b/>
          <w:bCs/>
        </w:rPr>
        <w:t>动态加载与轻量化渲染：</w:t>
      </w:r>
    </w:p>
    <w:p w14:paraId="45664EC9" w14:textId="77777777" w:rsidR="00AA5538" w:rsidRPr="00AA5538" w:rsidRDefault="00AA5538" w:rsidP="00AA5538">
      <w:r w:rsidRPr="00AA5538">
        <w:t>利用动态加载技术优化巷道的模型管理，根据用户位置加载或卸载未访问的区域，提升整体性能。</w:t>
      </w:r>
    </w:p>
    <w:p w14:paraId="00E9524F" w14:textId="77777777" w:rsidR="00AA5538" w:rsidRPr="00AA5538" w:rsidRDefault="00AA5538" w:rsidP="00AA5538">
      <w:r w:rsidRPr="00AA5538">
        <w:tab/>
        <w:t>2.</w:t>
      </w:r>
      <w:r w:rsidRPr="00AA5538">
        <w:tab/>
      </w:r>
      <w:r w:rsidRPr="00AA5538">
        <w:rPr>
          <w:b/>
          <w:bCs/>
        </w:rPr>
        <w:t>智能路径规划：</w:t>
      </w:r>
    </w:p>
    <w:p w14:paraId="120759A6" w14:textId="77777777" w:rsidR="00AA5538" w:rsidRPr="00AA5538" w:rsidRDefault="00AA5538" w:rsidP="00AA5538">
      <w:r w:rsidRPr="00AA5538">
        <w:t>结合地质数据与巷道拓扑结构，提供智能化的路径引导功能，并动态调整导航方案以适应复杂的巷道网络。</w:t>
      </w:r>
    </w:p>
    <w:p w14:paraId="3F06EA95" w14:textId="77777777" w:rsidR="00AA5538" w:rsidRPr="00AA5538" w:rsidRDefault="00AA5538" w:rsidP="00AA5538">
      <w:r w:rsidRPr="00AA5538">
        <w:tab/>
        <w:t>3.</w:t>
      </w:r>
      <w:r w:rsidRPr="00AA5538">
        <w:tab/>
      </w:r>
      <w:r w:rsidRPr="00AA5538">
        <w:rPr>
          <w:b/>
          <w:bCs/>
        </w:rPr>
        <w:t>可扩展性设计：</w:t>
      </w:r>
    </w:p>
    <w:p w14:paraId="07621ABB" w14:textId="77777777" w:rsidR="00AA5538" w:rsidRPr="00AA5538" w:rsidRDefault="00AA5538" w:rsidP="00AA5538">
      <w:r w:rsidRPr="00AA5538">
        <w:t>巷道漫游功能可进一步集成到其他地质应用中，例如与钻孔模型结合实现矿井全面可视化，或引入虚拟现实设备提供更沉浸式的体验。</w:t>
      </w:r>
    </w:p>
    <w:p w14:paraId="59A82377" w14:textId="77777777" w:rsidR="00AA5538" w:rsidRPr="00AA5538" w:rsidRDefault="00AA5538" w:rsidP="00AA5538"/>
    <w:p w14:paraId="22657A87" w14:textId="77777777" w:rsidR="00AA5538" w:rsidRPr="00AA5538" w:rsidRDefault="00AA5538" w:rsidP="00AA5538">
      <w:r w:rsidRPr="00AA5538">
        <w:rPr>
          <w:b/>
          <w:bCs/>
        </w:rPr>
        <w:t>结论</w:t>
      </w:r>
    </w:p>
    <w:p w14:paraId="2A1A4EE8" w14:textId="77777777" w:rsidR="00AA5538" w:rsidRPr="00AA5538" w:rsidRDefault="00AA5538" w:rsidP="00AA5538"/>
    <w:p w14:paraId="380F108A" w14:textId="609ACB15" w:rsidR="00AA5538" w:rsidRPr="00AA5538" w:rsidRDefault="00AA5538" w:rsidP="00AA5538">
      <w:pPr>
        <w:rPr>
          <w:rFonts w:hint="eastAsia"/>
        </w:rPr>
      </w:pPr>
      <w:r w:rsidRPr="00AA5538">
        <w:t>基于 Three.js 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7C0FF42D" w14:textId="0771A47D" w:rsidR="00452008" w:rsidRDefault="00452008" w:rsidP="00C8005B">
      <w:pPr>
        <w:pStyle w:val="3"/>
      </w:pPr>
      <w:r>
        <w:t xml:space="preserve">  </w:t>
      </w:r>
      <w:r w:rsidR="00C8005B">
        <w:rPr>
          <w:rFonts w:hint="eastAsia"/>
        </w:rPr>
        <w:t>3</w:t>
      </w:r>
      <w:r>
        <w:t>.</w:t>
      </w:r>
      <w:r w:rsidR="00C8005B">
        <w:rPr>
          <w:rFonts w:hint="eastAsia"/>
        </w:rPr>
        <w:t>4</w:t>
      </w:r>
      <w:r>
        <w:t>.2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6D2F141E" w:rsidR="00452008" w:rsidRDefault="00452008" w:rsidP="000A2DA8">
      <w:pPr>
        <w:pStyle w:val="3"/>
      </w:pPr>
      <w:r>
        <w:t>4.2.1</w:t>
      </w:r>
      <w:r w:rsidR="00AA5538">
        <w:rPr>
          <w:rFonts w:hint="eastAsia"/>
        </w:rPr>
        <w:t>地质模型可视化</w:t>
      </w:r>
    </w:p>
    <w:p w14:paraId="2A1FF28D" w14:textId="610B41EF" w:rsidR="00AA5538" w:rsidRDefault="00452008" w:rsidP="00E95DDA">
      <w:pPr>
        <w:pStyle w:val="3"/>
        <w:rPr>
          <w:rFonts w:hint="eastAsia"/>
        </w:rPr>
      </w:pPr>
      <w:r>
        <w:t>4.2.</w:t>
      </w:r>
      <w:r w:rsidR="00AA5538">
        <w:rPr>
          <w:rFonts w:hint="eastAsia"/>
        </w:rPr>
        <w:t>2地层层间距计算</w:t>
      </w:r>
    </w:p>
    <w:p w14:paraId="35AB080A" w14:textId="27110CBC" w:rsidR="00AA5538" w:rsidRDefault="00AA5538" w:rsidP="00AA5538">
      <w:pPr>
        <w:rPr>
          <w:rFonts w:hint="eastAsia"/>
        </w:rPr>
      </w:pPr>
      <w:r>
        <w:t>地层层间距是地质建模中描述地层厚度的重要指标，其测算对地质结构稳定性分析及工程应用具有重要意义。通过三维几何建模方法，结合</w:t>
      </w:r>
      <w:r w:rsidR="00E95DDA">
        <w:rPr>
          <w:rFonts w:hint="eastAsia"/>
        </w:rPr>
        <w:t>可视化</w:t>
      </w:r>
      <w:r>
        <w:t>技术，可以计算</w:t>
      </w:r>
      <w:r w:rsidR="00E95DDA">
        <w:rPr>
          <w:rFonts w:hint="eastAsia"/>
        </w:rPr>
        <w:t>并显示不同</w:t>
      </w:r>
      <w:r>
        <w:t>地层间距</w:t>
      </w:r>
      <w:r w:rsidR="00E95DDA">
        <w:rPr>
          <w:rFonts w:hint="eastAsia"/>
        </w:rPr>
        <w:t>的分布情况</w:t>
      </w:r>
      <w:r>
        <w:t>。本节以几何模型的三角面为基础，采用射线与三角形面交点检测的方法，计算源点到目标地层的距离，并提出一套完整的计算模型和公式体系。</w:t>
      </w:r>
    </w:p>
    <w:p w14:paraId="7D60491C" w14:textId="77777777" w:rsidR="00AA5538" w:rsidRDefault="00AA5538" w:rsidP="00AA5538">
      <w:r>
        <w:t>计算方法：</w:t>
      </w:r>
    </w:p>
    <w:p w14:paraId="6332CD5B" w14:textId="3431F0B5" w:rsidR="00E95DDA" w:rsidRDefault="00AA5538" w:rsidP="00AA5538">
      <w:r>
        <w:t>假设源地层和目标地层由三角网格表示，源地层上选取任意点</w:t>
      </w:r>
    </w:p>
    <w:p w14:paraId="4E865A9A" w14:textId="06293AB0" w:rsidR="00E95DDA" w:rsidRDefault="00E95DDA" w:rsidP="00AA5538">
      <w:pP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oMath>
      </m:oMathPara>
    </w:p>
    <w:p w14:paraId="6680FB8D" w14:textId="77777777" w:rsidR="00E95DDA" w:rsidRDefault="00AA5538" w:rsidP="00AA5538">
      <w:r>
        <w:t>作为计算的起点，目标地层由多个三角形面</w:t>
      </w:r>
    </w:p>
    <w:p w14:paraId="4E174035" w14:textId="77777777" w:rsidR="00E95DDA" w:rsidRPr="00E95DDA" w:rsidRDefault="00E95DDA" w:rsidP="00AA5538">
      <m:oMathPara>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i=1,2,…,n</m:t>
              </m:r>
            </m:e>
          </m:d>
        </m:oMath>
      </m:oMathPara>
    </w:p>
    <w:p w14:paraId="71E1C36F" w14:textId="402C9379" w:rsidR="00AA5538" w:rsidRPr="00E95DDA" w:rsidRDefault="00AA5538" w:rsidP="00AA5538">
      <w:r>
        <w:t>表示，每个三角形面由三个顶点</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t>定义。</w:t>
      </w:r>
    </w:p>
    <w:p w14:paraId="7D137AB9" w14:textId="06D5C9CD" w:rsidR="00AA5538" w:rsidRDefault="00AA5538" w:rsidP="00AA5538">
      <w:r>
        <w:t>1.</w:t>
      </w:r>
      <w:r>
        <w:tab/>
        <w:t>射线定义：</w:t>
      </w:r>
    </w:p>
    <w:p w14:paraId="6F57FFB8" w14:textId="557B85E2" w:rsidR="00AA5538" w:rsidRDefault="00AA5538" w:rsidP="00AA5538">
      <w:r>
        <w:t>从源点</w:t>
      </w:r>
      <m:oMath>
        <m:sSub>
          <m:sSubPr>
            <m:ctrlPr>
              <w:rPr>
                <w:rFonts w:ascii="Cambria Math" w:hAnsi="Cambria Math"/>
              </w:rPr>
            </m:ctrlPr>
          </m:sSubPr>
          <m:e>
            <m:r>
              <w:rPr>
                <w:rFonts w:ascii="Cambria Math" w:hAnsi="Cambria Math"/>
              </w:rPr>
              <m:t>P</m:t>
            </m:r>
          </m:e>
          <m:sub>
            <m:r>
              <w:rPr>
                <w:rFonts w:ascii="Cambria Math" w:hAnsi="Cambria Math"/>
              </w:rPr>
              <m:t>s</m:t>
            </m:r>
          </m:sub>
        </m:sSub>
      </m:oMath>
      <w:r>
        <w:t>发射一条射线，定义为：</w:t>
      </w:r>
    </w:p>
    <w:p w14:paraId="1DFA2112" w14:textId="3EFD1A82" w:rsidR="00AA5538" w:rsidRDefault="00AA5538" w:rsidP="00AA5538">
      <w:r>
        <w:t>￼</w:t>
      </w:r>
      <m:oMath>
        <m:r>
          <w:rPr>
            <w:rFonts w:ascii="Cambria Math" w:hAnsi="Cambria Math"/>
          </w:rPr>
          <m:t>R(t)=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  t≥0</m:t>
        </m:r>
      </m:oMath>
    </w:p>
    <w:p w14:paraId="1FD36052" w14:textId="77777777" w:rsidR="00AA5538" w:rsidRDefault="00AA5538" w:rsidP="00AA5538">
      <w:pPr>
        <w:rPr>
          <w:rFonts w:hint="eastAsia"/>
        </w:rPr>
      </w:pPr>
      <w:r>
        <w:t>其中：</w:t>
      </w:r>
    </w:p>
    <w:p w14:paraId="0B22E6C9" w14:textId="4E183833" w:rsidR="00AA5538" w:rsidRDefault="00AA5538" w:rsidP="00AA5538">
      <w:r>
        <w:tab/>
        <w:t>•</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为射线方向向量，通常选取与地层法向量一致。</w:t>
      </w:r>
    </w:p>
    <w:p w14:paraId="54FC5AF3" w14:textId="5C7211AC" w:rsidR="00AA5538" w:rsidRDefault="00AA5538" w:rsidP="00AA5538">
      <w:r>
        <w:t>2.</w:t>
      </w:r>
      <w:r>
        <w:tab/>
        <w:t>三角形平面参数方程：</w:t>
      </w:r>
    </w:p>
    <w:p w14:paraId="703A0360" w14:textId="05FD6330" w:rsidR="00AA5538" w:rsidRDefault="00AA5538" w:rsidP="00AA5538">
      <w:r>
        <w:lastRenderedPageBreak/>
        <w:t>对于目标地层上的任意三角形面</w:t>
      </w:r>
      <m:oMath>
        <m:sSub>
          <m:sSubPr>
            <m:ctrlPr>
              <w:rPr>
                <w:rFonts w:ascii="Cambria Math" w:hAnsi="Cambria Math"/>
              </w:rPr>
            </m:ctrlPr>
          </m:sSubPr>
          <m:e>
            <m:r>
              <w:rPr>
                <w:rFonts w:ascii="Cambria Math" w:hAnsi="Cambria Math"/>
              </w:rPr>
              <m:t>T</m:t>
            </m:r>
          </m:e>
          <m:sub>
            <m:r>
              <w:rPr>
                <w:rFonts w:ascii="Cambria Math" w:hAnsi="Cambria Math"/>
              </w:rPr>
              <m:t>i</m:t>
            </m:r>
          </m:sub>
        </m:sSub>
      </m:oMath>
      <w:r>
        <w:t>，可表示为：</w:t>
      </w:r>
    </w:p>
    <w:p w14:paraId="7CA077AD" w14:textId="1B097BCF" w:rsidR="00AA5538" w:rsidRDefault="00E95DDA" w:rsidP="00AA5538">
      <w:pPr>
        <w:rPr>
          <w:rFonts w:hint="eastAsia"/>
        </w:rPr>
      </w:pPr>
      <m:oMathPara>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m:oMathPara>
    </w:p>
    <w:p w14:paraId="331C2727" w14:textId="77777777" w:rsidR="00AA5538" w:rsidRDefault="00AA5538" w:rsidP="00AA5538">
      <w:r>
        <w:t>其中：</w:t>
      </w:r>
    </w:p>
    <w:p w14:paraId="5A16CE05" w14:textId="1FC3E5EB" w:rsidR="00AA5538" w:rsidRDefault="00AA5538" w:rsidP="00AA5538">
      <w:r>
        <w:tab/>
        <w:t>•</w:t>
      </w:r>
      <m:oMath>
        <m:r>
          <w:rPr>
            <w:rFonts w:ascii="Cambria Math" w:hAnsi="Cambria Math"/>
          </w:rPr>
          <m:t>P=(x,y,z)</m:t>
        </m:r>
      </m:oMath>
      <w:r>
        <w:t>为平面内任意一点；</w:t>
      </w:r>
    </w:p>
    <w:p w14:paraId="37EA8144" w14:textId="19C28A9B" w:rsidR="00AA5538" w:rsidRDefault="00AA5538" w:rsidP="00AA5538">
      <w:r>
        <w:tab/>
        <w:t>•</w:t>
      </w:r>
      <m:oMath>
        <m:r>
          <w:rPr>
            <w:rFonts w:ascii="Cambria Math" w:hAnsi="Cambria Math"/>
          </w:rPr>
          <m:t>u</m:t>
        </m:r>
        <m:r>
          <w:rPr>
            <w:rFonts w:ascii="Cambria Math" w:hAnsi="Cambria Math" w:hint="eastAsia"/>
          </w:rPr>
          <m:t>，</m:t>
        </m:r>
        <m:r>
          <w:rPr>
            <w:rFonts w:ascii="Cambria Math" w:hAnsi="Cambria Math"/>
          </w:rPr>
          <m:t>v</m:t>
        </m:r>
      </m:oMath>
      <w:r>
        <w:t>重心坐标参数</w:t>
      </w:r>
      <w:r>
        <w:rPr>
          <w:rFonts w:hint="eastAsia"/>
        </w:rPr>
        <w:t>，</w:t>
      </w:r>
      <w:r>
        <w:t>且满足</w:t>
      </w:r>
      <m:oMath>
        <m:r>
          <w:rPr>
            <w:rFonts w:ascii="Cambria Math" w:hAnsi="Cambria Math"/>
          </w:rPr>
          <m:t>u≥0,v≥0,u+v≤1</m:t>
        </m:r>
      </m:oMath>
      <w:r>
        <w:t>。</w:t>
      </w:r>
    </w:p>
    <w:p w14:paraId="3A6DD350" w14:textId="77777777" w:rsidR="00AA5538" w:rsidRDefault="00AA5538" w:rsidP="00AA5538">
      <w:r>
        <w:tab/>
        <w:t>3.</w:t>
      </w:r>
      <w:r>
        <w:tab/>
        <w:t>射线与三角形平面相交计算：</w:t>
      </w:r>
    </w:p>
    <w:p w14:paraId="22507417" w14:textId="77777777" w:rsidR="00AA5538" w:rsidRDefault="00AA5538" w:rsidP="00AA5538">
      <w:r>
        <w:t>将射线方程代入三角形平面方程，得到以下线性方程组：</w:t>
      </w:r>
    </w:p>
    <w:p w14:paraId="2C726F0F" w14:textId="3C4ACB84" w:rsidR="000A2DA8" w:rsidRPr="000A2DA8" w:rsidRDefault="00AA5538" w:rsidP="00AA5538">
      <w:r>
        <w:t>￼</w:t>
      </w: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rPr>
          <m:t>]</m:t>
        </m:r>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D</m:t>
                  </m:r>
                </m:e>
                <m:e>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t</m:t>
                </m:r>
              </m:e>
              <m:e>
                <m:r>
                  <w:rPr>
                    <w:rFonts w:ascii="Cambria Math" w:hAnsi="Cambria Math"/>
                  </w:rPr>
                  <m:t>u</m:t>
                </m:r>
              </m:e>
              <m:e>
                <m:r>
                  <w:rPr>
                    <w:rFonts w:ascii="Cambria Math" w:hAnsi="Cambria Math"/>
                  </w:rPr>
                  <m:t>v</m:t>
                </m:r>
              </m:e>
            </m:eqAr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p>
    <w:p w14:paraId="384BC292" w14:textId="7EA18FCF" w:rsidR="00AA5538" w:rsidRDefault="00AA5538" w:rsidP="00AA5538">
      <w:r>
        <w:t>解出</w:t>
      </w:r>
      <m:oMath>
        <m:r>
          <w:rPr>
            <w:rFonts w:ascii="Cambria Math" w:hAnsi="Cambria Math"/>
          </w:rPr>
          <m:t>t, u, v</m:t>
        </m:r>
      </m:oMath>
      <w:r>
        <w:t>后，判断：</w:t>
      </w:r>
    </w:p>
    <w:p w14:paraId="4D741E8D" w14:textId="7BED2BE6" w:rsidR="00AA5538" w:rsidRDefault="00AA5538" w:rsidP="00AA5538">
      <w:r>
        <w:tab/>
        <w:t>•</w:t>
      </w:r>
      <m:oMath>
        <m:r>
          <w:rPr>
            <w:rFonts w:ascii="Cambria Math" w:hAnsi="Cambria Math"/>
          </w:rPr>
          <m:t>u≥0,v≥0,u+v≤1</m:t>
        </m:r>
      </m:oMath>
      <w:r>
        <w:t>：射线与三角形相交；</w:t>
      </w:r>
    </w:p>
    <w:p w14:paraId="7AC4D3F2" w14:textId="77777777" w:rsidR="00AA5538" w:rsidRDefault="00AA5538" w:rsidP="00AA5538">
      <w:r>
        <w:tab/>
        <w:t>•</w:t>
      </w:r>
      <w:r>
        <w:tab/>
        <w:t>否则：射线不与三角形相交。</w:t>
      </w:r>
    </w:p>
    <w:p w14:paraId="6C03EB1D" w14:textId="12815567" w:rsidR="00AA5538" w:rsidRDefault="00AA5538" w:rsidP="00AA5538">
      <w:r>
        <w:t>4.计算交点：</w:t>
      </w:r>
    </w:p>
    <w:p w14:paraId="6D5FAFA5" w14:textId="52E9D61C" w:rsidR="00AA5538" w:rsidRDefault="00AA5538" w:rsidP="00AA5538">
      <w:r>
        <w:t>若射线与三角形相交，交点</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w:r>
        <w:t>可表示为：</w:t>
      </w:r>
    </w:p>
    <w:p w14:paraId="0AE22D61" w14:textId="3771FD38" w:rsidR="00AA5538" w:rsidRDefault="00AA5538" w:rsidP="00AA5538">
      <w: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m:t>
        </m:r>
      </m:oMath>
    </w:p>
    <w:p w14:paraId="21F38D06" w14:textId="2B0C1F04" w:rsidR="00AA5538" w:rsidRDefault="00AA5538" w:rsidP="00AA5538">
      <w:r>
        <w:t>5.</w:t>
      </w:r>
      <w:r>
        <w:tab/>
        <w:t>计算层间距：</w:t>
      </w:r>
    </w:p>
    <w:p w14:paraId="1775EE28" w14:textId="4DC55441" w:rsidR="00AA5538" w:rsidRDefault="00AA5538" w:rsidP="00AA5538">
      <w:r>
        <w:t>源点</w:t>
      </w:r>
      <m:oMath>
        <m:sSub>
          <m:sSubPr>
            <m:ctrlPr>
              <w:rPr>
                <w:rFonts w:ascii="Cambria Math" w:hAnsi="Cambria Math"/>
              </w:rPr>
            </m:ctrlPr>
          </m:sSubPr>
          <m:e>
            <m:r>
              <w:rPr>
                <w:rFonts w:ascii="Cambria Math" w:hAnsi="Cambria Math"/>
              </w:rPr>
              <m:t>P</m:t>
            </m:r>
          </m:e>
          <m:sub>
            <m:r>
              <w:rPr>
                <w:rFonts w:ascii="Cambria Math" w:hAnsi="Cambria Math"/>
              </w:rPr>
              <m:t>s</m:t>
            </m:r>
          </m:sub>
        </m:sSub>
      </m:oMath>
      <w:r>
        <w:t>到交点</w:t>
      </w:r>
      <m:oMath>
        <m:sSub>
          <m:sSubPr>
            <m:ctrlPr>
              <w:rPr>
                <w:rFonts w:ascii="Cambria Math" w:hAnsi="Cambria Math"/>
              </w:rPr>
            </m:ctrlPr>
          </m:sSubPr>
          <m:e>
            <m:r>
              <w:rPr>
                <w:rFonts w:ascii="Cambria Math" w:hAnsi="Cambria Math"/>
              </w:rPr>
              <m:t>P</m:t>
            </m:r>
          </m:e>
          <m:sub>
            <m:r>
              <w:rPr>
                <w:rFonts w:ascii="Cambria Math" w:hAnsi="Cambria Math"/>
              </w:rPr>
              <m:t>i</m:t>
            </m:r>
          </m:sub>
        </m:sSub>
      </m:oMath>
      <w:r>
        <w:t>的距离为：</w:t>
      </w:r>
    </w:p>
    <w:p w14:paraId="223E393E" w14:textId="177C0245" w:rsidR="00AA5538" w:rsidRDefault="00AA5538" w:rsidP="000A2DA8">
      <w:pPr>
        <w:tabs>
          <w:tab w:val="left" w:pos="2251"/>
        </w:tabs>
      </w:pPr>
      <w:r>
        <w:t>￼</w:t>
      </w:r>
      <w:r w:rsidR="000A2DA8">
        <w:tab/>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p>
    <w:p w14:paraId="3166EAA4" w14:textId="2D7D9D63" w:rsidR="000A2DA8" w:rsidRDefault="00AA5538" w:rsidP="000A2DA8">
      <w:r>
        <w:t>遍历所有相交点，取最小值</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作为地层间距。</w:t>
      </w:r>
    </w:p>
    <w:p w14:paraId="7C53D950" w14:textId="11EF6D53" w:rsidR="00AA5538" w:rsidRDefault="000A2DA8" w:rsidP="000A2DA8">
      <w:pPr>
        <w:ind w:firstLineChars="200" w:firstLine="440"/>
      </w:pPr>
      <w: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 GPU 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37C4D4E3" w14:textId="77777777" w:rsidR="00AA5538" w:rsidRDefault="00AA5538" w:rsidP="00AA5538">
      <w:r>
        <w:t>本文方法在某矿区三维地质模型中应用，对多组地层进行了层间距计算。以某地层为</w:t>
      </w:r>
      <w:r>
        <w:lastRenderedPageBreak/>
        <w:t>例，通过交互界面选取源点，向下发射射线，成功计算出与下层地层的交点及间距数据。结果显示，层间距分布均匀，厚度变化与地质实际相符。进一步将计算结果与实际钻孔数据对比，误差控制在5%以内，充分验证了本方法的准确性和实用性。这些计算结果被用于隧道设计和矿井开采方案优化，提升了工程设计的精确度和效率。</w:t>
      </w:r>
    </w:p>
    <w:p w14:paraId="30A892D1" w14:textId="444C4D76" w:rsidR="00AA5538" w:rsidRPr="00AA5538" w:rsidRDefault="00AA5538" w:rsidP="00AA5538">
      <w:pPr>
        <w:rPr>
          <w:rFonts w:hint="eastAsia"/>
        </w:rPr>
      </w:pPr>
      <w:r>
        <w:t>本</w:t>
      </w:r>
      <w:r w:rsidR="000A2DA8">
        <w:rPr>
          <w:rFonts w:hint="eastAsia"/>
        </w:rPr>
        <w:t>节</w:t>
      </w:r>
      <w:r>
        <w:rPr>
          <w:rFonts w:hint="eastAsia"/>
        </w:rPr>
        <w:t>提</w:t>
      </w:r>
      <w:r>
        <w:t>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905C73" w14:textId="7FD0C8A0" w:rsidR="00AA5538" w:rsidRDefault="000A2DA8" w:rsidP="000A2DA8">
      <w:pPr>
        <w:pStyle w:val="3"/>
        <w:rPr>
          <w:rFonts w:cs="Arial"/>
          <w:noProof/>
        </w:rPr>
      </w:pPr>
      <w:r>
        <w:rPr>
          <w:rFonts w:hint="eastAsia"/>
        </w:rPr>
        <w:t xml:space="preserve">4.2.3 </w:t>
      </w:r>
      <w:r>
        <w:rPr>
          <w:rFonts w:cs="Arial" w:hint="eastAsia"/>
          <w:noProof/>
        </w:rPr>
        <w:t>注浆钻孔轨迹检测</w:t>
      </w:r>
    </w:p>
    <w:p w14:paraId="2D80DA19" w14:textId="77777777" w:rsidR="000A2DA8" w:rsidRPr="000A2DA8" w:rsidRDefault="000A2DA8" w:rsidP="000A2DA8">
      <w:pPr>
        <w:rPr>
          <w:rFonts w:hint="eastAsia"/>
        </w:rPr>
      </w:pP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97F42"/>
    <w:rsid w:val="000A2DA8"/>
    <w:rsid w:val="000D4E5E"/>
    <w:rsid w:val="00117163"/>
    <w:rsid w:val="00160C35"/>
    <w:rsid w:val="001B3AD8"/>
    <w:rsid w:val="001B4348"/>
    <w:rsid w:val="001E0EC0"/>
    <w:rsid w:val="001E4A50"/>
    <w:rsid w:val="002462A0"/>
    <w:rsid w:val="00254360"/>
    <w:rsid w:val="002E544F"/>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5B5E17"/>
    <w:rsid w:val="005D021D"/>
    <w:rsid w:val="005E401A"/>
    <w:rsid w:val="005F3BEE"/>
    <w:rsid w:val="00613BA7"/>
    <w:rsid w:val="006204C2"/>
    <w:rsid w:val="00652E1F"/>
    <w:rsid w:val="00660AB6"/>
    <w:rsid w:val="0069304D"/>
    <w:rsid w:val="00712745"/>
    <w:rsid w:val="00717F6D"/>
    <w:rsid w:val="00746B66"/>
    <w:rsid w:val="007D47F4"/>
    <w:rsid w:val="007F4E40"/>
    <w:rsid w:val="00823188"/>
    <w:rsid w:val="008901CB"/>
    <w:rsid w:val="00890371"/>
    <w:rsid w:val="00891022"/>
    <w:rsid w:val="00896BBC"/>
    <w:rsid w:val="008B7C57"/>
    <w:rsid w:val="008C660A"/>
    <w:rsid w:val="008C7C81"/>
    <w:rsid w:val="008D4A67"/>
    <w:rsid w:val="008F18E7"/>
    <w:rsid w:val="00904009"/>
    <w:rsid w:val="00934093"/>
    <w:rsid w:val="009370B9"/>
    <w:rsid w:val="009843E8"/>
    <w:rsid w:val="009E5144"/>
    <w:rsid w:val="00A21EEE"/>
    <w:rsid w:val="00A351F8"/>
    <w:rsid w:val="00A420C0"/>
    <w:rsid w:val="00A43EBC"/>
    <w:rsid w:val="00AA5538"/>
    <w:rsid w:val="00B013E3"/>
    <w:rsid w:val="00B1518A"/>
    <w:rsid w:val="00B235D4"/>
    <w:rsid w:val="00B64E20"/>
    <w:rsid w:val="00BA0EF3"/>
    <w:rsid w:val="00BF1DE7"/>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C627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816</TotalTime>
  <Pages>41</Pages>
  <Words>10847</Words>
  <Characters>15403</Characters>
  <Application>Microsoft Office Word</Application>
  <DocSecurity>0</DocSecurity>
  <Lines>855</Lines>
  <Paragraphs>624</Paragraphs>
  <ScaleCrop>false</ScaleCrop>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27</cp:revision>
  <dcterms:created xsi:type="dcterms:W3CDTF">2024-10-15T01:13:00Z</dcterms:created>
  <dcterms:modified xsi:type="dcterms:W3CDTF">2025-01-23T10:49:00Z</dcterms:modified>
</cp:coreProperties>
</file>